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30"/>
        <w:gridCol w:w="1463"/>
        <w:gridCol w:w="3320"/>
        <w:gridCol w:w="7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条款</w:t>
            </w:r>
          </w:p>
        </w:tc>
        <w:tc>
          <w:tcPr>
            <w:tcW w:w="332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75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Hlk41552642"/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市民陈先生</w:t>
            </w:r>
          </w:p>
        </w:tc>
        <w:tc>
          <w:tcPr>
            <w:tcW w:w="1463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320" w:type="dxa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如无单位认领，建议填平处</w:t>
            </w:r>
            <w:bookmarkStart w:id="1" w:name="_GoBack"/>
            <w:bookmarkEnd w:id="1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理，消除安全隐患。</w:t>
            </w:r>
          </w:p>
        </w:tc>
        <w:tc>
          <w:tcPr>
            <w:tcW w:w="7546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采纳，我局将于近期对该路段无主井盖设施组织填平处理。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32CD7"/>
    <w:multiLevelType w:val="multilevel"/>
    <w:tmpl w:val="73D32CD7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MWUyMTZmYzg4NmUzZjM1MTI5ZWYwODhlY2E2NDIifQ=="/>
  </w:docVars>
  <w:rsids>
    <w:rsidRoot w:val="00000000"/>
    <w:rsid w:val="2B05714D"/>
    <w:rsid w:val="4D8E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1</TotalTime>
  <ScaleCrop>false</ScaleCrop>
  <LinksUpToDate>false</LinksUpToDate>
  <CharactersWithSpaces>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2022-08-03T08:47:00Z</dcterms:created>
  <dc:creator>Administrator</dc:creator>
  <cp:lastModifiedBy>郑健欣</cp:lastModifiedBy>
  <dcterms:modified xsi:type="dcterms:W3CDTF">2023-04-25T01:53:16Z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1FE138A19A36493F890469325A840629_12</vt:lpwstr>
  </property>
</Properties>
</file>