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val="0"/>
        <w:spacing w:before="469" w:beforeLines="150"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u w:val="none"/>
          <w:vertAlign w:val="baseline"/>
          <w:lang w:val="en-US" w:eastAsia="zh-CN"/>
        </w:rPr>
      </w:pPr>
      <w:bookmarkStart w:id="0" w:name="_GoBack"/>
      <w:bookmarkEnd w:id="0"/>
      <w:r>
        <w:rPr>
          <w:rFonts w:hint="eastAsia" w:ascii="方正小标宋简体" w:hAnsi="方正小标宋简体" w:eastAsia="方正小标宋简体" w:cs="方正小标宋简体"/>
          <w:b w:val="0"/>
          <w:bCs w:val="0"/>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640" w:lineRule="exact"/>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u w:val="none"/>
        </w:rPr>
        <w:t>穗环（</w:t>
      </w:r>
      <w:r>
        <w:rPr>
          <w:rFonts w:hint="eastAsia" w:ascii="仿宋_GB2312" w:hAnsi="仿宋_GB2312" w:eastAsia="仿宋_GB2312" w:cs="仿宋_GB2312"/>
          <w:sz w:val="32"/>
          <w:szCs w:val="32"/>
          <w:u w:val="none"/>
          <w:lang w:val="en-US" w:eastAsia="zh-CN"/>
        </w:rPr>
        <w:t>南</w:t>
      </w:r>
      <w:r>
        <w:rPr>
          <w:rFonts w:hint="eastAsia" w:ascii="仿宋_GB2312" w:hAnsi="仿宋_GB2312" w:eastAsia="仿宋_GB2312" w:cs="仿宋_GB2312"/>
          <w:sz w:val="32"/>
          <w:szCs w:val="32"/>
          <w:u w:val="none"/>
        </w:rPr>
        <w:t>）法罚</w:t>
      </w:r>
      <w:r>
        <w:rPr>
          <w:rFonts w:hint="eastAsia" w:ascii="仿宋_GB2312" w:hAnsi="仿宋_GB2312" w:eastAsia="仿宋_GB2312" w:cs="仿宋_GB2312"/>
          <w:sz w:val="32"/>
          <w:szCs w:val="32"/>
          <w:highlight w:val="none"/>
          <w:u w:val="none"/>
        </w:rPr>
        <w:t>〔20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val="en-US" w:eastAsia="zh-CN"/>
        </w:rPr>
        <w:t>8</w:t>
      </w:r>
      <w:r>
        <w:rPr>
          <w:rFonts w:hint="eastAsia" w:ascii="仿宋_GB2312" w:hAnsi="仿宋_GB2312" w:eastAsia="仿宋_GB2312" w:cs="仿宋_GB2312"/>
          <w:sz w:val="32"/>
          <w:szCs w:val="32"/>
          <w:highlight w:val="none"/>
          <w:u w:val="none"/>
        </w:rPr>
        <w:t>号</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0"/>
        <w:jc w:val="both"/>
        <w:textAlignment w:val="auto"/>
        <w:rPr>
          <w:rFonts w:hint="eastAsia" w:ascii="仿宋_GB2312" w:hAnsi="仿宋_GB2312" w:eastAsia="仿宋_GB2312" w:cs="仿宋_GB2312"/>
          <w:spacing w:val="-1"/>
          <w:kern w:val="0"/>
          <w:sz w:val="32"/>
          <w:szCs w:val="32"/>
          <w:lang w:val="zh-CN" w:eastAsia="zh-CN" w:bidi="ar-SA"/>
        </w:rPr>
      </w:pPr>
      <w:r>
        <w:rPr>
          <w:rFonts w:hint="eastAsia" w:ascii="仿宋_GB2312" w:hAnsi="仿宋_GB2312" w:eastAsia="仿宋_GB2312" w:cs="仿宋_GB2312"/>
          <w:spacing w:val="-1"/>
          <w:kern w:val="0"/>
          <w:sz w:val="32"/>
          <w:szCs w:val="32"/>
          <w:lang w:val="zh-CN" w:eastAsia="zh-CN" w:bidi="ar-SA"/>
        </w:rPr>
        <w:t>当事人：广州市宏杰达纸业有限公司</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0"/>
        <w:jc w:val="both"/>
        <w:textAlignment w:val="auto"/>
        <w:rPr>
          <w:rFonts w:hint="default" w:ascii="仿宋_GB2312" w:hAnsi="仿宋_GB2312" w:eastAsia="仿宋_GB2312" w:cs="仿宋_GB2312"/>
          <w:kern w:val="0"/>
          <w:sz w:val="32"/>
          <w:szCs w:val="32"/>
          <w:lang w:val="en-US" w:eastAsia="zh-CN" w:bidi="ar-SA"/>
        </w:rPr>
      </w:pPr>
    </w:p>
    <w:p>
      <w:pPr>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640" w:lineRule="exact"/>
        <w:ind w:right="0" w:firstLine="643"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b/>
          <w:bCs/>
          <w:kern w:val="0"/>
          <w:sz w:val="32"/>
          <w:szCs w:val="32"/>
          <w:lang w:val="en-US" w:eastAsia="zh-CN" w:bidi="ar-SA"/>
        </w:rPr>
        <w:t>当事人基本情况及违法事实情况</w:t>
      </w:r>
    </w:p>
    <w:p>
      <w:pPr>
        <w:keepNext w:val="0"/>
        <w:keepLines w:val="0"/>
        <w:pageBreakBefore w:val="0"/>
        <w:widowControl w:val="0"/>
        <w:kinsoku/>
        <w:wordWrap/>
        <w:overflowPunct/>
        <w:topLinePunct w:val="0"/>
        <w:bidi w:val="0"/>
        <w:adjustRightInd/>
        <w:snapToGrid w:val="0"/>
        <w:spacing w:line="64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当事人建成再生卫生纸生产项目，项目主要生产设备有：抄纸机7台、碎浆机2台、盘磨3台、水泵推进器6台、振筛1台、复卷打孔机4台、燃生物质成型燃料专用锅炉1台（10t/h），锅炉已按照规定安装CEMS在线监控设备（烟气在线分析仪）。主要生产工艺流程为：废纸→火力碎浆机→振筛→浆泵推进器→磨浆→抄纸→复卷→仓库。产生的主要大气污染物为锅炉废气，配套“水喷淋脱硝+旋风多管布袋除尘设施”进行处理。</w:t>
      </w:r>
    </w:p>
    <w:p>
      <w:pPr>
        <w:keepNext w:val="0"/>
        <w:keepLines w:val="0"/>
        <w:pageBreakBefore w:val="0"/>
        <w:widowControl w:val="0"/>
        <w:kinsoku/>
        <w:wordWrap/>
        <w:overflowPunct/>
        <w:topLinePunct w:val="0"/>
        <w:bidi w:val="0"/>
        <w:adjustRightInd/>
        <w:snapToGrid w:val="0"/>
        <w:spacing w:line="64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2021年6月3日，我局委托广东省科学院测试分析研究所（中国广州分析测试中心）对当事人废气排放口（DA001）的烟气在线分析仪进行比对监测，监测结果显示，颗粒物、氮氧化物比对不合格。2021年9月3日，我局委托广州德隆环境检测技术有限公司再次进行比对监测，监测结果显示，氮氧化物比对不合格。2022年3月3日，当事人自行进行比对监测，监测结果评定为合格。综上，当事人存在未保证大气污染物排放自动监测设备正常运行的违法行为。</w:t>
      </w:r>
    </w:p>
    <w:p>
      <w:pPr>
        <w:keepNext w:val="0"/>
        <w:keepLines w:val="0"/>
        <w:pageBreakBefore w:val="0"/>
        <w:widowControl w:val="0"/>
        <w:kinsoku/>
        <w:wordWrap/>
        <w:overflowPunct/>
        <w:topLinePunct w:val="0"/>
        <w:bidi w:val="0"/>
        <w:adjustRightInd/>
        <w:snapToGrid w:val="0"/>
        <w:spacing w:line="640" w:lineRule="exact"/>
        <w:ind w:firstLine="622"/>
        <w:textAlignment w:val="auto"/>
        <w:rPr>
          <w:rFonts w:hint="eastAsia" w:ascii="仿宋_GB2312" w:eastAsia="仿宋_GB2312"/>
          <w:sz w:val="32"/>
          <w:szCs w:val="32"/>
          <w:lang w:val="en-US" w:eastAsia="zh-CN" w:bidi="ar-SA"/>
        </w:rPr>
      </w:pPr>
      <w:r>
        <w:rPr>
          <w:rFonts w:hint="eastAsia" w:ascii="仿宋_GB2312" w:eastAsia="仿宋_GB2312"/>
          <w:sz w:val="32"/>
          <w:szCs w:val="32"/>
          <w:lang w:val="en-US" w:eastAsia="zh-CN" w:bidi="ar-SA"/>
        </w:rPr>
        <w:t>以上事实，有《现场检查（勘察）笔录》、《调查询问笔录》、现场检查照片、营业执照复印件、《废气污染源自动监测设备比对检测报告》、《固定污染源烟气自动监测设备比对监测报告》等证据材料予以证实。</w:t>
      </w:r>
    </w:p>
    <w:p>
      <w:pPr>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640" w:lineRule="exact"/>
        <w:ind w:left="0" w:leftChars="0" w:right="0" w:firstLine="643"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规范依据、拟处罚告知及意见采纳情况及处罚内容</w:t>
      </w:r>
    </w:p>
    <w:p>
      <w:pPr>
        <w:keepNext w:val="0"/>
        <w:keepLines w:val="0"/>
        <w:pageBreakBefore w:val="0"/>
        <w:widowControl w:val="0"/>
        <w:kinsoku/>
        <w:wordWrap/>
        <w:overflowPunct/>
        <w:topLinePunct w:val="0"/>
        <w:bidi w:val="0"/>
        <w:adjustRightInd/>
        <w:snapToGrid w:val="0"/>
        <w:spacing w:line="640" w:lineRule="exact"/>
        <w:ind w:firstLine="622"/>
        <w:jc w:val="both"/>
        <w:textAlignment w:val="auto"/>
        <w:rPr>
          <w:rFonts w:hint="eastAsia" w:ascii="仿宋_GB2312" w:eastAsia="仿宋_GB2312"/>
          <w:sz w:val="32"/>
          <w:szCs w:val="32"/>
          <w:lang w:val="en-US" w:eastAsia="zh-CN" w:bidi="ar-SA"/>
        </w:rPr>
      </w:pPr>
      <w:r>
        <w:rPr>
          <w:rFonts w:hint="eastAsia" w:ascii="仿宋_GB2312" w:eastAsia="仿宋_GB2312"/>
          <w:sz w:val="32"/>
          <w:szCs w:val="32"/>
          <w:lang w:bidi="ar-SA"/>
        </w:rPr>
        <w:t>当事人上述行为违反了</w:t>
      </w:r>
      <w:r>
        <w:rPr>
          <w:rFonts w:hint="eastAsia" w:ascii="仿宋_GB2312" w:eastAsia="仿宋_GB2312"/>
          <w:sz w:val="32"/>
          <w:szCs w:val="32"/>
          <w:highlight w:val="none"/>
          <w:lang w:val="en-US" w:eastAsia="zh-CN" w:bidi="ar-SA"/>
        </w:rPr>
        <w:t>《中华人民共和国大气污染防治法》第二十四条第一款的规定。我局于</w:t>
      </w:r>
      <w:r>
        <w:rPr>
          <w:rFonts w:hint="eastAsia" w:ascii="仿宋_GB2312" w:eastAsia="仿宋_GB2312"/>
          <w:sz w:val="32"/>
          <w:szCs w:val="32"/>
          <w:lang w:val="en-US" w:eastAsia="zh-CN" w:bidi="ar-SA"/>
        </w:rPr>
        <w:t>2022年3月25日向当事人送达《行政处罚事先告知书》（穗环（南）罚告〔2022〕27号），告知当事人拟作出的处罚内容及事实、理由、依据，并告知了陈述、申辩的权利。当事人未提出陈述、申辩意见。</w:t>
      </w:r>
    </w:p>
    <w:p>
      <w:pPr>
        <w:keepNext w:val="0"/>
        <w:keepLines w:val="0"/>
        <w:pageBreakBefore w:val="0"/>
        <w:widowControl w:val="0"/>
        <w:kinsoku/>
        <w:wordWrap/>
        <w:overflowPunct/>
        <w:topLinePunct w:val="0"/>
        <w:bidi w:val="0"/>
        <w:adjustRightInd/>
        <w:snapToGrid w:val="0"/>
        <w:spacing w:line="64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综上所述，当事人确有未保证大气污染物排放自动监测设备正常运行的违法行为，应当予以处罚。现本案经我局审查结束。</w:t>
      </w:r>
    </w:p>
    <w:p>
      <w:pPr>
        <w:keepNext w:val="0"/>
        <w:keepLines w:val="0"/>
        <w:pageBreakBefore w:val="0"/>
        <w:widowControl w:val="0"/>
        <w:kinsoku/>
        <w:wordWrap/>
        <w:overflowPunct/>
        <w:topLinePunct w:val="0"/>
        <w:bidi w:val="0"/>
        <w:adjustRightInd/>
        <w:snapToGrid w:val="0"/>
        <w:spacing w:line="640" w:lineRule="exact"/>
        <w:ind w:firstLine="622"/>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根据《中华人民共和国大气污染防治法》第一百条第三项及《广东省生态环境行政处罚自由裁量权规定》附件1第3.8项的规定，我局现对当事人作出如下决定：</w:t>
      </w:r>
    </w:p>
    <w:p>
      <w:pPr>
        <w:keepNext w:val="0"/>
        <w:keepLines w:val="0"/>
        <w:pageBreakBefore w:val="0"/>
        <w:widowControl w:val="0"/>
        <w:kinsoku/>
        <w:wordWrap/>
        <w:overflowPunct/>
        <w:topLinePunct w:val="0"/>
        <w:bidi w:val="0"/>
        <w:adjustRightInd/>
        <w:snapToGrid w:val="0"/>
        <w:spacing w:line="64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1、责令改正违法行为；</w:t>
      </w:r>
    </w:p>
    <w:p>
      <w:pPr>
        <w:keepNext w:val="0"/>
        <w:keepLines w:val="0"/>
        <w:pageBreakBefore w:val="0"/>
        <w:widowControl w:val="0"/>
        <w:kinsoku/>
        <w:wordWrap/>
        <w:overflowPunct/>
        <w:topLinePunct w:val="0"/>
        <w:bidi w:val="0"/>
        <w:adjustRightInd/>
        <w:snapToGrid w:val="0"/>
        <w:spacing w:line="640" w:lineRule="exact"/>
        <w:ind w:firstLine="622"/>
        <w:jc w:val="both"/>
        <w:textAlignment w:val="auto"/>
        <w:rPr>
          <w:rFonts w:hint="eastAsia" w:ascii="仿宋_GB2312" w:hAnsi="Times New Roman" w:eastAsia="仿宋_GB2312" w:cs="Times New Roman"/>
          <w:kern w:val="2"/>
          <w:sz w:val="32"/>
          <w:szCs w:val="32"/>
          <w:highlight w:val="none"/>
          <w:u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2、处罚款60000元（陆万元整）。</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0" w:firstLine="643"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三、处罚内容的履行要求和当事人的救济权利</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限当事人在收到本处罚决定书之日起15日内，按照《广州市非税收入罚款通知书》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收费项目编码：103050125100。</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640" w:lineRule="exact"/>
        <w:ind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640" w:lineRule="exact"/>
        <w:ind w:right="0" w:firstLine="640" w:firstLineChars="200"/>
        <w:jc w:val="both"/>
        <w:textAlignment w:val="auto"/>
        <w:rPr>
          <w:rFonts w:hint="eastAsia" w:ascii="仿宋_GB2312" w:hAnsi="仿宋_GB2312" w:eastAsia="仿宋_GB2312" w:cs="仿宋_GB2312"/>
          <w:kern w:val="0"/>
          <w:sz w:val="32"/>
          <w:szCs w:val="32"/>
          <w:u w:val="single"/>
          <w:lang w:val="en-US" w:eastAsia="zh-CN" w:bidi="ar-SA"/>
        </w:rPr>
      </w:pPr>
      <w:r>
        <w:rPr>
          <w:rFonts w:hint="eastAsia" w:ascii="仿宋_GB2312" w:hAnsi="仿宋_GB2312" w:eastAsia="仿宋_GB2312" w:cs="仿宋_GB2312"/>
          <w:kern w:val="0"/>
          <w:sz w:val="32"/>
          <w:szCs w:val="32"/>
          <w:lang w:val="en-US" w:eastAsia="zh-CN" w:bidi="ar-SA"/>
        </w:rPr>
        <w:t>根据《中华人民共和国行政处罚法》第七十二条规定，当事人逾期不履行本处罚决定的，我局将每日按罚款额的百分之三加处罚款，并依照《中华人民共和国行政强制法》的规定申请人民法院强制执行。</w:t>
      </w: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64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640" w:lineRule="exact"/>
        <w:ind w:leftChars="0" w:right="0" w:rightChars="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640" w:lineRule="exact"/>
        <w:ind w:right="1342" w:rightChars="0"/>
        <w:jc w:val="righ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广州市生态环境局</w:t>
      </w:r>
    </w:p>
    <w:p>
      <w:pPr>
        <w:keepNext w:val="0"/>
        <w:keepLines w:val="0"/>
        <w:pageBreakBefore w:val="0"/>
        <w:widowControl w:val="0"/>
        <w:tabs>
          <w:tab w:val="left" w:pos="7382"/>
          <w:tab w:val="left" w:pos="7560"/>
        </w:tabs>
        <w:kinsoku/>
        <w:wordWrap/>
        <w:overflowPunct/>
        <w:topLinePunct w:val="0"/>
        <w:autoSpaceDE w:val="0"/>
        <w:autoSpaceDN w:val="0"/>
        <w:bidi w:val="0"/>
        <w:adjustRightInd/>
        <w:snapToGrid/>
        <w:spacing w:line="640" w:lineRule="exact"/>
        <w:ind w:right="1342" w:rightChars="0"/>
        <w:jc w:val="right"/>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highlight w:val="none"/>
          <w:lang w:val="en-US" w:eastAsia="zh-CN" w:bidi="ar-SA"/>
        </w:rPr>
        <w:t>022年4月7日</w:t>
      </w:r>
    </w:p>
    <w:p>
      <w:pPr>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640" w:lineRule="exact"/>
        <w:ind w:right="964"/>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（联系电话：020-39053008、39053079、39078029）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248CB"/>
    <w:rsid w:val="3232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2022-04-25T09:01:00Z</dcterms:created>
  <dc:creator>HP</dc:creator>
  <cp:lastModifiedBy>HP</cp:lastModifiedBy>
  <dcterms:modified xsi:type="dcterms:W3CDTF">2022-04-25T09:01:33Z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