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580" w:lineRule="exact"/>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穗环（</w:t>
      </w:r>
      <w:r>
        <w:rPr>
          <w:rFonts w:hint="eastAsia" w:ascii="仿宋_GB2312" w:hAnsi="仿宋_GB2312" w:eastAsia="仿宋_GB2312" w:cs="仿宋_GB2312"/>
          <w:sz w:val="32"/>
          <w:szCs w:val="32"/>
          <w:highlight w:val="none"/>
          <w:u w:val="none"/>
          <w:lang w:val="en-US" w:eastAsia="zh-CN"/>
        </w:rPr>
        <w:t>南</w:t>
      </w:r>
      <w:r>
        <w:rPr>
          <w:rFonts w:hint="eastAsia" w:ascii="仿宋_GB2312" w:hAnsi="仿宋_GB2312" w:eastAsia="仿宋_GB2312" w:cs="仿宋_GB2312"/>
          <w:sz w:val="32"/>
          <w:szCs w:val="32"/>
          <w:highlight w:val="none"/>
          <w:u w:val="none"/>
        </w:rPr>
        <w:t>）法罚〔20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highlight w:val="none"/>
          <w:lang w:eastAsia="zh-CN"/>
        </w:rPr>
      </w:pPr>
      <w:r>
        <w:rPr>
          <w:rFonts w:hint="eastAsia" w:ascii="仿宋_GB2312" w:hAnsi="仿宋_GB2312" w:eastAsia="仿宋_GB2312" w:cs="仿宋_GB2312"/>
          <w:spacing w:val="-1"/>
          <w:kern w:val="0"/>
          <w:sz w:val="32"/>
          <w:szCs w:val="32"/>
          <w:highlight w:val="none"/>
        </w:rPr>
        <w:t>当事人</w:t>
      </w:r>
      <w:r>
        <w:rPr>
          <w:rFonts w:hint="eastAsia" w:ascii="仿宋_GB2312" w:hAnsi="仿宋_GB2312" w:eastAsia="仿宋_GB2312" w:cs="仿宋_GB2312"/>
          <w:spacing w:val="-1"/>
          <w:kern w:val="0"/>
          <w:sz w:val="32"/>
          <w:szCs w:val="32"/>
          <w:highlight w:val="none"/>
          <w:lang w:eastAsia="zh-CN"/>
        </w:rPr>
        <w:t>：广州市南沙区鑫蓝泰塑料制品厂</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手机保护套生产项目,于2018年3月投入生产。项目主要生产设备有：注塑机86台、火花机3台、铣床6台、磨床4台、数控车床8台等。主要生产工艺流程为：①塑料粒→注塑成型→包装成品；②钢材→机械加工（火花割机、铣床、磨床等）→模具成型。产生的主要大气污染物为注塑工序产生的有机废气，该废气配套活性炭吸附装置处理后高空排放。</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12月6日，我局现场检查发现，当事人注塑工序正在生产，产生含挥发性有机物废气，但配套的活性炭吸附装置中活性炭箱体内多处未填满活性炭，当事人属于产生含挥发性有机物废气的生产活动，未按照规定使用污染防治设施。</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以上事实，有《现场检查（勘察）笔录》、《调查询问笔录》、现场检查照片、营业执照复印件等证据材料予以证实。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《中华人民共和国大气污染防治法》第四十五条的规定。我局于</w:t>
      </w:r>
      <w:r>
        <w:rPr>
          <w:rFonts w:hint="eastAsia" w:ascii="仿宋_GB2312" w:eastAsia="仿宋_GB2312"/>
          <w:sz w:val="32"/>
          <w:szCs w:val="32"/>
          <w:highlight w:val="none"/>
          <w:lang w:val="en-US" w:eastAsia="zh-CN" w:bidi="ar-SA"/>
        </w:rPr>
        <w:t>2022年1月14日向当事人送达《行政处罚听证告知书》（穗环（南）罚告〔2022〕11号），告知当事人拟作出的处罚内容及事实、理由、依据，并告知了陈述、申辩的权利。当事人未提出陈述、申辩意见。</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综上所述，当事人确有产生含挥发性有机物废气的生产活动，未按照规定使用污染防治设施的违法行为，应当予以处罚。现本案经我局审查结束。</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根据《中华人民共和国大气污染防治法》第一百零八条第一项的规定，我局现对当事人作出如下决定：</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1、责令改正违法行为；</w:t>
      </w:r>
    </w:p>
    <w:p>
      <w:pPr>
        <w:pStyle w:val="12"/>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 w:val="32"/>
          <w:szCs w:val="32"/>
          <w:highlight w:val="none"/>
          <w:lang w:val="en-US" w:eastAsia="zh-CN"/>
        </w:rPr>
      </w:pPr>
      <w:r>
        <w:rPr>
          <w:rFonts w:hint="default" w:ascii="仿宋_GB2312" w:eastAsia="仿宋_GB2312"/>
          <w:sz w:val="32"/>
          <w:szCs w:val="32"/>
          <w:highlight w:val="none"/>
          <w:lang w:val="en-US" w:eastAsia="zh-CN"/>
        </w:rPr>
        <w:t>2、处罚款</w:t>
      </w:r>
      <w:r>
        <w:rPr>
          <w:rFonts w:hint="eastAsia" w:ascii="仿宋_GB2312" w:eastAsia="仿宋_GB2312"/>
          <w:sz w:val="32"/>
          <w:szCs w:val="32"/>
          <w:highlight w:val="none"/>
          <w:lang w:val="en-US" w:eastAsia="zh-CN"/>
        </w:rPr>
        <w:t>20000</w:t>
      </w:r>
      <w:r>
        <w:rPr>
          <w:rFonts w:hint="default" w:ascii="仿宋_GB2312" w:eastAsia="仿宋_GB2312"/>
          <w:sz w:val="32"/>
          <w:szCs w:val="32"/>
          <w:highlight w:val="none"/>
          <w:lang w:val="en-US" w:eastAsia="zh-CN"/>
        </w:rPr>
        <w:t>元（贰万元整）。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广州市非税收入罚款通知书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103050125100</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2022</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083DEF"/>
    <w:rsid w:val="042E4ABE"/>
    <w:rsid w:val="061C17E8"/>
    <w:rsid w:val="06D43381"/>
    <w:rsid w:val="08B17BE1"/>
    <w:rsid w:val="08CE223F"/>
    <w:rsid w:val="097E2A01"/>
    <w:rsid w:val="0C812ABC"/>
    <w:rsid w:val="0D8F784B"/>
    <w:rsid w:val="0EE059AD"/>
    <w:rsid w:val="16423E59"/>
    <w:rsid w:val="175A3225"/>
    <w:rsid w:val="18A95050"/>
    <w:rsid w:val="1A642E58"/>
    <w:rsid w:val="1AAD08FA"/>
    <w:rsid w:val="1E641370"/>
    <w:rsid w:val="202757FA"/>
    <w:rsid w:val="206F2007"/>
    <w:rsid w:val="21B65544"/>
    <w:rsid w:val="21F41F0F"/>
    <w:rsid w:val="227D13F0"/>
    <w:rsid w:val="240866C2"/>
    <w:rsid w:val="24303317"/>
    <w:rsid w:val="24997A50"/>
    <w:rsid w:val="24AF387E"/>
    <w:rsid w:val="27FA42A3"/>
    <w:rsid w:val="2A1B2A10"/>
    <w:rsid w:val="2B34606A"/>
    <w:rsid w:val="2BBB56B5"/>
    <w:rsid w:val="2C003E7D"/>
    <w:rsid w:val="2D4113EF"/>
    <w:rsid w:val="2D6B6CD8"/>
    <w:rsid w:val="30135E23"/>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EFC4A0B"/>
    <w:rsid w:val="3F034600"/>
    <w:rsid w:val="3F3E1C89"/>
    <w:rsid w:val="3FB37C1A"/>
    <w:rsid w:val="405C29A5"/>
    <w:rsid w:val="479802F2"/>
    <w:rsid w:val="47BD27EF"/>
    <w:rsid w:val="4B8C523D"/>
    <w:rsid w:val="4C95683A"/>
    <w:rsid w:val="4CCC28AB"/>
    <w:rsid w:val="4CD56ED8"/>
    <w:rsid w:val="4FE5550C"/>
    <w:rsid w:val="50515F4D"/>
    <w:rsid w:val="51966304"/>
    <w:rsid w:val="533A57BE"/>
    <w:rsid w:val="534675D3"/>
    <w:rsid w:val="548062A4"/>
    <w:rsid w:val="56D45585"/>
    <w:rsid w:val="56DB09D8"/>
    <w:rsid w:val="58A4031C"/>
    <w:rsid w:val="58DF2354"/>
    <w:rsid w:val="5A612936"/>
    <w:rsid w:val="5AD03F4E"/>
    <w:rsid w:val="5E912F6A"/>
    <w:rsid w:val="5F9F165E"/>
    <w:rsid w:val="622E3E01"/>
    <w:rsid w:val="63BA4851"/>
    <w:rsid w:val="64582203"/>
    <w:rsid w:val="66E76AA8"/>
    <w:rsid w:val="69431305"/>
    <w:rsid w:val="6A6930F0"/>
    <w:rsid w:val="6BC041CD"/>
    <w:rsid w:val="6F3F118A"/>
    <w:rsid w:val="71FC23B1"/>
    <w:rsid w:val="72A21825"/>
    <w:rsid w:val="73EE4748"/>
    <w:rsid w:val="756C1B4E"/>
    <w:rsid w:val="75D8377E"/>
    <w:rsid w:val="76975649"/>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2022-03-25T07:36:17Z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