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44</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r>
        <w:rPr>
          <w:rFonts w:hint="default" w:ascii="仿宋_GB2312" w:hAnsi="仿宋_GB2312" w:eastAsia="仿宋_GB2312" w:cs="仿宋_GB2312"/>
          <w:kern w:val="0"/>
          <w:sz w:val="32"/>
          <w:szCs w:val="32"/>
          <w:highlight w:val="none"/>
          <w:lang w:val="en-US" w:eastAsia="zh-CN"/>
        </w:rPr>
        <w:t>当事人：广州市南沙区东涌圣荣电子加工厂（经营者：严学贵</w:t>
      </w:r>
      <w:r>
        <w:rPr>
          <w:rFonts w:hint="eastAsia" w:ascii="仿宋_GB2312" w:hAnsi="仿宋_GB2312" w:eastAsia="仿宋_GB2312" w:cs="仿宋_GB2312"/>
          <w:kern w:val="0"/>
          <w:sz w:val="32"/>
          <w:szCs w:val="32"/>
          <w:highlight w:val="none"/>
          <w:lang w:val="en-US" w:eastAsia="zh-CN"/>
        </w:rPr>
        <w:t>）</w:t>
      </w:r>
      <w:bookmarkStart w:id="0" w:name="_GoBack"/>
      <w:bookmarkEnd w:id="0"/>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当事人建成线路板加工生产项目，于2018年建成并投入生产，投资额约30万元，年营业额约为60万元，现有员工2人。项目主要生产设备有：数码钻铣机2台、冲床2台、V卡机2台。主要使用原辅材料为含铜线路板，主要生产工艺流程为：线路板→机加工（钻、铣、切割、冲）→出货。产生的主要污染物为：粉尘、废线路板等，粉尘配套脉冲布袋除尘器进行处理，废线路板（HW49其他废物类中的900-045-49）暂存于车间内。</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2021年9月15日，我局执法人员对当事人进行调查时发现，当事人存在以下事实情形：当事人未设置危险废物贮存间，产生的废线路板贮存于生产车间西南角处，但该危险废物贮存场所未建设污染防治措施，包括无防渗漏措施等，不符合国家环境保护标准。另查明，贮存于生产车间西南角处的废线路板数量为2.32吨，月产生量约60至70千克。当事人属于未按照国家环境保护标准贮存危险废物。</w:t>
      </w:r>
    </w:p>
    <w:p>
      <w:pPr>
        <w:snapToGrid w:val="0"/>
        <w:spacing w:line="560" w:lineRule="atLeast"/>
        <w:ind w:firstLine="622"/>
        <w:rPr>
          <w:rFonts w:hint="default" w:ascii="仿宋_GB2312" w:eastAsia="仿宋_GB2312"/>
          <w:szCs w:val="32"/>
          <w:highlight w:val="none"/>
          <w:lang w:val="en-US" w:eastAsia="zh-CN" w:bidi="ar-SA"/>
        </w:rPr>
      </w:pPr>
      <w:r>
        <w:rPr>
          <w:rFonts w:hint="default" w:ascii="仿宋_GB2312" w:eastAsia="仿宋_GB2312"/>
          <w:szCs w:val="32"/>
          <w:highlight w:val="none"/>
          <w:lang w:val="en-US" w:eastAsia="zh-CN" w:bidi="ar-SA"/>
        </w:rPr>
        <w:t>以上事实，有《现场检查笔录》、《调查询问笔录》、现场检查照片、营业执照复印件、经营者身份证复印件、《全电子汽车衡称量单》等证据材料予以证实。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snapToGrid w:val="0"/>
        <w:spacing w:line="560" w:lineRule="atLeast"/>
        <w:ind w:firstLine="622"/>
        <w:rPr>
          <w:rFonts w:hint="eastAsia" w:ascii="仿宋_GB2312" w:eastAsia="仿宋_GB2312"/>
          <w:sz w:val="32"/>
          <w:szCs w:val="32"/>
          <w:highlight w:val="none"/>
          <w:lang w:val="en-US" w:eastAsia="zh-CN" w:bidi="ar-SA"/>
        </w:rPr>
      </w:pPr>
      <w:r>
        <w:rPr>
          <w:rFonts w:ascii="仿宋_GB2312" w:eastAsia="仿宋_GB2312"/>
          <w:szCs w:val="32"/>
          <w:highlight w:val="none"/>
          <w:lang w:bidi="ar-SA"/>
        </w:rPr>
        <w:t>当事人上述行为违反了</w:t>
      </w:r>
      <w:r>
        <w:rPr>
          <w:rFonts w:hint="eastAsia" w:ascii="仿宋_GB2312" w:eastAsia="仿宋_GB2312"/>
          <w:szCs w:val="32"/>
          <w:highlight w:val="none"/>
          <w:lang w:val="en-US" w:eastAsia="zh-CN" w:bidi="ar-SA"/>
        </w:rPr>
        <w:t>《中华人民共和国固体废物污染环境防治法》第八十一条第二款的规定。我局于</w:t>
      </w:r>
      <w:r>
        <w:rPr>
          <w:rFonts w:hint="eastAsia" w:ascii="仿宋_GB2312" w:eastAsia="仿宋_GB2312"/>
          <w:sz w:val="32"/>
          <w:szCs w:val="32"/>
          <w:highlight w:val="none"/>
          <w:lang w:val="en-US" w:eastAsia="zh-CN" w:bidi="ar-SA"/>
        </w:rPr>
        <w:t>2021年10月12日向当事人送达《行政处罚听证告知书》（南环听告字〔2021〕124号），告知当事人拟作出的处罚内容及事实、理由、依据，并告知了陈述、申辩和要求听证的权利。当事人未提出陈述申辩意见。</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综上所述，当事人确有未按照国家环境保护标准贮存危险废物的违法行为，应当予以处罚，现本案经我局审查结束。</w:t>
      </w:r>
    </w:p>
    <w:p>
      <w:pPr>
        <w:pStyle w:val="12"/>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根据《中华人民共和国固体废物污染环境防治法》第一百一十二条第一款第六项、第二款及《广州市规范生态环境行政处罚自由裁量权规定》附件第15.20.1.5项的规定，我局现对当事人作出如下决定：</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12"/>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2、处罚款10万元（拾万元）。</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限当事人在收到本处罚决定书之日起15日内，按照《</w:t>
      </w:r>
      <w:r>
        <w:rPr>
          <w:rFonts w:hint="eastAsia" w:ascii="仿宋_GB2312" w:hAnsi="仿宋_GB2312" w:eastAsia="仿宋_GB2312" w:cs="仿宋_GB2312"/>
          <w:kern w:val="0"/>
          <w:sz w:val="32"/>
          <w:szCs w:val="32"/>
          <w:highlight w:val="none"/>
          <w:lang w:val="en-US" w:eastAsia="zh-CN"/>
        </w:rPr>
        <w:t>南沙区非税收入罚款通知书</w:t>
      </w:r>
      <w:r>
        <w:rPr>
          <w:rFonts w:hint="eastAsia" w:ascii="仿宋_GB2312" w:hAnsi="仿宋_GB2312" w:eastAsia="仿宋_GB2312" w:cs="仿宋_GB2312"/>
          <w:kern w:val="0"/>
          <w:sz w:val="32"/>
          <w:szCs w:val="32"/>
          <w:highlight w:val="none"/>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highlight w:val="none"/>
          <w:lang w:val="en-US" w:eastAsia="zh-CN"/>
        </w:rPr>
        <w:t>收费</w:t>
      </w:r>
      <w:r>
        <w:rPr>
          <w:rFonts w:hint="eastAsia" w:ascii="仿宋_GB2312" w:hAnsi="仿宋_GB2312" w:eastAsia="仿宋_GB2312" w:cs="仿宋_GB2312"/>
          <w:kern w:val="0"/>
          <w:sz w:val="32"/>
          <w:szCs w:val="32"/>
          <w:highlight w:val="none"/>
          <w:lang w:val="en-US"/>
        </w:rPr>
        <w:t>项目编码：</w:t>
      </w:r>
      <w:r>
        <w:rPr>
          <w:rFonts w:hint="eastAsia" w:ascii="仿宋_GB2312" w:hAnsi="仿宋_GB2312" w:eastAsia="仿宋_GB2312" w:cs="仿宋_GB2312"/>
          <w:kern w:val="0"/>
          <w:sz w:val="32"/>
          <w:szCs w:val="32"/>
          <w:highlight w:val="none"/>
          <w:lang w:val="en-US" w:eastAsia="zh-CN"/>
        </w:rPr>
        <w:t>103050199101</w:t>
      </w:r>
      <w:r>
        <w:rPr>
          <w:rFonts w:hint="eastAsia" w:ascii="仿宋_GB2312" w:hAnsi="仿宋_GB2312" w:eastAsia="仿宋_GB2312" w:cs="仿宋_GB2312"/>
          <w:kern w:val="0"/>
          <w:sz w:val="32"/>
          <w:szCs w:val="32"/>
          <w:highlight w:val="none"/>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highlight w:val="none"/>
          <w:u w:val="none"/>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rPr>
        <w:t>日</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5C4489"/>
    <w:rsid w:val="01E20A22"/>
    <w:rsid w:val="036456EB"/>
    <w:rsid w:val="037B165A"/>
    <w:rsid w:val="042E4ABE"/>
    <w:rsid w:val="061C17E8"/>
    <w:rsid w:val="06D43381"/>
    <w:rsid w:val="077C1216"/>
    <w:rsid w:val="08CE223F"/>
    <w:rsid w:val="097E2A01"/>
    <w:rsid w:val="0C812ABC"/>
    <w:rsid w:val="0D8F784B"/>
    <w:rsid w:val="0EE059AD"/>
    <w:rsid w:val="16423E59"/>
    <w:rsid w:val="175A3225"/>
    <w:rsid w:val="18672D5F"/>
    <w:rsid w:val="18A95050"/>
    <w:rsid w:val="1A642E58"/>
    <w:rsid w:val="1AAD08FA"/>
    <w:rsid w:val="202757FA"/>
    <w:rsid w:val="206F2007"/>
    <w:rsid w:val="240866C2"/>
    <w:rsid w:val="24303317"/>
    <w:rsid w:val="24AF387E"/>
    <w:rsid w:val="27FA42A3"/>
    <w:rsid w:val="2B34606A"/>
    <w:rsid w:val="2BBB56B5"/>
    <w:rsid w:val="2C003E7D"/>
    <w:rsid w:val="2D4113EF"/>
    <w:rsid w:val="2D6B6CD8"/>
    <w:rsid w:val="2F177F46"/>
    <w:rsid w:val="32F86059"/>
    <w:rsid w:val="33675353"/>
    <w:rsid w:val="339A7CD0"/>
    <w:rsid w:val="354B611B"/>
    <w:rsid w:val="35551732"/>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B37C1A"/>
    <w:rsid w:val="4004132B"/>
    <w:rsid w:val="405C29A5"/>
    <w:rsid w:val="479802F2"/>
    <w:rsid w:val="47BD27EF"/>
    <w:rsid w:val="4B8C523D"/>
    <w:rsid w:val="4CD56ED8"/>
    <w:rsid w:val="4FE5550C"/>
    <w:rsid w:val="50515F4D"/>
    <w:rsid w:val="50FD4ADB"/>
    <w:rsid w:val="51966304"/>
    <w:rsid w:val="533A57BE"/>
    <w:rsid w:val="56DB09D8"/>
    <w:rsid w:val="58A4031C"/>
    <w:rsid w:val="58DF2354"/>
    <w:rsid w:val="5A612936"/>
    <w:rsid w:val="5AD03F4E"/>
    <w:rsid w:val="5C553F12"/>
    <w:rsid w:val="5E197760"/>
    <w:rsid w:val="63BA4851"/>
    <w:rsid w:val="64582203"/>
    <w:rsid w:val="66E76AA8"/>
    <w:rsid w:val="69CE2B68"/>
    <w:rsid w:val="6A6930F0"/>
    <w:rsid w:val="6BC041CD"/>
    <w:rsid w:val="6F3F118A"/>
    <w:rsid w:val="73EE4748"/>
    <w:rsid w:val="756C1B4E"/>
    <w:rsid w:val="75D8377E"/>
    <w:rsid w:val="765C52F5"/>
    <w:rsid w:val="76975649"/>
    <w:rsid w:val="787F2185"/>
    <w:rsid w:val="78FA4A87"/>
    <w:rsid w:val="791B7F86"/>
    <w:rsid w:val="79AE6349"/>
    <w:rsid w:val="7BE05C65"/>
    <w:rsid w:val="7BEE5DAA"/>
    <w:rsid w:val="7CCE4EED"/>
    <w:rsid w:val="7E92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Hyperlink"/>
    <w:basedOn w:val="7"/>
    <w:qFormat/>
    <w:uiPriority w:val="0"/>
    <w:rPr>
      <w:color w:val="0000FF"/>
      <w:u w:val="single"/>
    </w:r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cp:lastPrinted>2021-11-01T02:16:00Z</cp:lastPrinted>
  <dcterms:modified xsi:type="dcterms:W3CDTF">2021-11-23T02:03:20Z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