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10</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当事人：广州廿一客食品有限公司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经查，当事人</w:t>
      </w:r>
      <w:bookmarkStart w:id="0" w:name="_GoBack"/>
      <w:bookmarkEnd w:id="0"/>
      <w:r>
        <w:rPr>
          <w:rFonts w:hint="eastAsia" w:ascii="仿宋_GB2312" w:eastAsia="仿宋_GB2312"/>
          <w:sz w:val="32"/>
          <w:szCs w:val="32"/>
        </w:rPr>
        <w:t>建成西式糕点生产项目，于2014年6月投入生产，现有员工60人，2020年营业额约1500万元。该项目主要工艺流程为：原料采购→原料处理→调粉成型→烘烤→冷却→包装→检验→入库。生产过程产生的水污染物主要为生活污水、生产废水和厨房含油废水，生活污水经化粪池预处理、生产废水和厨房含油废水经隔油隔渣池预处理，经自建的污水处理站处理后排入厂区内的下水道，最后排入蕉门水道。</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2020年11月24日，当事人正常生产，本局委托了广东新创华科环保股份有限公司对当事人综合废水排放口（水-01）开展采样监测。监测结果报告显示，当事人综合废水排放口（水-01）外排废水中的总磷（磷酸盐，以P计）浓度为0.87mg/L，超过了广东省地方标准《水污染物排放限值》（DB44/26-2001）中规定的第二时段一级标准污染物最高允许排放浓度限值（标准限值为0.5mg/L），水污染物超标排放。</w:t>
      </w:r>
    </w:p>
    <w:p>
      <w:pPr>
        <w:snapToGrid w:val="0"/>
        <w:spacing w:line="560" w:lineRule="atLeast"/>
        <w:ind w:firstLine="624" w:firstLineChars="200"/>
        <w:rPr>
          <w:rFonts w:hint="default" w:ascii="仿宋_GB2312" w:hAnsi="仿宋_GB2312" w:eastAsia="仿宋_GB2312" w:cs="仿宋_GB2312"/>
          <w:szCs w:val="32"/>
        </w:rPr>
      </w:pPr>
      <w:r>
        <w:rPr>
          <w:rFonts w:ascii="仿宋_GB2312" w:eastAsia="仿宋_GB2312"/>
          <w:szCs w:val="32"/>
        </w:rPr>
        <w:t>以上事实有《现场检查笔录》、《调查询问笔录》、现场检查照片、监测报告等证据为证。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当事人上述行为违反了《中华人民共和国水污染防治法》第十条的规定。</w:t>
      </w:r>
    </w:p>
    <w:p>
      <w:pPr>
        <w:pStyle w:val="7"/>
        <w:snapToGrid w:val="0"/>
        <w:spacing w:line="520" w:lineRule="atLeast"/>
        <w:ind w:firstLine="622"/>
        <w:rPr>
          <w:rFonts w:ascii="仿宋_GB2312" w:eastAsia="仿宋_GB2312"/>
          <w:sz w:val="32"/>
          <w:szCs w:val="32"/>
        </w:rPr>
      </w:pPr>
      <w:r>
        <w:rPr>
          <w:rFonts w:hint="eastAsia" w:ascii="仿宋_GB2312" w:eastAsia="仿宋_GB2312"/>
          <w:sz w:val="32"/>
          <w:szCs w:val="32"/>
        </w:rPr>
        <w:t>2021年5月7日，本局向当事人送达了《行政处罚听证告知书》（南环听告字〔2021〕9号），当事人未在有效期限内向本局提出听证申请和陈述申辩意见。</w:t>
      </w:r>
      <w:r>
        <w:rPr>
          <w:rFonts w:hint="eastAsia" w:ascii="仿宋_GB2312" w:eastAsia="仿宋_GB2312"/>
          <w:color w:val="0C0C0C"/>
          <w:sz w:val="32"/>
          <w:szCs w:val="32"/>
        </w:rPr>
        <w:t>现本案经本局审查结束。</w:t>
      </w:r>
    </w:p>
    <w:p>
      <w:pPr>
        <w:pStyle w:val="7"/>
        <w:snapToGrid w:val="0"/>
        <w:spacing w:line="52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本局依据《中华人民共和国水污染防治法》第八十三条第（二）项的规定，对当事人作出如下决定：</w:t>
      </w:r>
    </w:p>
    <w:p>
      <w:pPr>
        <w:pStyle w:val="7"/>
        <w:snapToGrid w:val="0"/>
        <w:spacing w:line="520" w:lineRule="atLeast"/>
        <w:ind w:firstLine="624" w:firstLineChars="200"/>
        <w:rPr>
          <w:rFonts w:hint="eastAsia" w:ascii="仿宋_GB2312" w:eastAsia="仿宋_GB2312"/>
          <w:sz w:val="32"/>
          <w:szCs w:val="32"/>
        </w:rPr>
      </w:pPr>
      <w:r>
        <w:rPr>
          <w:rFonts w:hint="eastAsia" w:ascii="仿宋_GB2312" w:eastAsia="仿宋_GB2312"/>
          <w:color w:val="0C0C0C"/>
          <w:sz w:val="32"/>
          <w:szCs w:val="32"/>
        </w:rPr>
        <w:t>1、责令改正违法行为</w:t>
      </w:r>
      <w:r>
        <w:rPr>
          <w:rFonts w:hint="eastAsia" w:ascii="仿宋_GB2312" w:eastAsia="仿宋_GB2312"/>
          <w:sz w:val="32"/>
          <w:szCs w:val="32"/>
        </w:rPr>
        <w:t>；</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2、处罚款100000元。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9</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24A10"/>
    <w:rsid w:val="00087D4F"/>
    <w:rsid w:val="00445775"/>
    <w:rsid w:val="00875519"/>
    <w:rsid w:val="015D6B60"/>
    <w:rsid w:val="0F550EF9"/>
    <w:rsid w:val="22BE1ACE"/>
    <w:rsid w:val="4AE145CF"/>
    <w:rsid w:val="50EB6460"/>
    <w:rsid w:val="51CB11FE"/>
    <w:rsid w:val="5B4035D3"/>
    <w:rsid w:val="68420C96"/>
    <w:rsid w:val="73E90B63"/>
    <w:rsid w:val="7A724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Words>
  <Characters>1186</Characters>
  <Lines>9</Lines>
  <Paragraphs>2</Paragraphs>
  <TotalTime>0</TotalTime>
  <ScaleCrop>false</ScaleCrop>
  <LinksUpToDate>false</LinksUpToDate>
  <CharactersWithSpaces>1392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2021-05-26T01:43:00Z</dcterms:created>
  <dc:creator>刘倩</dc:creator>
  <cp:lastModifiedBy>Administrator</cp:lastModifiedBy>
  <dcterms:modified xsi:type="dcterms:W3CDTF">2021-06-22T08:31:32Z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43F27A8A370448D8AAA1488F89CD1269</vt:lpwstr>
  </property>
</Properties>
</file>