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南沙区第三次全国农业普查主要数据公报</w:t>
      </w: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 w:cstheme="minorBidi"/>
          <w:b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（第五号）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南沙区第三次全国农业普查领导小组办公室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  沙  区  统  计  局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2018年7月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/>
          <w:sz w:val="28"/>
          <w:szCs w:val="28"/>
        </w:rPr>
        <w:t>日</w:t>
      </w:r>
    </w:p>
    <w:p>
      <w:pPr>
        <w:spacing w:line="600" w:lineRule="exact"/>
        <w:jc w:val="center"/>
        <w:rPr>
          <w:rFonts w:ascii="黑体" w:hAnsi="黑体" w:eastAsia="黑体" w:cstheme="minorBidi"/>
          <w:b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 w:cstheme="minorBidi"/>
          <w:b/>
          <w:sz w:val="30"/>
          <w:szCs w:val="30"/>
        </w:rPr>
      </w:pPr>
      <w:r>
        <w:rPr>
          <w:rFonts w:hint="eastAsia" w:ascii="黑体" w:hAnsi="黑体" w:eastAsia="黑体"/>
          <w:sz w:val="44"/>
          <w:szCs w:val="44"/>
        </w:rPr>
        <w:t>农业生产经营人员情况</w:t>
      </w:r>
    </w:p>
    <w:p>
      <w:pPr>
        <w:jc w:val="center"/>
        <w:rPr>
          <w:rFonts w:ascii="黑体" w:hAnsi="黑体" w:eastAsia="黑体" w:cstheme="minorBidi"/>
          <w:b/>
          <w:sz w:val="30"/>
          <w:szCs w:val="30"/>
        </w:rPr>
      </w:pP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32"/>
          <w:szCs w:val="32"/>
        </w:rPr>
        <w:t>第三次全国农业普查对我区农业生产经营人员情况进行了调查。现将主要结果公布如下：</w:t>
      </w:r>
    </w:p>
    <w:p>
      <w:pPr>
        <w:ind w:firstLine="643" w:firstLineChars="200"/>
        <w:rPr>
          <w:rFonts w:ascii="黑体" w:hAnsi="黑体" w:eastAsia="黑体" w:cstheme="minorBidi"/>
          <w:b/>
          <w:sz w:val="32"/>
          <w:szCs w:val="32"/>
        </w:rPr>
      </w:pPr>
      <w:r>
        <w:rPr>
          <w:rFonts w:hint="eastAsia" w:ascii="黑体" w:hAnsi="黑体" w:eastAsia="黑体" w:cstheme="minorBidi"/>
          <w:b/>
          <w:sz w:val="32"/>
          <w:szCs w:val="32"/>
        </w:rPr>
        <w:t>一、农业生产经营人员数量和结构</w:t>
      </w: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  <w:r>
        <w:rPr>
          <w:rFonts w:hint="eastAsia" w:ascii="仿宋" w:hAnsi="仿宋" w:eastAsia="仿宋" w:cstheme="minorBidi"/>
          <w:sz w:val="32"/>
          <w:szCs w:val="32"/>
        </w:rPr>
        <w:t>2016年，我区农业生产经营人员6.46万人，其中女性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3.28</w:t>
      </w:r>
      <w:r>
        <w:rPr>
          <w:rFonts w:hint="eastAsia" w:ascii="仿宋" w:hAnsi="仿宋" w:eastAsia="仿宋" w:cstheme="minorBidi"/>
          <w:sz w:val="32"/>
          <w:szCs w:val="32"/>
        </w:rPr>
        <w:t>万人。在农业生产经营人员中，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0.81</w:t>
      </w:r>
      <w:r>
        <w:rPr>
          <w:rFonts w:hint="eastAsia" w:ascii="仿宋" w:hAnsi="仿宋" w:eastAsia="仿宋" w:cstheme="minorBidi"/>
          <w:sz w:val="32"/>
          <w:szCs w:val="32"/>
        </w:rPr>
        <w:t>万人年龄在35岁及以下，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3.33</w:t>
      </w:r>
      <w:r>
        <w:rPr>
          <w:rFonts w:hint="eastAsia" w:ascii="仿宋" w:hAnsi="仿宋" w:eastAsia="仿宋" w:cstheme="minorBidi"/>
          <w:sz w:val="32"/>
          <w:szCs w:val="32"/>
        </w:rPr>
        <w:t>万人的年龄在36至54岁之间，2.32万人的年龄在55岁及以上。</w:t>
      </w: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 w:cstheme="minorBidi"/>
          <w:sz w:val="32"/>
          <w:szCs w:val="32"/>
        </w:rPr>
      </w:pPr>
    </w:p>
    <w:p>
      <w:pPr>
        <w:jc w:val="center"/>
        <w:rPr>
          <w:rFonts w:ascii="仿宋" w:hAnsi="仿宋" w:eastAsia="仿宋" w:cstheme="minorBidi"/>
          <w:b/>
          <w:sz w:val="32"/>
          <w:szCs w:val="32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表1 农业生产经营人员数量和结构</w:t>
      </w:r>
    </w:p>
    <w:p>
      <w:pPr>
        <w:jc w:val="right"/>
        <w:rPr>
          <w:rFonts w:ascii="仿宋" w:hAnsi="仿宋" w:eastAsia="仿宋" w:cstheme="minorBidi"/>
          <w:sz w:val="18"/>
          <w:szCs w:val="18"/>
        </w:rPr>
      </w:pPr>
      <w:r>
        <w:rPr>
          <w:rFonts w:hint="eastAsia" w:ascii="仿宋" w:hAnsi="仿宋" w:eastAsia="仿宋" w:cstheme="minorBidi"/>
          <w:sz w:val="18"/>
          <w:szCs w:val="18"/>
        </w:rPr>
        <w:t xml:space="preserve"> 单位：人、%</w:t>
      </w:r>
    </w:p>
    <w:tbl>
      <w:tblPr>
        <w:tblStyle w:val="7"/>
        <w:tblW w:w="9180" w:type="dxa"/>
        <w:tblInd w:w="-31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5"/>
        <w:gridCol w:w="698"/>
        <w:gridCol w:w="4"/>
        <w:gridCol w:w="710"/>
        <w:gridCol w:w="702"/>
        <w:gridCol w:w="702"/>
        <w:gridCol w:w="688"/>
        <w:gridCol w:w="700"/>
        <w:gridCol w:w="699"/>
        <w:gridCol w:w="699"/>
        <w:gridCol w:w="699"/>
        <w:gridCol w:w="68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指标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702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702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88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1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农业生产经营人员总数</w:t>
            </w:r>
          </w:p>
        </w:tc>
        <w:tc>
          <w:tcPr>
            <w:tcW w:w="7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64623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1752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6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11155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3633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3905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14189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12942</w:t>
            </w:r>
          </w:p>
        </w:tc>
        <w:tc>
          <w:tcPr>
            <w:tcW w:w="68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15348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5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农业生产经营人员性别构成</w:t>
            </w:r>
          </w:p>
        </w:tc>
        <w:tc>
          <w:tcPr>
            <w:tcW w:w="702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男性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49.3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55.5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55.9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50.3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48.7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女性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45.7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51.3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50.4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5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农业生产经营人员年龄构成</w:t>
            </w:r>
          </w:p>
        </w:tc>
        <w:tc>
          <w:tcPr>
            <w:tcW w:w="698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lef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年龄35岁及以下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年龄36-54岁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51.6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67.0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60.1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47.7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49.6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1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 xml:space="preserve">年龄55岁及以上   </w:t>
            </w:r>
          </w:p>
        </w:tc>
        <w:tc>
          <w:tcPr>
            <w:tcW w:w="7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6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32.4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68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5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农业生产经营人员受教育程度构成</w:t>
            </w:r>
          </w:p>
        </w:tc>
        <w:tc>
          <w:tcPr>
            <w:tcW w:w="702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未上过学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小学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40.3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35.3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初中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高中或中专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大专及以上</w:t>
            </w:r>
          </w:p>
        </w:tc>
        <w:tc>
          <w:tcPr>
            <w:tcW w:w="7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8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95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农业生产经营人员主要从事农业行业构成</w:t>
            </w:r>
          </w:p>
        </w:tc>
        <w:tc>
          <w:tcPr>
            <w:tcW w:w="702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 xml:space="preserve">  种植业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90.2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80.9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72.3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87.4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87.9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92.1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93.7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 xml:space="preserve">  林业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 xml:space="preserve">  畜牧业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 xml:space="preserve">  渔业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87.3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195" w:type="dxa"/>
            <w:shd w:val="clear" w:color="auto" w:fill="auto"/>
            <w:vAlign w:val="center"/>
          </w:tcPr>
          <w:p>
            <w:pPr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 xml:space="preserve">  农林牧渔服务业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88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</w:tr>
    </w:tbl>
    <w:p>
      <w:pPr>
        <w:ind w:firstLine="602" w:firstLineChars="200"/>
        <w:rPr>
          <w:rFonts w:ascii="宋体" w:hAnsi="宋体" w:cstheme="minorBidi"/>
          <w:b/>
          <w:sz w:val="30"/>
          <w:szCs w:val="30"/>
        </w:rPr>
      </w:pPr>
    </w:p>
    <w:p>
      <w:pPr>
        <w:ind w:firstLine="602" w:firstLineChars="200"/>
        <w:rPr>
          <w:rFonts w:ascii="宋体" w:hAnsi="宋体" w:cstheme="minorBidi"/>
          <w:b/>
          <w:sz w:val="30"/>
          <w:szCs w:val="30"/>
        </w:rPr>
      </w:pPr>
    </w:p>
    <w:p>
      <w:pPr>
        <w:ind w:firstLine="643" w:firstLineChars="200"/>
        <w:rPr>
          <w:rFonts w:ascii="黑体" w:hAnsi="仿宋" w:eastAsia="黑体" w:cstheme="minorBidi"/>
          <w:sz w:val="30"/>
          <w:szCs w:val="30"/>
        </w:rPr>
      </w:pPr>
      <w:r>
        <w:rPr>
          <w:rFonts w:hint="eastAsia" w:ascii="黑体" w:hAnsi="黑体" w:eastAsia="黑体" w:cstheme="minorBidi"/>
          <w:b/>
          <w:sz w:val="32"/>
          <w:szCs w:val="32"/>
        </w:rPr>
        <w:t>二、规模农业</w:t>
      </w:r>
      <w:r>
        <w:rPr>
          <w:rFonts w:ascii="黑体" w:hAnsi="黑体" w:eastAsia="黑体" w:cstheme="minorBidi"/>
          <w:b/>
          <w:sz w:val="32"/>
          <w:szCs w:val="32"/>
        </w:rPr>
        <w:t>经营</w:t>
      </w:r>
      <w:r>
        <w:rPr>
          <w:rFonts w:hint="eastAsia" w:ascii="黑体" w:hAnsi="黑体" w:eastAsia="黑体" w:cstheme="minorBidi"/>
          <w:b/>
          <w:sz w:val="32"/>
          <w:szCs w:val="32"/>
        </w:rPr>
        <w:t>户农业生产经营人员数量和结构</w:t>
      </w:r>
    </w:p>
    <w:p>
      <w:pPr>
        <w:ind w:firstLine="640" w:firstLineChars="200"/>
        <w:jc w:val="left"/>
        <w:rPr>
          <w:rFonts w:ascii="宋体" w:hAnsi="宋体" w:cstheme="minorBidi"/>
          <w:b/>
          <w:sz w:val="28"/>
          <w:szCs w:val="28"/>
        </w:rPr>
      </w:pPr>
      <w:r>
        <w:rPr>
          <w:rFonts w:hint="eastAsia" w:ascii="仿宋" w:hAnsi="仿宋" w:eastAsia="仿宋" w:cstheme="minorBidi"/>
          <w:sz w:val="32"/>
          <w:szCs w:val="32"/>
        </w:rPr>
        <w:t>2016年，我区规模农业</w:t>
      </w:r>
      <w:r>
        <w:rPr>
          <w:rFonts w:ascii="仿宋" w:hAnsi="仿宋" w:eastAsia="仿宋" w:cstheme="minorBidi"/>
          <w:sz w:val="32"/>
          <w:szCs w:val="32"/>
        </w:rPr>
        <w:t>经营</w:t>
      </w:r>
      <w:r>
        <w:rPr>
          <w:rFonts w:hint="eastAsia" w:ascii="仿宋" w:hAnsi="仿宋" w:eastAsia="仿宋" w:cstheme="minorBidi"/>
          <w:sz w:val="32"/>
          <w:szCs w:val="32"/>
        </w:rPr>
        <w:t>户农业生产经营人员（包括</w:t>
      </w:r>
      <w:r>
        <w:rPr>
          <w:rFonts w:ascii="仿宋" w:hAnsi="仿宋" w:eastAsia="仿宋" w:cstheme="minorBidi"/>
          <w:sz w:val="32"/>
          <w:szCs w:val="32"/>
        </w:rPr>
        <w:t>本户</w:t>
      </w:r>
      <w:r>
        <w:rPr>
          <w:rFonts w:hint="eastAsia" w:ascii="仿宋" w:hAnsi="仿宋" w:eastAsia="仿宋" w:cstheme="minorBidi"/>
          <w:sz w:val="32"/>
          <w:szCs w:val="32"/>
        </w:rPr>
        <w:t>生产经营</w:t>
      </w:r>
      <w:r>
        <w:rPr>
          <w:rFonts w:ascii="仿宋" w:hAnsi="仿宋" w:eastAsia="仿宋" w:cstheme="minorBidi"/>
          <w:sz w:val="32"/>
          <w:szCs w:val="32"/>
        </w:rPr>
        <w:t>人员及雇佣人员）</w:t>
      </w:r>
      <w:r>
        <w:rPr>
          <w:rFonts w:hint="eastAsia" w:ascii="仿宋" w:hAnsi="仿宋" w:eastAsia="仿宋" w:cstheme="minorBidi"/>
          <w:sz w:val="32"/>
          <w:szCs w:val="32"/>
        </w:rPr>
        <w:t>4420人，其中女性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2013</w:t>
      </w:r>
      <w:r>
        <w:rPr>
          <w:rFonts w:hint="eastAsia" w:ascii="仿宋" w:hAnsi="仿宋" w:eastAsia="仿宋" w:cstheme="minorBidi"/>
          <w:sz w:val="32"/>
          <w:szCs w:val="32"/>
        </w:rPr>
        <w:t>人；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273</w:t>
      </w:r>
      <w:r>
        <w:rPr>
          <w:rFonts w:hint="eastAsia" w:ascii="仿宋" w:hAnsi="仿宋" w:eastAsia="仿宋" w:cstheme="minorBidi"/>
          <w:sz w:val="32"/>
          <w:szCs w:val="32"/>
        </w:rPr>
        <w:t>人的年龄在35岁及以下，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3268</w:t>
      </w:r>
      <w:r>
        <w:rPr>
          <w:rFonts w:hint="eastAsia" w:ascii="仿宋" w:hAnsi="仿宋" w:eastAsia="仿宋" w:cstheme="minorBidi"/>
          <w:sz w:val="32"/>
          <w:szCs w:val="32"/>
        </w:rPr>
        <w:t>人的年龄在36至54岁之间，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879</w:t>
      </w:r>
      <w:r>
        <w:rPr>
          <w:rFonts w:hint="eastAsia" w:ascii="仿宋" w:hAnsi="仿宋" w:eastAsia="仿宋" w:cstheme="minorBidi"/>
          <w:sz w:val="32"/>
          <w:szCs w:val="32"/>
        </w:rPr>
        <w:t>人的年龄在55岁及以上。</w:t>
      </w:r>
    </w:p>
    <w:p>
      <w:pPr>
        <w:jc w:val="center"/>
        <w:rPr>
          <w:rFonts w:ascii="宋体" w:hAnsi="宋体" w:cstheme="minorBidi"/>
          <w:b/>
          <w:sz w:val="28"/>
          <w:szCs w:val="28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表2 规模农业经营户农业生产经营人员数量和结构</w:t>
      </w:r>
    </w:p>
    <w:p>
      <w:pPr>
        <w:jc w:val="right"/>
        <w:rPr>
          <w:rFonts w:ascii="仿宋" w:hAnsi="仿宋" w:eastAsia="仿宋" w:cstheme="minorBidi"/>
          <w:sz w:val="18"/>
          <w:szCs w:val="18"/>
        </w:rPr>
      </w:pPr>
      <w:r>
        <w:rPr>
          <w:rFonts w:hint="eastAsia" w:ascii="仿宋" w:hAnsi="仿宋" w:eastAsia="仿宋" w:cstheme="minorBidi"/>
          <w:sz w:val="18"/>
          <w:szCs w:val="18"/>
        </w:rPr>
        <w:t>单位：人、%</w:t>
      </w:r>
    </w:p>
    <w:tbl>
      <w:tblPr>
        <w:tblStyle w:val="7"/>
        <w:tblW w:w="9073" w:type="dxa"/>
        <w:tblInd w:w="-31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1"/>
        <w:gridCol w:w="691"/>
        <w:gridCol w:w="689"/>
        <w:gridCol w:w="689"/>
        <w:gridCol w:w="691"/>
        <w:gridCol w:w="689"/>
        <w:gridCol w:w="691"/>
        <w:gridCol w:w="691"/>
        <w:gridCol w:w="691"/>
        <w:gridCol w:w="691"/>
        <w:gridCol w:w="67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指标</w:t>
            </w:r>
          </w:p>
        </w:tc>
        <w:tc>
          <w:tcPr>
            <w:tcW w:w="691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91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89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1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农业生产经营人员总数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4420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458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956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1141</w:t>
            </w:r>
          </w:p>
        </w:tc>
        <w:tc>
          <w:tcPr>
            <w:tcW w:w="67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81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农业生产经营人员性别构成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男性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63.8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60.9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56.8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52.7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62.0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1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女性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47.3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56.4</w:t>
            </w:r>
          </w:p>
        </w:tc>
        <w:tc>
          <w:tcPr>
            <w:tcW w:w="67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38.0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181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农业生产经营人员年龄构成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年龄35岁及以下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年龄36-54岁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73.9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77.9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76.3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72.7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年龄55岁及以上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67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23.9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81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农业生产经营人员受教育程度构成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未上过学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小学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23.9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初中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51.1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64.9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50.5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52.7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高中或中专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21.5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大专及以上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7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81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农业生产经营人员主要从事农业行业构成</w:t>
            </w: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种植业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65.5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48.9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47.3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59.4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21.5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林业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畜牧业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18.0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渔业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67.2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54.6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181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农林牧渔服务业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</w:tr>
    </w:tbl>
    <w:p>
      <w:pPr>
        <w:ind w:firstLine="643" w:firstLineChars="200"/>
        <w:rPr>
          <w:rFonts w:ascii="黑体" w:hAnsi="黑体" w:eastAsia="黑体" w:cstheme="minorBidi"/>
          <w:b/>
          <w:sz w:val="32"/>
          <w:szCs w:val="32"/>
        </w:rPr>
      </w:pPr>
      <w:r>
        <w:rPr>
          <w:rFonts w:hint="eastAsia" w:ascii="黑体" w:hAnsi="黑体" w:eastAsia="黑体" w:cstheme="minorBidi"/>
          <w:b/>
          <w:sz w:val="32"/>
          <w:szCs w:val="32"/>
        </w:rPr>
        <w:t>三、农业经营单位农业生产经营人员数量和结构</w:t>
      </w:r>
    </w:p>
    <w:p>
      <w:pPr>
        <w:ind w:firstLine="640" w:firstLineChars="200"/>
        <w:jc w:val="left"/>
        <w:rPr>
          <w:rFonts w:ascii="宋体" w:hAnsi="宋体" w:cstheme="minorBidi"/>
          <w:sz w:val="30"/>
          <w:szCs w:val="30"/>
        </w:rPr>
      </w:pPr>
      <w:r>
        <w:rPr>
          <w:rFonts w:hint="eastAsia" w:ascii="仿宋" w:hAnsi="仿宋" w:eastAsia="仿宋" w:cstheme="minorBidi"/>
          <w:sz w:val="32"/>
          <w:szCs w:val="32"/>
        </w:rPr>
        <w:t>2016年，我区农业经营单位农业生产经营人员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2993</w:t>
      </w:r>
      <w:r>
        <w:rPr>
          <w:rFonts w:hint="eastAsia" w:ascii="仿宋" w:hAnsi="仿宋" w:eastAsia="仿宋" w:cstheme="minorBidi"/>
          <w:sz w:val="32"/>
          <w:szCs w:val="32"/>
        </w:rPr>
        <w:t>人，其中女性1372人；524人年龄在35岁及以下，2033人年龄在36至54岁之间，436人年龄在55岁及以上。</w:t>
      </w:r>
    </w:p>
    <w:p>
      <w:pPr>
        <w:jc w:val="center"/>
        <w:rPr>
          <w:rFonts w:ascii="宋体" w:hAnsi="宋体" w:cstheme="minorBidi"/>
          <w:b/>
          <w:sz w:val="28"/>
          <w:szCs w:val="28"/>
        </w:rPr>
      </w:pPr>
      <w:r>
        <w:rPr>
          <w:rFonts w:hint="eastAsia" w:ascii="仿宋" w:hAnsi="仿宋" w:eastAsia="仿宋" w:cstheme="minorBidi"/>
          <w:b/>
          <w:sz w:val="32"/>
          <w:szCs w:val="32"/>
        </w:rPr>
        <w:t>表3 农业经营单位农业生产经营人员数量和结构</w:t>
      </w:r>
    </w:p>
    <w:p>
      <w:pPr>
        <w:jc w:val="right"/>
        <w:rPr>
          <w:rFonts w:ascii="仿宋" w:hAnsi="仿宋" w:eastAsia="仿宋" w:cstheme="minorBidi"/>
          <w:sz w:val="18"/>
          <w:szCs w:val="18"/>
        </w:rPr>
      </w:pPr>
      <w:r>
        <w:rPr>
          <w:rFonts w:hint="eastAsia" w:ascii="仿宋" w:hAnsi="仿宋" w:eastAsia="仿宋" w:cstheme="minorBidi"/>
          <w:sz w:val="18"/>
          <w:szCs w:val="18"/>
        </w:rPr>
        <w:t>单位：人、%</w:t>
      </w:r>
    </w:p>
    <w:tbl>
      <w:tblPr>
        <w:tblStyle w:val="7"/>
        <w:tblW w:w="9107" w:type="dxa"/>
        <w:tblInd w:w="-17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7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指标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全区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南沙街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珠江街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龙穴街</w:t>
            </w:r>
          </w:p>
        </w:tc>
        <w:tc>
          <w:tcPr>
            <w:tcW w:w="680" w:type="dxa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万顷沙镇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横沥镇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黄阁镇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东涌镇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大岗镇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榄核镇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3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农业生产经营人员总数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2993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1115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285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309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农业生产经营人员性别构成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男性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91.3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60.1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/>
                <w:sz w:val="18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56.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  <w:bookmarkEnd w:id="0"/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57.6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40.3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60.7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3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女性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59.7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39.3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309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农业生产经营人员年龄构成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年龄35岁及以下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年龄36-54岁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67.9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55.3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55.7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55.5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69.5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3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年龄55岁及以上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09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农业生产经营人员受教育程度构成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未上过学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小学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38.6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初中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44.2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高中或中专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52.2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ind w:firstLine="180" w:firstLineChars="100"/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大专及以上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6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09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农业生产经营人员主要从事农业行业构成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widowControl/>
              <w:ind w:left="-105" w:leftChars="-50" w:right="-103" w:rightChars="-49"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种植业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66.3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84.8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77.9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林业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畜牧业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渔业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309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theme="minorBidi"/>
                <w:sz w:val="18"/>
                <w:szCs w:val="18"/>
              </w:rPr>
            </w:pPr>
            <w:r>
              <w:rPr>
                <w:rFonts w:hint="eastAsia" w:ascii="仿宋" w:hAnsi="仿宋" w:eastAsia="仿宋" w:cstheme="minorBidi"/>
                <w:sz w:val="18"/>
                <w:szCs w:val="18"/>
              </w:rPr>
              <w:t>农林牧渔服务业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7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1.8</w:t>
            </w:r>
          </w:p>
        </w:tc>
      </w:tr>
    </w:tbl>
    <w:p>
      <w:pPr>
        <w:spacing w:line="600" w:lineRule="exact"/>
        <w:rPr>
          <w:rFonts w:cs="宋体" w:asciiTheme="minorHAnsi" w:hAnsiTheme="minorHAnsi" w:eastAsiaTheme="minorEastAsia"/>
          <w:b/>
          <w:color w:val="333333"/>
          <w:kern w:val="0"/>
          <w:sz w:val="24"/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6911106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4005E"/>
    <w:rsid w:val="00001B29"/>
    <w:rsid w:val="00014012"/>
    <w:rsid w:val="00030B75"/>
    <w:rsid w:val="00070AD1"/>
    <w:rsid w:val="00073FD9"/>
    <w:rsid w:val="00092E82"/>
    <w:rsid w:val="000E550B"/>
    <w:rsid w:val="000F2CC4"/>
    <w:rsid w:val="001124E4"/>
    <w:rsid w:val="00116A40"/>
    <w:rsid w:val="0012411E"/>
    <w:rsid w:val="00125ADB"/>
    <w:rsid w:val="001722CA"/>
    <w:rsid w:val="00173E7A"/>
    <w:rsid w:val="001907A1"/>
    <w:rsid w:val="001B1EEE"/>
    <w:rsid w:val="001D1BC9"/>
    <w:rsid w:val="001E4265"/>
    <w:rsid w:val="00236B22"/>
    <w:rsid w:val="00247A33"/>
    <w:rsid w:val="00262FB8"/>
    <w:rsid w:val="00267148"/>
    <w:rsid w:val="00276405"/>
    <w:rsid w:val="0028338F"/>
    <w:rsid w:val="00296F0F"/>
    <w:rsid w:val="002A3A25"/>
    <w:rsid w:val="002A646C"/>
    <w:rsid w:val="002B2803"/>
    <w:rsid w:val="002E2A1A"/>
    <w:rsid w:val="00306FC8"/>
    <w:rsid w:val="003141B5"/>
    <w:rsid w:val="0032174D"/>
    <w:rsid w:val="0036232F"/>
    <w:rsid w:val="00364A59"/>
    <w:rsid w:val="00370A10"/>
    <w:rsid w:val="003751A5"/>
    <w:rsid w:val="00383690"/>
    <w:rsid w:val="00383F09"/>
    <w:rsid w:val="003848C1"/>
    <w:rsid w:val="003B1415"/>
    <w:rsid w:val="003B7837"/>
    <w:rsid w:val="003D0F7F"/>
    <w:rsid w:val="003D2CAC"/>
    <w:rsid w:val="003E506A"/>
    <w:rsid w:val="003F4915"/>
    <w:rsid w:val="00405513"/>
    <w:rsid w:val="00426CFC"/>
    <w:rsid w:val="0043615D"/>
    <w:rsid w:val="0044005E"/>
    <w:rsid w:val="00447172"/>
    <w:rsid w:val="00450C3C"/>
    <w:rsid w:val="004665E8"/>
    <w:rsid w:val="00467A39"/>
    <w:rsid w:val="00471CC6"/>
    <w:rsid w:val="004A53B4"/>
    <w:rsid w:val="004A6386"/>
    <w:rsid w:val="004B6DB6"/>
    <w:rsid w:val="00515D68"/>
    <w:rsid w:val="00522803"/>
    <w:rsid w:val="00530721"/>
    <w:rsid w:val="00533E56"/>
    <w:rsid w:val="00536386"/>
    <w:rsid w:val="00546C84"/>
    <w:rsid w:val="0055101F"/>
    <w:rsid w:val="00556A15"/>
    <w:rsid w:val="00561D64"/>
    <w:rsid w:val="00575456"/>
    <w:rsid w:val="00591738"/>
    <w:rsid w:val="005D2D30"/>
    <w:rsid w:val="005E34CC"/>
    <w:rsid w:val="00607D94"/>
    <w:rsid w:val="0066541D"/>
    <w:rsid w:val="00666F60"/>
    <w:rsid w:val="00684AD3"/>
    <w:rsid w:val="006918AB"/>
    <w:rsid w:val="006C0B01"/>
    <w:rsid w:val="006C62BF"/>
    <w:rsid w:val="006D703A"/>
    <w:rsid w:val="006E77FA"/>
    <w:rsid w:val="006F5C11"/>
    <w:rsid w:val="006F5E47"/>
    <w:rsid w:val="007001AE"/>
    <w:rsid w:val="00711D9F"/>
    <w:rsid w:val="00723910"/>
    <w:rsid w:val="00735CCD"/>
    <w:rsid w:val="007373B7"/>
    <w:rsid w:val="00740631"/>
    <w:rsid w:val="007469C9"/>
    <w:rsid w:val="00746D1C"/>
    <w:rsid w:val="00764A77"/>
    <w:rsid w:val="007667C9"/>
    <w:rsid w:val="007713ED"/>
    <w:rsid w:val="00771A7E"/>
    <w:rsid w:val="007720A0"/>
    <w:rsid w:val="00772FAE"/>
    <w:rsid w:val="00797708"/>
    <w:rsid w:val="007D02AF"/>
    <w:rsid w:val="007F49C3"/>
    <w:rsid w:val="007F4FD8"/>
    <w:rsid w:val="00807A14"/>
    <w:rsid w:val="00807CE5"/>
    <w:rsid w:val="008278BD"/>
    <w:rsid w:val="008636B1"/>
    <w:rsid w:val="00867D16"/>
    <w:rsid w:val="00874A95"/>
    <w:rsid w:val="008B3563"/>
    <w:rsid w:val="008D0EA3"/>
    <w:rsid w:val="008D7438"/>
    <w:rsid w:val="008F3906"/>
    <w:rsid w:val="008F6423"/>
    <w:rsid w:val="009114DF"/>
    <w:rsid w:val="00940FA0"/>
    <w:rsid w:val="009931E0"/>
    <w:rsid w:val="009955DA"/>
    <w:rsid w:val="009C794D"/>
    <w:rsid w:val="009D337C"/>
    <w:rsid w:val="009D6E64"/>
    <w:rsid w:val="00A24F14"/>
    <w:rsid w:val="00A31787"/>
    <w:rsid w:val="00A5000E"/>
    <w:rsid w:val="00A544C1"/>
    <w:rsid w:val="00A772CD"/>
    <w:rsid w:val="00A82757"/>
    <w:rsid w:val="00A828B5"/>
    <w:rsid w:val="00A92AE4"/>
    <w:rsid w:val="00AB5209"/>
    <w:rsid w:val="00AC2F2E"/>
    <w:rsid w:val="00AC2F83"/>
    <w:rsid w:val="00AC3604"/>
    <w:rsid w:val="00AC4AC5"/>
    <w:rsid w:val="00AC5698"/>
    <w:rsid w:val="00AC5D2F"/>
    <w:rsid w:val="00AE08F6"/>
    <w:rsid w:val="00AE4B2A"/>
    <w:rsid w:val="00B101DA"/>
    <w:rsid w:val="00B11A98"/>
    <w:rsid w:val="00B310EE"/>
    <w:rsid w:val="00B36A5F"/>
    <w:rsid w:val="00B77D0E"/>
    <w:rsid w:val="00B94A75"/>
    <w:rsid w:val="00BE25FA"/>
    <w:rsid w:val="00BE4381"/>
    <w:rsid w:val="00C0022E"/>
    <w:rsid w:val="00C457CD"/>
    <w:rsid w:val="00C4777E"/>
    <w:rsid w:val="00C732DF"/>
    <w:rsid w:val="00C9441A"/>
    <w:rsid w:val="00CD06E9"/>
    <w:rsid w:val="00CD7C61"/>
    <w:rsid w:val="00D0239E"/>
    <w:rsid w:val="00D031FF"/>
    <w:rsid w:val="00D1242C"/>
    <w:rsid w:val="00D4180D"/>
    <w:rsid w:val="00D51953"/>
    <w:rsid w:val="00D61A3E"/>
    <w:rsid w:val="00DA5053"/>
    <w:rsid w:val="00DA51DA"/>
    <w:rsid w:val="00DB5CCC"/>
    <w:rsid w:val="00DF5FB6"/>
    <w:rsid w:val="00DF659F"/>
    <w:rsid w:val="00E00B0F"/>
    <w:rsid w:val="00E07A8B"/>
    <w:rsid w:val="00E16285"/>
    <w:rsid w:val="00E16780"/>
    <w:rsid w:val="00E204F9"/>
    <w:rsid w:val="00E2468B"/>
    <w:rsid w:val="00E50DA1"/>
    <w:rsid w:val="00E64955"/>
    <w:rsid w:val="00E80E1B"/>
    <w:rsid w:val="00E8130A"/>
    <w:rsid w:val="00E97EC5"/>
    <w:rsid w:val="00EF51EC"/>
    <w:rsid w:val="00EF55B6"/>
    <w:rsid w:val="00F03E38"/>
    <w:rsid w:val="00F05657"/>
    <w:rsid w:val="00F073EF"/>
    <w:rsid w:val="00F10A0B"/>
    <w:rsid w:val="00F10B19"/>
    <w:rsid w:val="00F1662B"/>
    <w:rsid w:val="00F2382A"/>
    <w:rsid w:val="00F40201"/>
    <w:rsid w:val="00F42238"/>
    <w:rsid w:val="00F918EA"/>
    <w:rsid w:val="00FA5285"/>
    <w:rsid w:val="00FA7224"/>
    <w:rsid w:val="00FB1F63"/>
    <w:rsid w:val="00FC0009"/>
    <w:rsid w:val="00FC1C60"/>
    <w:rsid w:val="063B6C53"/>
    <w:rsid w:val="0E334A2C"/>
    <w:rsid w:val="0F794C93"/>
    <w:rsid w:val="10217580"/>
    <w:rsid w:val="118A7802"/>
    <w:rsid w:val="15697D3A"/>
    <w:rsid w:val="15C30D25"/>
    <w:rsid w:val="1BC07A69"/>
    <w:rsid w:val="1BFF1D46"/>
    <w:rsid w:val="1E2A00AD"/>
    <w:rsid w:val="1FA82F7A"/>
    <w:rsid w:val="20967627"/>
    <w:rsid w:val="21EC5634"/>
    <w:rsid w:val="24363B25"/>
    <w:rsid w:val="24555F51"/>
    <w:rsid w:val="25292BAE"/>
    <w:rsid w:val="28927479"/>
    <w:rsid w:val="2C365917"/>
    <w:rsid w:val="2EC92A9A"/>
    <w:rsid w:val="31235E58"/>
    <w:rsid w:val="312A1DA5"/>
    <w:rsid w:val="36FB4A8F"/>
    <w:rsid w:val="38F77596"/>
    <w:rsid w:val="3966111F"/>
    <w:rsid w:val="39891082"/>
    <w:rsid w:val="3C850C6B"/>
    <w:rsid w:val="3C9A7528"/>
    <w:rsid w:val="3E627253"/>
    <w:rsid w:val="3EF303CE"/>
    <w:rsid w:val="47CC4752"/>
    <w:rsid w:val="48770E2D"/>
    <w:rsid w:val="48CF373E"/>
    <w:rsid w:val="4A4967F5"/>
    <w:rsid w:val="4FB30D73"/>
    <w:rsid w:val="4FC023C0"/>
    <w:rsid w:val="50423AC8"/>
    <w:rsid w:val="511054AD"/>
    <w:rsid w:val="53BD3799"/>
    <w:rsid w:val="546D3ABA"/>
    <w:rsid w:val="5661747A"/>
    <w:rsid w:val="58C80D90"/>
    <w:rsid w:val="590D446F"/>
    <w:rsid w:val="5A2E2CA7"/>
    <w:rsid w:val="5CA76878"/>
    <w:rsid w:val="5D17073C"/>
    <w:rsid w:val="5FA01715"/>
    <w:rsid w:val="67844712"/>
    <w:rsid w:val="6A8B7D98"/>
    <w:rsid w:val="6BA85A6D"/>
    <w:rsid w:val="6F2A49A9"/>
    <w:rsid w:val="6F61707F"/>
    <w:rsid w:val="71D95723"/>
    <w:rsid w:val="72F9289A"/>
    <w:rsid w:val="7436609B"/>
    <w:rsid w:val="74F35416"/>
    <w:rsid w:val="76E941B9"/>
    <w:rsid w:val="787E64CD"/>
    <w:rsid w:val="79DF2087"/>
    <w:rsid w:val="7BD60039"/>
    <w:rsid w:val="7F4C0E6B"/>
    <w:rsid w:val="7FC51A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footnote reference"/>
    <w:basedOn w:val="5"/>
    <w:semiHidden/>
    <w:qFormat/>
    <w:uiPriority w:val="99"/>
    <w:rPr>
      <w:rFonts w:cs="Times New Roman"/>
      <w:vertAlign w:val="superscript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国家统计局</Company>
  <Pages>4</Pages>
  <Words>511</Words>
  <Characters>2919</Characters>
  <Lines>24</Lines>
  <Paragraphs>6</Paragraphs>
  <TotalTime>2</TotalTime>
  <ScaleCrop>false</ScaleCrop>
  <LinksUpToDate>false</LinksUpToDate>
  <CharactersWithSpaces>3424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2017-03-21T00:33:00Z</dcterms:created>
  <dc:creator>孙腾蛟:</dc:creator>
  <cp:lastModifiedBy>TōmàTo_や</cp:lastModifiedBy>
  <cp:lastPrinted>2018-04-17T01:27:00Z</cp:lastPrinted>
  <dcterms:modified xsi:type="dcterms:W3CDTF">2018-07-20T03:05:54Z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