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南沙区第三次全国农业普查主要数据公报</w:t>
      </w: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rPr>
          <w:rFonts w:ascii="黑体" w:hAnsi="黑体" w:eastAsia="黑体"/>
          <w:sz w:val="44"/>
          <w:szCs w:val="44"/>
        </w:rPr>
      </w:pPr>
    </w:p>
    <w:p>
      <w:pPr>
        <w:spacing w:line="6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（第一号）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南沙区第三次全国农业普查领导小组办公室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南  沙  区  统  计  局</w:t>
      </w:r>
    </w:p>
    <w:p>
      <w:pPr>
        <w:spacing w:line="600" w:lineRule="exact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2018年7月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</w:t>
      </w:r>
      <w:r>
        <w:rPr>
          <w:rFonts w:hint="eastAsia" w:ascii="黑体" w:hAnsi="黑体" w:eastAsia="黑体"/>
          <w:sz w:val="28"/>
          <w:szCs w:val="28"/>
        </w:rPr>
        <w:t>日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为摸清“三农”基本国情，查清“三农”新发展新变化，国务院组织开展了第三次全国农业普查。这次普查的标准时点为20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6年12月31日，时期资料为2016年度。普查对象包括农业经营户,居住在农村有确权（承包）土地或拥有农业生产资料的户，农业经营单位,村民委员会，镇人民政府。普查主要内容是农业生产能力及其产出、农村基础设施及其基本社会服务和农民生活条件等。农业普查采用全面调查的方法，由普查员对所有普查对象进行逐个查点和填报。全区共组织动员了普查员、普查指导员和各级普查机构的工作人员1131人，</w:t>
      </w:r>
      <w:r>
        <w:rPr>
          <w:rFonts w:hint="eastAsia" w:ascii="仿宋" w:hAnsi="仿宋" w:eastAsia="仿宋"/>
          <w:sz w:val="32"/>
          <w:szCs w:val="32"/>
        </w:rPr>
        <w:t>登记</w:t>
      </w:r>
      <w:r>
        <w:rPr>
          <w:rFonts w:ascii="仿宋" w:hAnsi="仿宋" w:eastAsia="仿宋"/>
          <w:sz w:val="32"/>
          <w:szCs w:val="32"/>
        </w:rPr>
        <w:t>了</w:t>
      </w:r>
      <w:r>
        <w:rPr>
          <w:rFonts w:hint="eastAsia" w:ascii="仿宋" w:hAnsi="仿宋" w:eastAsia="仿宋" w:cs="仿宋_GB2312"/>
          <w:sz w:val="32"/>
          <w:szCs w:val="32"/>
        </w:rPr>
        <w:t>8.96万</w:t>
      </w:r>
      <w:r>
        <w:rPr>
          <w:rFonts w:hint="eastAsia" w:ascii="仿宋" w:hAnsi="仿宋" w:eastAsia="仿宋"/>
          <w:sz w:val="32"/>
          <w:szCs w:val="32"/>
        </w:rPr>
        <w:t>农户、</w:t>
      </w:r>
      <w:r>
        <w:rPr>
          <w:rFonts w:hint="eastAsia" w:ascii="仿宋" w:hAnsi="仿宋" w:eastAsia="仿宋" w:cs="仿宋_GB2312"/>
          <w:sz w:val="32"/>
          <w:szCs w:val="32"/>
        </w:rPr>
        <w:t>153</w:t>
      </w:r>
      <w:r>
        <w:rPr>
          <w:rFonts w:hint="eastAsia" w:ascii="仿宋" w:hAnsi="仿宋" w:eastAsia="仿宋"/>
          <w:sz w:val="32"/>
          <w:szCs w:val="32"/>
        </w:rPr>
        <w:t>个村级单位、</w:t>
      </w:r>
      <w:r>
        <w:rPr>
          <w:rFonts w:hint="eastAsia" w:ascii="仿宋" w:hAnsi="仿宋" w:eastAsia="仿宋" w:cs="仿宋_GB2312"/>
          <w:sz w:val="32"/>
          <w:szCs w:val="32"/>
        </w:rPr>
        <w:t>9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个镇级单位</w:t>
      </w:r>
      <w:r>
        <w:rPr>
          <w:rFonts w:ascii="仿宋" w:hAnsi="仿宋" w:eastAsia="仿宋" w:cs="仿宋_GB2312"/>
          <w:kern w:val="0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295个农业经营单位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根据《全国农业普查条例》的有关规定，区农普办和区统计局将分期发布普查公报，向社会公布普查的主要结果。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农业农村农民基本情况</w:t>
      </w:r>
    </w:p>
    <w:p>
      <w:pPr>
        <w:spacing w:line="600" w:lineRule="exact"/>
        <w:jc w:val="center"/>
        <w:rPr>
          <w:rFonts w:ascii="方正小标宋_GBK" w:hAnsi="黑体" w:eastAsia="方正小标宋_GBK" w:cs="方正小标宋_GBK"/>
          <w:sz w:val="36"/>
          <w:szCs w:val="36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我区第三次全国农业普查共调查了</w:t>
      </w:r>
      <w:r>
        <w:rPr>
          <w:rFonts w:hint="eastAsia" w:ascii="仿宋" w:hAnsi="仿宋" w:eastAsia="仿宋" w:cs="仿宋_GB2312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个镇街，其中</w:t>
      </w:r>
      <w:r>
        <w:rPr>
          <w:rFonts w:hint="eastAsia" w:ascii="仿宋" w:hAnsi="仿宋" w:eastAsia="仿宋" w:cs="仿宋_GB2312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个镇，3个街；147个村居；</w:t>
      </w:r>
      <w:r>
        <w:rPr>
          <w:rFonts w:hint="eastAsia" w:ascii="仿宋" w:hAnsi="仿宋" w:eastAsia="仿宋" w:cs="仿宋_GB2312"/>
          <w:sz w:val="32"/>
          <w:szCs w:val="32"/>
        </w:rPr>
        <w:t>254</w:t>
      </w:r>
      <w:r>
        <w:rPr>
          <w:rFonts w:hint="eastAsia" w:ascii="仿宋" w:hAnsi="仿宋" w:eastAsia="仿宋"/>
          <w:sz w:val="32"/>
          <w:szCs w:val="32"/>
        </w:rPr>
        <w:t>个自然村；</w:t>
      </w:r>
      <w:r>
        <w:rPr>
          <w:rFonts w:hint="eastAsia" w:ascii="仿宋" w:hAnsi="仿宋" w:eastAsia="仿宋" w:cs="仿宋_GB2312"/>
          <w:sz w:val="32"/>
          <w:szCs w:val="32"/>
        </w:rPr>
        <w:t>95</w:t>
      </w:r>
      <w:r>
        <w:rPr>
          <w:rFonts w:hint="eastAsia" w:ascii="仿宋" w:hAnsi="仿宋" w:eastAsia="仿宋"/>
          <w:sz w:val="32"/>
          <w:szCs w:val="32"/>
        </w:rPr>
        <w:t>个2006年以后新建的农村居民定居点。</w:t>
      </w:r>
    </w:p>
    <w:p>
      <w:pPr>
        <w:ind w:firstLine="640" w:firstLineChars="200"/>
        <w:jc w:val="lef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一、农业经营主体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2016年，我区共有295个农业经营单位，农民合作社175个；</w:t>
      </w:r>
      <w:r>
        <w:rPr>
          <w:rFonts w:hint="eastAsia" w:ascii="仿宋" w:hAnsi="仿宋" w:eastAsia="仿宋" w:cs="仿宋_GB2312"/>
          <w:sz w:val="32"/>
          <w:szCs w:val="32"/>
        </w:rPr>
        <w:t>6.42万户</w:t>
      </w:r>
      <w:r>
        <w:rPr>
          <w:rFonts w:hint="eastAsia" w:ascii="仿宋" w:hAnsi="仿宋" w:eastAsia="仿宋"/>
          <w:sz w:val="32"/>
          <w:szCs w:val="32"/>
        </w:rPr>
        <w:t>农业经营户，其中，</w:t>
      </w:r>
      <w:r>
        <w:rPr>
          <w:rFonts w:hint="eastAsia" w:ascii="仿宋" w:hAnsi="仿宋" w:eastAsia="仿宋" w:cs="仿宋_GB2312"/>
          <w:sz w:val="32"/>
          <w:szCs w:val="32"/>
        </w:rPr>
        <w:t>1180户</w:t>
      </w:r>
      <w:r>
        <w:rPr>
          <w:rFonts w:hint="eastAsia" w:ascii="仿宋" w:hAnsi="仿宋" w:eastAsia="仿宋"/>
          <w:sz w:val="32"/>
          <w:szCs w:val="32"/>
        </w:rPr>
        <w:t>规模农业经营户。全区共有</w:t>
      </w:r>
      <w:r>
        <w:rPr>
          <w:rFonts w:hint="eastAsia" w:ascii="仿宋" w:hAnsi="仿宋" w:eastAsia="仿宋" w:cs="仿宋_GB2312"/>
          <w:sz w:val="32"/>
          <w:szCs w:val="32"/>
        </w:rPr>
        <w:t>6.46</w:t>
      </w:r>
      <w:r>
        <w:rPr>
          <w:rFonts w:hint="eastAsia" w:ascii="仿宋" w:hAnsi="仿宋" w:eastAsia="仿宋"/>
          <w:sz w:val="32"/>
          <w:szCs w:val="32"/>
        </w:rPr>
        <w:t>万农业生产经营人员。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二、农业机械拥有量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2016年末，我区共有拖拉机327台，耕整机</w:t>
      </w:r>
      <w:r>
        <w:rPr>
          <w:rFonts w:hint="eastAsia" w:ascii="仿宋" w:hAnsi="仿宋" w:eastAsia="仿宋" w:cs="仿宋_GB2312"/>
          <w:sz w:val="32"/>
          <w:szCs w:val="32"/>
        </w:rPr>
        <w:t>401</w:t>
      </w:r>
      <w:r>
        <w:rPr>
          <w:rFonts w:hint="eastAsia" w:ascii="仿宋" w:hAnsi="仿宋" w:eastAsia="仿宋"/>
          <w:sz w:val="32"/>
          <w:szCs w:val="32"/>
        </w:rPr>
        <w:t>台，旋耕机</w:t>
      </w:r>
      <w:r>
        <w:rPr>
          <w:rFonts w:hint="eastAsia" w:ascii="仿宋" w:hAnsi="仿宋" w:eastAsia="仿宋" w:cs="仿宋_GB2312"/>
          <w:sz w:val="32"/>
          <w:szCs w:val="32"/>
        </w:rPr>
        <w:t>167</w:t>
      </w:r>
      <w:r>
        <w:rPr>
          <w:rFonts w:hint="eastAsia" w:ascii="仿宋" w:hAnsi="仿宋" w:eastAsia="仿宋"/>
          <w:sz w:val="32"/>
          <w:szCs w:val="32"/>
        </w:rPr>
        <w:t>台，播种机23台，水稻插秧机17台，联合收获机20台，机动脱粒机</w:t>
      </w:r>
      <w:r>
        <w:rPr>
          <w:rFonts w:hint="eastAsia" w:ascii="仿宋" w:hAnsi="仿宋" w:eastAsia="仿宋" w:cs="仿宋_GB2312"/>
          <w:sz w:val="32"/>
          <w:szCs w:val="32"/>
        </w:rPr>
        <w:t>48</w:t>
      </w:r>
      <w:r>
        <w:rPr>
          <w:rFonts w:hint="eastAsia" w:ascii="仿宋" w:hAnsi="仿宋" w:eastAsia="仿宋"/>
          <w:sz w:val="32"/>
          <w:szCs w:val="32"/>
        </w:rPr>
        <w:t>台。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三、土地利用</w:t>
      </w:r>
    </w:p>
    <w:p>
      <w:pPr>
        <w:ind w:firstLine="640" w:firstLineChars="200"/>
        <w:jc w:val="left"/>
        <w:rPr>
          <w:sz w:val="32"/>
        </w:rPr>
      </w:pPr>
      <w:r>
        <w:rPr>
          <w:rFonts w:hint="eastAsia" w:ascii="仿宋" w:hAnsi="仿宋" w:eastAsia="仿宋"/>
          <w:sz w:val="32"/>
          <w:szCs w:val="32"/>
        </w:rPr>
        <w:t>2016年末，我区耕地面积22.17万亩，实际经营的林地面积（不含未纳入生态公益林补偿面积的生态林防护林）1.69万亩。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四、农村基础设施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2016年末，我区在镇地域范围内，有火车站的镇占</w:t>
      </w:r>
      <w:r>
        <w:rPr>
          <w:rFonts w:hint="eastAsia" w:ascii="仿宋" w:hAnsi="仿宋" w:eastAsia="仿宋" w:cs="仿宋_GB2312"/>
          <w:sz w:val="32"/>
          <w:szCs w:val="32"/>
        </w:rPr>
        <w:t>16.7</w:t>
      </w:r>
      <w:r>
        <w:rPr>
          <w:rFonts w:hint="eastAsia" w:ascii="仿宋" w:hAnsi="仿宋" w:eastAsia="仿宋"/>
          <w:sz w:val="32"/>
          <w:szCs w:val="32"/>
        </w:rPr>
        <w:t>%，有码头的占</w:t>
      </w:r>
      <w:r>
        <w:rPr>
          <w:rFonts w:hint="eastAsia" w:ascii="仿宋" w:hAnsi="仿宋" w:eastAsia="仿宋" w:cs="仿宋_GB2312"/>
          <w:sz w:val="32"/>
          <w:szCs w:val="32"/>
        </w:rPr>
        <w:t>83.3</w:t>
      </w:r>
      <w:r>
        <w:rPr>
          <w:rFonts w:hint="eastAsia" w:ascii="仿宋" w:hAnsi="仿宋" w:eastAsia="仿宋"/>
          <w:sz w:val="32"/>
          <w:szCs w:val="32"/>
        </w:rPr>
        <w:t>%，有高速公路出入口的占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%；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%的村通公路。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2016年末，我区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%的村通电,</w:t>
      </w:r>
      <w:r>
        <w:rPr>
          <w:rFonts w:hint="eastAsia" w:ascii="仿宋" w:hAnsi="仿宋" w:eastAsia="仿宋" w:cs="仿宋_GB2312"/>
          <w:sz w:val="32"/>
          <w:szCs w:val="32"/>
        </w:rPr>
        <w:t>22.4</w:t>
      </w:r>
      <w:r>
        <w:rPr>
          <w:rFonts w:hint="eastAsia" w:ascii="仿宋" w:hAnsi="仿宋" w:eastAsia="仿宋"/>
          <w:sz w:val="32"/>
          <w:szCs w:val="32"/>
        </w:rPr>
        <w:t>%的村通天然气。</w:t>
      </w:r>
      <w:r>
        <w:rPr>
          <w:rFonts w:hint="eastAsia" w:ascii="仿宋" w:hAnsi="仿宋" w:eastAsia="仿宋" w:cs="仿宋_GB2312"/>
          <w:sz w:val="32"/>
          <w:szCs w:val="32"/>
        </w:rPr>
        <w:t>99.3</w:t>
      </w:r>
      <w:r>
        <w:rPr>
          <w:rFonts w:hint="eastAsia" w:ascii="仿宋" w:hAnsi="仿宋" w:eastAsia="仿宋"/>
          <w:sz w:val="32"/>
          <w:szCs w:val="32"/>
        </w:rPr>
        <w:t>%的村有电子商务配送站点。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2016年末，我区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%的镇集中或部分集中供水，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%的镇生活垃圾集中或部分集中处理。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%的村生活垃圾集中处理或部分集中处理，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%的村完成或部分完成改厕。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五、农村基本公共服务</w:t>
      </w:r>
    </w:p>
    <w:p>
      <w:pPr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%的镇有图书馆、文化站，</w:t>
      </w:r>
      <w:r>
        <w:rPr>
          <w:rFonts w:hint="eastAsia" w:ascii="仿宋" w:hAnsi="仿宋" w:eastAsia="仿宋" w:cs="仿宋_GB2312"/>
          <w:sz w:val="32"/>
          <w:szCs w:val="32"/>
        </w:rPr>
        <w:t>33.3</w:t>
      </w:r>
      <w:r>
        <w:rPr>
          <w:rFonts w:hint="eastAsia" w:ascii="仿宋" w:hAnsi="仿宋" w:eastAsia="仿宋"/>
          <w:sz w:val="32"/>
          <w:szCs w:val="32"/>
        </w:rPr>
        <w:t>%的镇有剧场、影剧院，</w:t>
      </w:r>
      <w:r>
        <w:rPr>
          <w:rFonts w:hint="eastAsia" w:ascii="仿宋" w:hAnsi="仿宋" w:eastAsia="仿宋" w:cs="仿宋_GB2312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%的镇有体育场馆，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%的镇有公园及休闲健身广场。</w:t>
      </w:r>
      <w:r>
        <w:rPr>
          <w:rFonts w:hint="eastAsia" w:ascii="仿宋" w:hAnsi="仿宋" w:eastAsia="仿宋" w:cs="仿宋_GB2312"/>
          <w:sz w:val="32"/>
          <w:szCs w:val="32"/>
        </w:rPr>
        <w:t>90.5</w:t>
      </w:r>
      <w:r>
        <w:rPr>
          <w:rFonts w:hint="eastAsia" w:ascii="仿宋" w:hAnsi="仿宋" w:eastAsia="仿宋"/>
          <w:sz w:val="32"/>
          <w:szCs w:val="32"/>
        </w:rPr>
        <w:t>%的村有体育健身场所。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%的镇有幼儿园、托儿所，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%的镇有小学；</w:t>
      </w:r>
      <w:r>
        <w:rPr>
          <w:rFonts w:hint="eastAsia" w:ascii="仿宋" w:hAnsi="仿宋" w:eastAsia="仿宋" w:cs="仿宋_GB2312"/>
          <w:sz w:val="32"/>
          <w:szCs w:val="32"/>
        </w:rPr>
        <w:t>63.9</w:t>
      </w:r>
      <w:r>
        <w:rPr>
          <w:rFonts w:hint="eastAsia" w:ascii="仿宋" w:hAnsi="仿宋" w:eastAsia="仿宋"/>
          <w:sz w:val="32"/>
          <w:szCs w:val="32"/>
        </w:rPr>
        <w:t>%的村有幼儿园、托儿所。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%的镇有医疗卫生机构，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%的镇有执业(助理)医师，</w:t>
      </w:r>
      <w:r>
        <w:rPr>
          <w:rFonts w:hint="eastAsia" w:ascii="仿宋" w:hAnsi="仿宋" w:eastAsia="仿宋" w:cs="仿宋_GB2312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%的镇有社会福利收养性单位。</w:t>
      </w:r>
      <w:r>
        <w:rPr>
          <w:rFonts w:hint="eastAsia" w:ascii="仿宋" w:hAnsi="仿宋" w:eastAsia="仿宋" w:cs="仿宋_GB2312"/>
          <w:sz w:val="32"/>
          <w:szCs w:val="32"/>
        </w:rPr>
        <w:t>78.9</w:t>
      </w:r>
      <w:r>
        <w:rPr>
          <w:rFonts w:hint="eastAsia" w:ascii="仿宋" w:hAnsi="仿宋" w:eastAsia="仿宋"/>
          <w:sz w:val="32"/>
          <w:szCs w:val="32"/>
        </w:rPr>
        <w:t>%的村有卫生室。</w:t>
      </w:r>
    </w:p>
    <w:p>
      <w:pPr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六、农民生活条件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2016年末，我区</w:t>
      </w:r>
      <w:bookmarkStart w:id="0" w:name="_GoBack"/>
      <w:r>
        <w:rPr>
          <w:rFonts w:hint="eastAsia" w:ascii="仿宋" w:hAnsi="仿宋" w:eastAsia="仿宋" w:cs="仿宋_GB2312"/>
          <w:color w:val="auto"/>
          <w:sz w:val="32"/>
          <w:szCs w:val="32"/>
        </w:rPr>
        <w:t>99.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%</w:t>
      </w:r>
      <w:bookmarkEnd w:id="0"/>
      <w:r>
        <w:rPr>
          <w:rFonts w:hint="eastAsia" w:ascii="仿宋" w:hAnsi="仿宋" w:eastAsia="仿宋"/>
          <w:sz w:val="32"/>
          <w:szCs w:val="32"/>
        </w:rPr>
        <w:t>的户拥有自己的住房，</w:t>
      </w:r>
      <w:r>
        <w:rPr>
          <w:rFonts w:hint="eastAsia" w:ascii="仿宋" w:hAnsi="仿宋" w:eastAsia="仿宋" w:cs="仿宋_GB2312"/>
          <w:sz w:val="32"/>
          <w:szCs w:val="32"/>
        </w:rPr>
        <w:t>99.8</w:t>
      </w:r>
      <w:r>
        <w:rPr>
          <w:rFonts w:hint="eastAsia" w:ascii="仿宋" w:hAnsi="仿宋" w:eastAsia="仿宋"/>
          <w:sz w:val="32"/>
          <w:szCs w:val="32"/>
        </w:rPr>
        <w:t>%的户使用经过净化处理的自来水，</w:t>
      </w:r>
      <w:r>
        <w:rPr>
          <w:rFonts w:hint="eastAsia" w:ascii="仿宋" w:hAnsi="仿宋" w:eastAsia="仿宋" w:cs="仿宋_GB2312"/>
          <w:sz w:val="32"/>
          <w:szCs w:val="32"/>
        </w:rPr>
        <w:t>98.6</w:t>
      </w:r>
      <w:r>
        <w:rPr>
          <w:rFonts w:hint="eastAsia" w:ascii="仿宋" w:hAnsi="仿宋" w:eastAsia="仿宋"/>
          <w:sz w:val="32"/>
          <w:szCs w:val="32"/>
        </w:rPr>
        <w:t>%的户使用水冲式卫生厕所。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方正小标宋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0112735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41567"/>
    <w:rsid w:val="00002E00"/>
    <w:rsid w:val="00007597"/>
    <w:rsid w:val="000142A2"/>
    <w:rsid w:val="000175ED"/>
    <w:rsid w:val="00025B11"/>
    <w:rsid w:val="000274BA"/>
    <w:rsid w:val="000345EC"/>
    <w:rsid w:val="00044E24"/>
    <w:rsid w:val="00055393"/>
    <w:rsid w:val="00062786"/>
    <w:rsid w:val="000668BA"/>
    <w:rsid w:val="0007728C"/>
    <w:rsid w:val="000817CE"/>
    <w:rsid w:val="0008335B"/>
    <w:rsid w:val="00084808"/>
    <w:rsid w:val="00086DA0"/>
    <w:rsid w:val="00090CC8"/>
    <w:rsid w:val="00091869"/>
    <w:rsid w:val="000A0CC2"/>
    <w:rsid w:val="000B3293"/>
    <w:rsid w:val="000C5164"/>
    <w:rsid w:val="000C53CA"/>
    <w:rsid w:val="000D414D"/>
    <w:rsid w:val="000E1CD0"/>
    <w:rsid w:val="000F06DD"/>
    <w:rsid w:val="00114622"/>
    <w:rsid w:val="00117611"/>
    <w:rsid w:val="00125D70"/>
    <w:rsid w:val="00125FBA"/>
    <w:rsid w:val="00127D43"/>
    <w:rsid w:val="0013015F"/>
    <w:rsid w:val="001316F1"/>
    <w:rsid w:val="00132487"/>
    <w:rsid w:val="00134289"/>
    <w:rsid w:val="00135CF3"/>
    <w:rsid w:val="001432C3"/>
    <w:rsid w:val="00143518"/>
    <w:rsid w:val="001474C0"/>
    <w:rsid w:val="00147C31"/>
    <w:rsid w:val="00155110"/>
    <w:rsid w:val="001640A6"/>
    <w:rsid w:val="00165EA1"/>
    <w:rsid w:val="00172E8F"/>
    <w:rsid w:val="0018059A"/>
    <w:rsid w:val="001840F7"/>
    <w:rsid w:val="001917FA"/>
    <w:rsid w:val="0019533E"/>
    <w:rsid w:val="001A6AF5"/>
    <w:rsid w:val="001C132A"/>
    <w:rsid w:val="001C4373"/>
    <w:rsid w:val="001C5CF4"/>
    <w:rsid w:val="001D31B4"/>
    <w:rsid w:val="001D3A11"/>
    <w:rsid w:val="001D4DF6"/>
    <w:rsid w:val="001E24F4"/>
    <w:rsid w:val="001F01B1"/>
    <w:rsid w:val="00206A0A"/>
    <w:rsid w:val="002114B1"/>
    <w:rsid w:val="002137C6"/>
    <w:rsid w:val="00217E3B"/>
    <w:rsid w:val="00220AB0"/>
    <w:rsid w:val="00227931"/>
    <w:rsid w:val="00245C0F"/>
    <w:rsid w:val="00247190"/>
    <w:rsid w:val="002476B7"/>
    <w:rsid w:val="0026084D"/>
    <w:rsid w:val="002621A5"/>
    <w:rsid w:val="00272770"/>
    <w:rsid w:val="002767FC"/>
    <w:rsid w:val="00280421"/>
    <w:rsid w:val="002806EE"/>
    <w:rsid w:val="0028770B"/>
    <w:rsid w:val="002A09B8"/>
    <w:rsid w:val="002A0DF1"/>
    <w:rsid w:val="002B376C"/>
    <w:rsid w:val="002B549B"/>
    <w:rsid w:val="002E1370"/>
    <w:rsid w:val="002E3A64"/>
    <w:rsid w:val="002E3F65"/>
    <w:rsid w:val="002E40AC"/>
    <w:rsid w:val="002F3DF7"/>
    <w:rsid w:val="002F68D3"/>
    <w:rsid w:val="002F7A5D"/>
    <w:rsid w:val="003045FE"/>
    <w:rsid w:val="00306D58"/>
    <w:rsid w:val="00311156"/>
    <w:rsid w:val="00330522"/>
    <w:rsid w:val="0033479C"/>
    <w:rsid w:val="003514A9"/>
    <w:rsid w:val="003537F6"/>
    <w:rsid w:val="00353D5F"/>
    <w:rsid w:val="00355DFF"/>
    <w:rsid w:val="00356F11"/>
    <w:rsid w:val="00370724"/>
    <w:rsid w:val="00377E02"/>
    <w:rsid w:val="0038117C"/>
    <w:rsid w:val="003A05D2"/>
    <w:rsid w:val="003A0EE5"/>
    <w:rsid w:val="003B2CCC"/>
    <w:rsid w:val="003B3B76"/>
    <w:rsid w:val="003B6B50"/>
    <w:rsid w:val="003C39AA"/>
    <w:rsid w:val="003C65ED"/>
    <w:rsid w:val="003D1F69"/>
    <w:rsid w:val="003D3FBF"/>
    <w:rsid w:val="003D6F30"/>
    <w:rsid w:val="003D728D"/>
    <w:rsid w:val="003E0661"/>
    <w:rsid w:val="003E78B4"/>
    <w:rsid w:val="003F3DF1"/>
    <w:rsid w:val="00403D02"/>
    <w:rsid w:val="00414892"/>
    <w:rsid w:val="0041542A"/>
    <w:rsid w:val="0041568A"/>
    <w:rsid w:val="00441567"/>
    <w:rsid w:val="00454F45"/>
    <w:rsid w:val="004641EF"/>
    <w:rsid w:val="00464801"/>
    <w:rsid w:val="004857A4"/>
    <w:rsid w:val="00494FC7"/>
    <w:rsid w:val="004A0E0F"/>
    <w:rsid w:val="004A2272"/>
    <w:rsid w:val="004C4E05"/>
    <w:rsid w:val="004D0A4F"/>
    <w:rsid w:val="004D0D5A"/>
    <w:rsid w:val="004D5746"/>
    <w:rsid w:val="004F474D"/>
    <w:rsid w:val="00501338"/>
    <w:rsid w:val="0050289B"/>
    <w:rsid w:val="00505FFC"/>
    <w:rsid w:val="0051340D"/>
    <w:rsid w:val="00522EEC"/>
    <w:rsid w:val="00541B31"/>
    <w:rsid w:val="00543055"/>
    <w:rsid w:val="0054709D"/>
    <w:rsid w:val="00575460"/>
    <w:rsid w:val="00575A1C"/>
    <w:rsid w:val="00587E2A"/>
    <w:rsid w:val="00595EAC"/>
    <w:rsid w:val="005A271A"/>
    <w:rsid w:val="005A765F"/>
    <w:rsid w:val="005E2218"/>
    <w:rsid w:val="005F035F"/>
    <w:rsid w:val="005F09EB"/>
    <w:rsid w:val="005F3045"/>
    <w:rsid w:val="00622DA1"/>
    <w:rsid w:val="00630364"/>
    <w:rsid w:val="00644616"/>
    <w:rsid w:val="00646D7E"/>
    <w:rsid w:val="00656398"/>
    <w:rsid w:val="00656989"/>
    <w:rsid w:val="00662DD8"/>
    <w:rsid w:val="00663C1E"/>
    <w:rsid w:val="00665827"/>
    <w:rsid w:val="0067401D"/>
    <w:rsid w:val="00675E74"/>
    <w:rsid w:val="00677BDD"/>
    <w:rsid w:val="00680B29"/>
    <w:rsid w:val="0068108C"/>
    <w:rsid w:val="00684F5D"/>
    <w:rsid w:val="00685F41"/>
    <w:rsid w:val="006C725C"/>
    <w:rsid w:val="006E2D25"/>
    <w:rsid w:val="006F2BEE"/>
    <w:rsid w:val="006F6768"/>
    <w:rsid w:val="006F7C34"/>
    <w:rsid w:val="00701E7F"/>
    <w:rsid w:val="007552DE"/>
    <w:rsid w:val="00756DB9"/>
    <w:rsid w:val="007572B0"/>
    <w:rsid w:val="00770AC1"/>
    <w:rsid w:val="00797B5C"/>
    <w:rsid w:val="007A59A4"/>
    <w:rsid w:val="007C011B"/>
    <w:rsid w:val="007E4C34"/>
    <w:rsid w:val="00800064"/>
    <w:rsid w:val="00802329"/>
    <w:rsid w:val="008059BF"/>
    <w:rsid w:val="00812BA3"/>
    <w:rsid w:val="00815B25"/>
    <w:rsid w:val="00821D61"/>
    <w:rsid w:val="00822657"/>
    <w:rsid w:val="008269CD"/>
    <w:rsid w:val="00830219"/>
    <w:rsid w:val="0083595E"/>
    <w:rsid w:val="00857EA5"/>
    <w:rsid w:val="00864023"/>
    <w:rsid w:val="00874C63"/>
    <w:rsid w:val="00881A4B"/>
    <w:rsid w:val="00896507"/>
    <w:rsid w:val="008B1B30"/>
    <w:rsid w:val="008B27E9"/>
    <w:rsid w:val="008B7131"/>
    <w:rsid w:val="008C13CA"/>
    <w:rsid w:val="008D06B2"/>
    <w:rsid w:val="008D2022"/>
    <w:rsid w:val="008E0363"/>
    <w:rsid w:val="008E0BEC"/>
    <w:rsid w:val="008E6EC9"/>
    <w:rsid w:val="008F0AAD"/>
    <w:rsid w:val="009060EA"/>
    <w:rsid w:val="0092353A"/>
    <w:rsid w:val="00925937"/>
    <w:rsid w:val="00945F02"/>
    <w:rsid w:val="00950773"/>
    <w:rsid w:val="00975B34"/>
    <w:rsid w:val="00975C4D"/>
    <w:rsid w:val="009805F4"/>
    <w:rsid w:val="0099116E"/>
    <w:rsid w:val="00992A8D"/>
    <w:rsid w:val="009943F2"/>
    <w:rsid w:val="00996CCF"/>
    <w:rsid w:val="00997112"/>
    <w:rsid w:val="009A211B"/>
    <w:rsid w:val="009A3292"/>
    <w:rsid w:val="009A49B7"/>
    <w:rsid w:val="009B21D4"/>
    <w:rsid w:val="009B252D"/>
    <w:rsid w:val="009B2B38"/>
    <w:rsid w:val="009C4087"/>
    <w:rsid w:val="009C425D"/>
    <w:rsid w:val="009C7DB3"/>
    <w:rsid w:val="009E067D"/>
    <w:rsid w:val="009E2089"/>
    <w:rsid w:val="009E64C0"/>
    <w:rsid w:val="009F0B08"/>
    <w:rsid w:val="009F44E6"/>
    <w:rsid w:val="009F630D"/>
    <w:rsid w:val="00A13AA8"/>
    <w:rsid w:val="00A179CC"/>
    <w:rsid w:val="00A17B82"/>
    <w:rsid w:val="00A50B7C"/>
    <w:rsid w:val="00A552B3"/>
    <w:rsid w:val="00A577C7"/>
    <w:rsid w:val="00A74BD8"/>
    <w:rsid w:val="00A7661A"/>
    <w:rsid w:val="00A87DA6"/>
    <w:rsid w:val="00A91CCC"/>
    <w:rsid w:val="00AA0A73"/>
    <w:rsid w:val="00AA7866"/>
    <w:rsid w:val="00AC0DFE"/>
    <w:rsid w:val="00AD3DCB"/>
    <w:rsid w:val="00AE269A"/>
    <w:rsid w:val="00AE415F"/>
    <w:rsid w:val="00AE7427"/>
    <w:rsid w:val="00AF19C3"/>
    <w:rsid w:val="00B03873"/>
    <w:rsid w:val="00B03C0C"/>
    <w:rsid w:val="00B11A20"/>
    <w:rsid w:val="00B14C8C"/>
    <w:rsid w:val="00B17F87"/>
    <w:rsid w:val="00B43B69"/>
    <w:rsid w:val="00B521D2"/>
    <w:rsid w:val="00B64BB1"/>
    <w:rsid w:val="00B66C4F"/>
    <w:rsid w:val="00B747EE"/>
    <w:rsid w:val="00B87B5F"/>
    <w:rsid w:val="00B92011"/>
    <w:rsid w:val="00B97FE5"/>
    <w:rsid w:val="00BA4A91"/>
    <w:rsid w:val="00BB394C"/>
    <w:rsid w:val="00BB63A3"/>
    <w:rsid w:val="00BE3B98"/>
    <w:rsid w:val="00BE4FBA"/>
    <w:rsid w:val="00BE74E2"/>
    <w:rsid w:val="00BF13AE"/>
    <w:rsid w:val="00BF2029"/>
    <w:rsid w:val="00C00CE3"/>
    <w:rsid w:val="00C05A1F"/>
    <w:rsid w:val="00C100DF"/>
    <w:rsid w:val="00C150E1"/>
    <w:rsid w:val="00C157C7"/>
    <w:rsid w:val="00C17C36"/>
    <w:rsid w:val="00C218E5"/>
    <w:rsid w:val="00C37D2F"/>
    <w:rsid w:val="00C40D17"/>
    <w:rsid w:val="00C41357"/>
    <w:rsid w:val="00C53BB8"/>
    <w:rsid w:val="00C544E5"/>
    <w:rsid w:val="00C778EB"/>
    <w:rsid w:val="00C77E65"/>
    <w:rsid w:val="00C81581"/>
    <w:rsid w:val="00C91276"/>
    <w:rsid w:val="00C9423E"/>
    <w:rsid w:val="00CA7330"/>
    <w:rsid w:val="00CB15E0"/>
    <w:rsid w:val="00CB38E1"/>
    <w:rsid w:val="00CB55C3"/>
    <w:rsid w:val="00CC3CCE"/>
    <w:rsid w:val="00CC4A8F"/>
    <w:rsid w:val="00CC7F4D"/>
    <w:rsid w:val="00CD053E"/>
    <w:rsid w:val="00CE4826"/>
    <w:rsid w:val="00CF0B5E"/>
    <w:rsid w:val="00CF3B6A"/>
    <w:rsid w:val="00D16330"/>
    <w:rsid w:val="00D354A0"/>
    <w:rsid w:val="00D3562E"/>
    <w:rsid w:val="00D527EC"/>
    <w:rsid w:val="00D64077"/>
    <w:rsid w:val="00D653FE"/>
    <w:rsid w:val="00D7318A"/>
    <w:rsid w:val="00D87F8B"/>
    <w:rsid w:val="00D919CF"/>
    <w:rsid w:val="00D94195"/>
    <w:rsid w:val="00DA512D"/>
    <w:rsid w:val="00DB0E2D"/>
    <w:rsid w:val="00DB469F"/>
    <w:rsid w:val="00DC21F6"/>
    <w:rsid w:val="00DC3012"/>
    <w:rsid w:val="00DC631C"/>
    <w:rsid w:val="00DD2BCB"/>
    <w:rsid w:val="00DF123F"/>
    <w:rsid w:val="00E044E1"/>
    <w:rsid w:val="00E04595"/>
    <w:rsid w:val="00E06240"/>
    <w:rsid w:val="00E07F44"/>
    <w:rsid w:val="00E10AB5"/>
    <w:rsid w:val="00E16321"/>
    <w:rsid w:val="00E16920"/>
    <w:rsid w:val="00E251D3"/>
    <w:rsid w:val="00E33CE2"/>
    <w:rsid w:val="00E3480E"/>
    <w:rsid w:val="00E36969"/>
    <w:rsid w:val="00E4054D"/>
    <w:rsid w:val="00E4286D"/>
    <w:rsid w:val="00E575E9"/>
    <w:rsid w:val="00E627B3"/>
    <w:rsid w:val="00E64F40"/>
    <w:rsid w:val="00E75BA7"/>
    <w:rsid w:val="00E8128C"/>
    <w:rsid w:val="00E84BA1"/>
    <w:rsid w:val="00E87681"/>
    <w:rsid w:val="00E93E23"/>
    <w:rsid w:val="00EA14A5"/>
    <w:rsid w:val="00EA1658"/>
    <w:rsid w:val="00EA3906"/>
    <w:rsid w:val="00EA5532"/>
    <w:rsid w:val="00EA6839"/>
    <w:rsid w:val="00EA79A0"/>
    <w:rsid w:val="00EC31BA"/>
    <w:rsid w:val="00ED319B"/>
    <w:rsid w:val="00EE65AF"/>
    <w:rsid w:val="00EE6C91"/>
    <w:rsid w:val="00EF1397"/>
    <w:rsid w:val="00F10640"/>
    <w:rsid w:val="00F11998"/>
    <w:rsid w:val="00F14A23"/>
    <w:rsid w:val="00F15CC9"/>
    <w:rsid w:val="00F16641"/>
    <w:rsid w:val="00F22D88"/>
    <w:rsid w:val="00F31166"/>
    <w:rsid w:val="00F3213B"/>
    <w:rsid w:val="00F4189E"/>
    <w:rsid w:val="00F46691"/>
    <w:rsid w:val="00F5098F"/>
    <w:rsid w:val="00F53B14"/>
    <w:rsid w:val="00F55E02"/>
    <w:rsid w:val="00F55F2C"/>
    <w:rsid w:val="00F64515"/>
    <w:rsid w:val="00F7252D"/>
    <w:rsid w:val="00F74F7D"/>
    <w:rsid w:val="00F7548C"/>
    <w:rsid w:val="00F805DD"/>
    <w:rsid w:val="00F91438"/>
    <w:rsid w:val="00FA219B"/>
    <w:rsid w:val="00FA3AD1"/>
    <w:rsid w:val="00FA6FE1"/>
    <w:rsid w:val="00FC062C"/>
    <w:rsid w:val="00FC319C"/>
    <w:rsid w:val="00FF1A55"/>
    <w:rsid w:val="00FF2E88"/>
    <w:rsid w:val="00FF50D8"/>
    <w:rsid w:val="03891EA8"/>
    <w:rsid w:val="040143DD"/>
    <w:rsid w:val="053D2D7A"/>
    <w:rsid w:val="05457274"/>
    <w:rsid w:val="062166C6"/>
    <w:rsid w:val="07D569F4"/>
    <w:rsid w:val="07E2212D"/>
    <w:rsid w:val="07FF7B5F"/>
    <w:rsid w:val="08E91782"/>
    <w:rsid w:val="0A837280"/>
    <w:rsid w:val="0BC305B1"/>
    <w:rsid w:val="0EA84B8B"/>
    <w:rsid w:val="0EFE19F2"/>
    <w:rsid w:val="10D0214A"/>
    <w:rsid w:val="11116270"/>
    <w:rsid w:val="11915DDC"/>
    <w:rsid w:val="12894DD9"/>
    <w:rsid w:val="130E5FF2"/>
    <w:rsid w:val="13BB272A"/>
    <w:rsid w:val="14726402"/>
    <w:rsid w:val="185B6B40"/>
    <w:rsid w:val="18B506F8"/>
    <w:rsid w:val="199B79CD"/>
    <w:rsid w:val="1B936C8A"/>
    <w:rsid w:val="1DAF58AC"/>
    <w:rsid w:val="1E6108F0"/>
    <w:rsid w:val="1FFE40D6"/>
    <w:rsid w:val="207576AC"/>
    <w:rsid w:val="20DB6A9E"/>
    <w:rsid w:val="20F71C2A"/>
    <w:rsid w:val="217E4A88"/>
    <w:rsid w:val="23742B84"/>
    <w:rsid w:val="25267600"/>
    <w:rsid w:val="25FA0C54"/>
    <w:rsid w:val="2908036C"/>
    <w:rsid w:val="2B7B0862"/>
    <w:rsid w:val="2D0B680F"/>
    <w:rsid w:val="2E4A74E8"/>
    <w:rsid w:val="2E8C33E0"/>
    <w:rsid w:val="31FA267C"/>
    <w:rsid w:val="32C05018"/>
    <w:rsid w:val="331B70D2"/>
    <w:rsid w:val="33985E81"/>
    <w:rsid w:val="33C83D40"/>
    <w:rsid w:val="33CE6892"/>
    <w:rsid w:val="34410959"/>
    <w:rsid w:val="38367D4C"/>
    <w:rsid w:val="39327D88"/>
    <w:rsid w:val="3E1A204D"/>
    <w:rsid w:val="3E537E04"/>
    <w:rsid w:val="40F53E49"/>
    <w:rsid w:val="41442F7B"/>
    <w:rsid w:val="42DC5A2B"/>
    <w:rsid w:val="432A187E"/>
    <w:rsid w:val="44C3172B"/>
    <w:rsid w:val="44C9425E"/>
    <w:rsid w:val="45014527"/>
    <w:rsid w:val="455F0FD8"/>
    <w:rsid w:val="465D43E8"/>
    <w:rsid w:val="46BE509D"/>
    <w:rsid w:val="46DB3969"/>
    <w:rsid w:val="472F60C1"/>
    <w:rsid w:val="498E5426"/>
    <w:rsid w:val="4E755936"/>
    <w:rsid w:val="50111E64"/>
    <w:rsid w:val="536C6C1D"/>
    <w:rsid w:val="53D72718"/>
    <w:rsid w:val="552C526F"/>
    <w:rsid w:val="565C7DA3"/>
    <w:rsid w:val="56B76730"/>
    <w:rsid w:val="59F81735"/>
    <w:rsid w:val="5BC47307"/>
    <w:rsid w:val="5E832403"/>
    <w:rsid w:val="60A43581"/>
    <w:rsid w:val="60BC0210"/>
    <w:rsid w:val="60F83478"/>
    <w:rsid w:val="61E65D97"/>
    <w:rsid w:val="62064FFF"/>
    <w:rsid w:val="63BF4295"/>
    <w:rsid w:val="63E4426F"/>
    <w:rsid w:val="647F2A50"/>
    <w:rsid w:val="6605266A"/>
    <w:rsid w:val="67407F43"/>
    <w:rsid w:val="6C2B6B45"/>
    <w:rsid w:val="6CA76AE9"/>
    <w:rsid w:val="6CE76B44"/>
    <w:rsid w:val="6E0A57DF"/>
    <w:rsid w:val="6F2A6E71"/>
    <w:rsid w:val="706D600D"/>
    <w:rsid w:val="70A6113D"/>
    <w:rsid w:val="71C15951"/>
    <w:rsid w:val="72031A85"/>
    <w:rsid w:val="731C1AA6"/>
    <w:rsid w:val="7414169F"/>
    <w:rsid w:val="749F527A"/>
    <w:rsid w:val="74A879E9"/>
    <w:rsid w:val="74F53B17"/>
    <w:rsid w:val="764573FA"/>
    <w:rsid w:val="79753017"/>
    <w:rsid w:val="7AE9681E"/>
    <w:rsid w:val="7EC760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7"/>
    <w:unhideWhenUsed/>
    <w:qFormat/>
    <w:uiPriority w:val="99"/>
    <w:rPr>
      <w:b/>
      <w:bCs/>
    </w:rPr>
  </w:style>
  <w:style w:type="paragraph" w:styleId="4">
    <w:name w:val="annotation text"/>
    <w:basedOn w:val="1"/>
    <w:link w:val="26"/>
    <w:unhideWhenUsed/>
    <w:qFormat/>
    <w:uiPriority w:val="99"/>
    <w:pPr>
      <w:jc w:val="left"/>
    </w:pPr>
  </w:style>
  <w:style w:type="paragraph" w:styleId="5">
    <w:name w:val="Balloon Text"/>
    <w:basedOn w:val="1"/>
    <w:link w:val="22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0"/>
    <w:semiHidden/>
    <w:qFormat/>
    <w:uiPriority w:val="99"/>
    <w:pPr>
      <w:snapToGrid w:val="0"/>
      <w:jc w:val="left"/>
    </w:pPr>
    <w:rPr>
      <w:rFonts w:cs="Times New Roman"/>
      <w:sz w:val="18"/>
      <w:szCs w:val="18"/>
    </w:r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unhideWhenUsed/>
    <w:qFormat/>
    <w:uiPriority w:val="99"/>
    <w:rPr>
      <w:color w:val="800080"/>
      <w:u w:val="none"/>
    </w:rPr>
  </w:style>
  <w:style w:type="character" w:styleId="12">
    <w:name w:val="Hyperlink"/>
    <w:basedOn w:val="9"/>
    <w:unhideWhenUsed/>
    <w:qFormat/>
    <w:uiPriority w:val="99"/>
    <w:rPr>
      <w:color w:val="0000FF"/>
      <w:u w:val="none"/>
    </w:rPr>
  </w:style>
  <w:style w:type="character" w:styleId="13">
    <w:name w:val="annotation reference"/>
    <w:basedOn w:val="9"/>
    <w:unhideWhenUsed/>
    <w:qFormat/>
    <w:uiPriority w:val="99"/>
    <w:rPr>
      <w:sz w:val="21"/>
      <w:szCs w:val="21"/>
    </w:rPr>
  </w:style>
  <w:style w:type="character" w:styleId="14">
    <w:name w:val="footnote reference"/>
    <w:basedOn w:val="9"/>
    <w:semiHidden/>
    <w:qFormat/>
    <w:uiPriority w:val="99"/>
    <w:rPr>
      <w:rFonts w:cs="Times New Roman"/>
      <w:vertAlign w:val="superscript"/>
    </w:rPr>
  </w:style>
  <w:style w:type="character" w:customStyle="1" w:styleId="16">
    <w:name w:val="页脚 Char"/>
    <w:basedOn w:val="9"/>
    <w:link w:val="6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7">
    <w:name w:val="页眉 Char"/>
    <w:basedOn w:val="9"/>
    <w:link w:val="7"/>
    <w:qFormat/>
    <w:uiPriority w:val="0"/>
    <w:rPr>
      <w:rFonts w:ascii="Calibri" w:hAnsi="Calibri" w:eastAsia="宋体" w:cs="Calibri"/>
      <w:sz w:val="18"/>
      <w:szCs w:val="18"/>
    </w:rPr>
  </w:style>
  <w:style w:type="paragraph" w:customStyle="1" w:styleId="18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30"/>
      <w:szCs w:val="30"/>
      <w:lang w:eastAsia="en-US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cs="Times New Roman"/>
      <w:szCs w:val="22"/>
    </w:rPr>
  </w:style>
  <w:style w:type="character" w:customStyle="1" w:styleId="20">
    <w:name w:val="脚注文本 Char"/>
    <w:basedOn w:val="9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1">
    <w:name w:val="Char Char Char Char Char Char 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Verdana"/>
      <w:kern w:val="0"/>
      <w:sz w:val="30"/>
      <w:szCs w:val="30"/>
      <w:lang w:eastAsia="en-US"/>
    </w:rPr>
  </w:style>
  <w:style w:type="character" w:customStyle="1" w:styleId="22">
    <w:name w:val="批注框文本 Char"/>
    <w:basedOn w:val="9"/>
    <w:link w:val="5"/>
    <w:semiHidden/>
    <w:qFormat/>
    <w:uiPriority w:val="0"/>
    <w:rPr>
      <w:rFonts w:ascii="Calibri" w:hAnsi="Calibri" w:eastAsia="宋体" w:cs="Calibri"/>
      <w:sz w:val="18"/>
      <w:szCs w:val="18"/>
    </w:rPr>
  </w:style>
  <w:style w:type="paragraph" w:customStyle="1" w:styleId="23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30"/>
      <w:szCs w:val="30"/>
      <w:lang w:eastAsia="en-US"/>
    </w:rPr>
  </w:style>
  <w:style w:type="paragraph" w:customStyle="1" w:styleId="25">
    <w:name w:val="列出段落2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6">
    <w:name w:val="批注文字 Char"/>
    <w:basedOn w:val="9"/>
    <w:link w:val="4"/>
    <w:semiHidden/>
    <w:qFormat/>
    <w:uiPriority w:val="99"/>
    <w:rPr>
      <w:rFonts w:ascii="Calibri" w:hAnsi="Calibri" w:eastAsia="宋体" w:cs="Calibri"/>
      <w:kern w:val="2"/>
      <w:sz w:val="21"/>
      <w:szCs w:val="21"/>
    </w:rPr>
  </w:style>
  <w:style w:type="character" w:customStyle="1" w:styleId="27">
    <w:name w:val="批注主题 Char"/>
    <w:basedOn w:val="26"/>
    <w:link w:val="3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E94721-2799-4623-8623-75C934ADC3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国家统计局</Company>
  <Pages>3</Pages>
  <Words>181</Words>
  <Characters>1033</Characters>
  <Lines>8</Lines>
  <Paragraphs>2</Paragraphs>
  <TotalTime>3</TotalTime>
  <ScaleCrop>false</ScaleCrop>
  <LinksUpToDate>false</LinksUpToDate>
  <CharactersWithSpaces>1212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2017-12-15T02:13:00Z</dcterms:created>
  <dc:creator>孙腾蛟:</dc:creator>
  <cp:lastModifiedBy>TōmàTo_や</cp:lastModifiedBy>
  <cp:lastPrinted>2018-06-12T03:52:00Z</cp:lastPrinted>
  <dcterms:modified xsi:type="dcterms:W3CDTF">2018-07-20T03:05:11Z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