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60" w:lineRule="exact"/>
        <w:rPr>
          <w:rFonts w:hint="eastAsia" w:ascii="方正小标宋简体" w:hAnsi="方正小标宋简体" w:eastAsia="方正小标宋简体" w:cs="方正小标宋简体"/>
          <w:szCs w:val="44"/>
          <w:highlight w:val="none"/>
          <w:lang w:eastAsia="zh-CN"/>
        </w:rPr>
      </w:pPr>
      <w:r>
        <w:rPr>
          <w:rFonts w:ascii="Times New Roman" w:hAnsi="Times New Roman" w:cs="Times New Roman"/>
          <w:b w:val="0"/>
          <w:bCs w:val="0"/>
          <w:szCs w:val="44"/>
          <w:highlight w:val="none"/>
        </w:rPr>
        <w:t>广州南沙新区（自贸片区）促进制造业高质量发展十条措施</w:t>
      </w:r>
      <w:r>
        <w:rPr>
          <w:rFonts w:hint="eastAsia" w:ascii="方正小标宋简体" w:hAnsi="方正小标宋简体" w:cs="方正小标宋简体"/>
          <w:b w:val="0"/>
          <w:bCs w:val="0"/>
          <w:szCs w:val="44"/>
          <w:highlight w:val="none"/>
        </w:rPr>
        <w:t>实施细则</w:t>
      </w:r>
      <w:r>
        <w:rPr>
          <w:rFonts w:hint="eastAsia" w:ascii="方正小标宋简体" w:hAnsi="方正小标宋简体" w:cs="方正小标宋简体"/>
          <w:b w:val="0"/>
          <w:bCs w:val="0"/>
          <w:szCs w:val="44"/>
          <w:highlight w:val="none"/>
          <w:lang w:eastAsia="zh-CN"/>
        </w:rPr>
        <w:t>（征求公众意见稿）</w:t>
      </w:r>
    </w:p>
    <w:p>
      <w:pPr>
        <w:jc w:val="center"/>
        <w:rPr>
          <w:rFonts w:ascii="黑体" w:hAnsi="黑体" w:eastAsia="黑体" w:cs="黑体"/>
          <w:sz w:val="32"/>
          <w:szCs w:val="32"/>
          <w:highlight w:val="none"/>
        </w:rPr>
      </w:pPr>
      <w:bookmarkStart w:id="0" w:name="_GoBack"/>
      <w:bookmarkEnd w:id="0"/>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第一章 总则</w:t>
      </w:r>
    </w:p>
    <w:p>
      <w:pPr>
        <w:ind w:firstLine="640" w:firstLineChars="200"/>
        <w:jc w:val="left"/>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第一条</w:t>
      </w:r>
      <w:r>
        <w:rPr>
          <w:rFonts w:hint="eastAsia" w:ascii="仿宋_GB2312" w:hAnsi="仿宋_GB2312" w:eastAsia="仿宋_GB2312" w:cs="仿宋_GB2312"/>
          <w:sz w:val="32"/>
          <w:szCs w:val="32"/>
          <w:highlight w:val="none"/>
        </w:rPr>
        <w:t xml:space="preserve"> 为贯彻落实《广州南沙新区（自贸片区）促进制造业高质量发展十条措施》(以下简称措施)精神，切实做好申请受理、评审认定、政策兑现、组织保障等工作，确保公开透明、公平公正，结合本区实际，制定本实施细则。</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第二条</w:t>
      </w:r>
      <w:r>
        <w:rPr>
          <w:rFonts w:hint="eastAsia" w:ascii="仿宋_GB2312" w:hAnsi="仿宋_GB2312" w:eastAsia="仿宋_GB2312" w:cs="仿宋_GB2312"/>
          <w:sz w:val="32"/>
          <w:szCs w:val="32"/>
          <w:highlight w:val="none"/>
        </w:rPr>
        <w:t xml:space="preserve"> 在本区行政辖区内依法登记注册、依法纳入本区属地统计、主管税务机关属于本区，具有独立法人资格、实行独立核算的工业企业，或</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rPr>
        <w:t>规定的其他企业与机构，均可享受</w:t>
      </w:r>
      <w:r>
        <w:rPr>
          <w:rFonts w:hint="eastAsia" w:ascii="仿宋_GB2312" w:hAnsi="仿宋_GB2312" w:eastAsia="仿宋_GB2312" w:cs="仿宋_GB2312"/>
          <w:sz w:val="32"/>
          <w:szCs w:val="32"/>
          <w:highlight w:val="none"/>
          <w:lang w:eastAsia="zh-CN"/>
        </w:rPr>
        <w:t>措施</w:t>
      </w:r>
      <w:r>
        <w:rPr>
          <w:rFonts w:hint="eastAsia" w:ascii="仿宋_GB2312" w:hAnsi="仿宋_GB2312" w:eastAsia="仿宋_GB2312" w:cs="仿宋_GB2312"/>
          <w:sz w:val="32"/>
          <w:szCs w:val="32"/>
          <w:highlight w:val="none"/>
          <w:lang w:val="en-US" w:eastAsia="zh-CN"/>
        </w:rPr>
        <w:t>规定</w:t>
      </w:r>
      <w:r>
        <w:rPr>
          <w:rFonts w:hint="eastAsia" w:ascii="仿宋_GB2312" w:hAnsi="仿宋_GB2312" w:eastAsia="仿宋_GB2312" w:cs="仿宋_GB2312"/>
          <w:sz w:val="32"/>
          <w:szCs w:val="32"/>
          <w:highlight w:val="none"/>
        </w:rPr>
        <w:t>的奖励</w:t>
      </w:r>
      <w:r>
        <w:rPr>
          <w:rFonts w:hint="eastAsia" w:ascii="仿宋_GB2312" w:hAnsi="仿宋_GB2312" w:eastAsia="仿宋_GB2312" w:cs="仿宋_GB2312"/>
          <w:sz w:val="32"/>
          <w:szCs w:val="32"/>
          <w:highlight w:val="none"/>
          <w:lang w:val="en-US" w:eastAsia="zh-CN"/>
        </w:rPr>
        <w:t>和扶持</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企业行业类别按照国民经济行业分类标准进行分类，综合考虑企业统计登记行业类别、注册登记的主管业务类别、企业实际经营等情况进行界定。</w:t>
      </w:r>
    </w:p>
    <w:p>
      <w:pPr>
        <w:ind w:firstLine="640" w:firstLineChars="200"/>
        <w:rPr>
          <w:rFonts w:ascii="仿宋_GB2312" w:hAnsi="仿宋_GB2312" w:eastAsia="仿宋_GB2312" w:cs="仿宋_GB2312"/>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第二章 小升规奖励</w:t>
      </w:r>
    </w:p>
    <w:p>
      <w:pPr>
        <w:ind w:firstLine="640" w:firstLineChars="200"/>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 xml:space="preserve">第三条 </w:t>
      </w:r>
      <w:r>
        <w:rPr>
          <w:rFonts w:hint="eastAsia" w:ascii="Times New Roman" w:hAnsi="Times New Roman" w:eastAsia="仿宋_GB2312" w:cs="Times New Roman"/>
          <w:sz w:val="32"/>
          <w:szCs w:val="32"/>
          <w:highlight w:val="none"/>
        </w:rPr>
        <w:t>经审核符合</w:t>
      </w:r>
      <w:r>
        <w:rPr>
          <w:rFonts w:ascii="Times New Roman" w:hAnsi="Times New Roman" w:eastAsia="仿宋_GB2312" w:cs="Times New Roman"/>
          <w:sz w:val="32"/>
          <w:szCs w:val="32"/>
          <w:highlight w:val="none"/>
        </w:rPr>
        <w:t>以下条件的企业</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按</w:t>
      </w:r>
      <w:r>
        <w:rPr>
          <w:rFonts w:ascii="Times New Roman" w:hAnsi="Times New Roman" w:eastAsia="仿宋_GB2312" w:cs="Times New Roman"/>
          <w:sz w:val="32"/>
          <w:szCs w:val="32"/>
          <w:highlight w:val="none"/>
        </w:rPr>
        <w:t>措施</w:t>
      </w:r>
      <w:r>
        <w:rPr>
          <w:rFonts w:ascii="Times New Roman" w:hAnsi="Times New Roman" w:eastAsia="仿宋_GB2312" w:cs="Times New Roman"/>
          <w:sz w:val="32"/>
          <w:szCs w:val="32"/>
          <w:highlight w:val="none"/>
        </w:rPr>
        <w:t>设定的奖励标准发放</w:t>
      </w:r>
      <w:r>
        <w:rPr>
          <w:rFonts w:hint="eastAsia" w:ascii="Times New Roman" w:hAnsi="Times New Roman" w:eastAsia="仿宋_GB2312" w:cs="Times New Roman"/>
          <w:sz w:val="32"/>
          <w:szCs w:val="32"/>
          <w:highlight w:val="none"/>
        </w:rPr>
        <w:t>小升规</w:t>
      </w:r>
      <w:r>
        <w:rPr>
          <w:rFonts w:ascii="Times New Roman" w:hAnsi="Times New Roman" w:eastAsia="仿宋_GB2312" w:cs="Times New Roman"/>
          <w:sz w:val="32"/>
          <w:szCs w:val="32"/>
          <w:highlight w:val="none"/>
        </w:rPr>
        <w:t>奖励</w:t>
      </w:r>
      <w:r>
        <w:rPr>
          <w:rFonts w:hint="eastAsia" w:ascii="Times New Roman" w:hAnsi="Times New Roman" w:eastAsia="仿宋_GB2312" w:cs="Times New Roman"/>
          <w:sz w:val="32"/>
          <w:szCs w:val="32"/>
          <w:highlight w:val="none"/>
        </w:rPr>
        <w:t>：</w:t>
      </w:r>
    </w:p>
    <w:p>
      <w:pPr>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（一）在</w:t>
      </w:r>
      <w:r>
        <w:rPr>
          <w:rFonts w:hint="eastAsia" w:ascii="Times New Roman" w:hAnsi="Times New Roman" w:eastAsia="仿宋_GB2312" w:cs="Times New Roman"/>
          <w:sz w:val="32"/>
          <w:szCs w:val="32"/>
          <w:highlight w:val="none"/>
          <w:lang w:eastAsia="zh-CN"/>
        </w:rPr>
        <w:t>措施</w:t>
      </w:r>
      <w:r>
        <w:rPr>
          <w:rFonts w:hint="eastAsia" w:ascii="Times New Roman" w:hAnsi="Times New Roman" w:eastAsia="仿宋_GB2312" w:cs="Times New Roman"/>
          <w:sz w:val="32"/>
          <w:szCs w:val="32"/>
          <w:highlight w:val="none"/>
          <w:lang w:eastAsia="zh-CN"/>
        </w:rPr>
        <w:t>有效期内，</w:t>
      </w:r>
      <w:r>
        <w:rPr>
          <w:rFonts w:ascii="Times New Roman" w:hAnsi="Times New Roman" w:eastAsia="仿宋_GB2312" w:cs="Times New Roman"/>
          <w:sz w:val="32"/>
          <w:szCs w:val="32"/>
          <w:highlight w:val="none"/>
        </w:rPr>
        <w:t>首次达到规模以上的工业企业</w:t>
      </w:r>
      <w:r>
        <w:rPr>
          <w:rFonts w:hint="eastAsia" w:ascii="Times New Roman" w:hAnsi="Times New Roman" w:eastAsia="仿宋_GB2312" w:cs="Times New Roman"/>
          <w:sz w:val="32"/>
          <w:szCs w:val="32"/>
          <w:highlight w:val="none"/>
        </w:rPr>
        <w:t>。</w:t>
      </w:r>
    </w:p>
    <w:p>
      <w:pPr>
        <w:pStyle w:val="2"/>
        <w:ind w:firstLine="640" w:firstLineChars="200"/>
        <w:rPr>
          <w:rFonts w:hint="eastAsia" w:eastAsia="仿宋_GB2312"/>
          <w:highlight w:val="none"/>
          <w:lang w:eastAsia="zh-CN"/>
        </w:rPr>
      </w:pPr>
      <w:r>
        <w:rPr>
          <w:rFonts w:hint="eastAsia" w:ascii="Times New Roman" w:hAnsi="Times New Roman" w:eastAsia="仿宋_GB2312" w:cs="Times New Roman"/>
          <w:b w:val="0"/>
          <w:bCs/>
          <w:sz w:val="32"/>
          <w:szCs w:val="32"/>
          <w:highlight w:val="none"/>
          <w:lang w:eastAsia="zh-CN"/>
        </w:rPr>
        <w:t>（二）在</w:t>
      </w:r>
      <w:r>
        <w:rPr>
          <w:rFonts w:hint="eastAsia" w:ascii="Times New Roman" w:hAnsi="Times New Roman" w:eastAsia="仿宋_GB2312" w:cs="Times New Roman"/>
          <w:b w:val="0"/>
          <w:bCs/>
          <w:sz w:val="32"/>
          <w:szCs w:val="32"/>
          <w:highlight w:val="none"/>
          <w:lang w:eastAsia="zh-CN"/>
        </w:rPr>
        <w:t>措施</w:t>
      </w:r>
      <w:r>
        <w:rPr>
          <w:rFonts w:hint="eastAsia" w:ascii="Times New Roman" w:hAnsi="Times New Roman" w:eastAsia="仿宋_GB2312" w:cs="Times New Roman"/>
          <w:b w:val="0"/>
          <w:bCs/>
          <w:sz w:val="32"/>
          <w:szCs w:val="32"/>
          <w:highlight w:val="none"/>
          <w:lang w:eastAsia="zh-CN"/>
        </w:rPr>
        <w:t>有效期内，迁入</w:t>
      </w:r>
      <w:r>
        <w:rPr>
          <w:rFonts w:hint="eastAsia" w:ascii="Times New Roman" w:hAnsi="Times New Roman" w:eastAsia="仿宋_GB2312" w:cs="Times New Roman"/>
          <w:b w:val="0"/>
          <w:bCs/>
          <w:sz w:val="32"/>
          <w:szCs w:val="32"/>
          <w:highlight w:val="none"/>
          <w:lang w:eastAsia="zh-CN"/>
        </w:rPr>
        <w:t>本区</w:t>
      </w:r>
      <w:r>
        <w:rPr>
          <w:rFonts w:hint="eastAsia" w:ascii="Times New Roman" w:hAnsi="Times New Roman" w:eastAsia="仿宋_GB2312" w:cs="Times New Roman"/>
          <w:b w:val="0"/>
          <w:bCs/>
          <w:sz w:val="32"/>
          <w:szCs w:val="32"/>
          <w:highlight w:val="none"/>
          <w:lang w:eastAsia="zh-CN"/>
        </w:rPr>
        <w:t>的规模以上的工业企业。</w:t>
      </w:r>
    </w:p>
    <w:p>
      <w:pPr>
        <w:ind w:firstLine="640" w:firstLineChars="200"/>
        <w:rPr>
          <w:rFonts w:ascii="Times New Roman" w:hAnsi="Times New Roman" w:eastAsia="仿宋_GB2312" w:cs="Times New Roman"/>
          <w:sz w:val="32"/>
          <w:szCs w:val="32"/>
          <w:highlight w:val="none"/>
        </w:rPr>
      </w:pPr>
      <w:r>
        <w:rPr>
          <w:rFonts w:ascii="黑体" w:hAnsi="黑体" w:eastAsia="黑体" w:cs="Times New Roman"/>
          <w:sz w:val="32"/>
          <w:szCs w:val="32"/>
          <w:highlight w:val="none"/>
        </w:rPr>
        <w:t>第四条</w:t>
      </w:r>
      <w:r>
        <w:rPr>
          <w:rFonts w:hint="eastAsia" w:ascii="Times New Roman" w:hAnsi="Times New Roman" w:eastAsia="仿宋_GB2312" w:cs="Times New Roman"/>
          <w:sz w:val="32"/>
          <w:szCs w:val="32"/>
          <w:highlight w:val="none"/>
        </w:rPr>
        <w:t xml:space="preserve"> 奖励标准</w:t>
      </w:r>
    </w:p>
    <w:p>
      <w:pPr>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给予一次性20万元奖励</w:t>
      </w:r>
      <w:r>
        <w:rPr>
          <w:rFonts w:hint="eastAsia" w:ascii="Times New Roman" w:hAnsi="Times New Roman" w:eastAsia="仿宋_GB2312" w:cs="Times New Roman"/>
          <w:sz w:val="32"/>
          <w:szCs w:val="32"/>
          <w:highlight w:val="none"/>
        </w:rPr>
        <w:t>。</w:t>
      </w:r>
    </w:p>
    <w:p>
      <w:pPr>
        <w:ind w:firstLine="640" w:firstLineChars="200"/>
        <w:rPr>
          <w:rFonts w:ascii="Times New Roman" w:hAnsi="Times New Roman" w:eastAsia="仿宋_GB2312" w:cs="Times New Roman"/>
          <w:sz w:val="32"/>
          <w:szCs w:val="32"/>
          <w:highlight w:val="none"/>
        </w:rPr>
      </w:pPr>
      <w:r>
        <w:rPr>
          <w:rFonts w:ascii="黑体" w:hAnsi="黑体" w:eastAsia="黑体" w:cs="Times New Roman"/>
          <w:bCs/>
          <w:sz w:val="32"/>
          <w:szCs w:val="32"/>
          <w:highlight w:val="none"/>
        </w:rPr>
        <w:t>第五条</w:t>
      </w:r>
      <w:r>
        <w:rPr>
          <w:rFonts w:hint="eastAsia" w:ascii="Times New Roman" w:hAnsi="Times New Roman" w:eastAsia="仿宋_GB2312" w:cs="Times New Roman"/>
          <w:b/>
          <w:sz w:val="32"/>
          <w:szCs w:val="32"/>
          <w:highlight w:val="none"/>
        </w:rPr>
        <w:t xml:space="preserve"> </w:t>
      </w:r>
      <w:r>
        <w:rPr>
          <w:rFonts w:hint="eastAsia" w:ascii="Times New Roman" w:hAnsi="Times New Roman" w:eastAsia="仿宋_GB2312" w:cs="Times New Roman"/>
          <w:sz w:val="32"/>
          <w:szCs w:val="32"/>
          <w:highlight w:val="none"/>
        </w:rPr>
        <w:t>补充说明</w:t>
      </w:r>
    </w:p>
    <w:p>
      <w:pPr>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w:t>
      </w:r>
      <w:r>
        <w:rPr>
          <w:rFonts w:ascii="Times New Roman" w:hAnsi="Times New Roman" w:eastAsia="仿宋_GB2312" w:cs="Times New Roman"/>
          <w:sz w:val="32"/>
          <w:szCs w:val="32"/>
          <w:highlight w:val="none"/>
        </w:rPr>
        <w:t>规模以上的工业企业</w:t>
      </w:r>
      <w:r>
        <w:rPr>
          <w:rFonts w:hint="eastAsia" w:ascii="Times New Roman" w:hAnsi="Times New Roman" w:eastAsia="仿宋_GB2312" w:cs="Times New Roman"/>
          <w:sz w:val="32"/>
          <w:szCs w:val="32"/>
          <w:highlight w:val="none"/>
        </w:rPr>
        <w:t>是指年主营业务收入2</w:t>
      </w:r>
      <w:r>
        <w:rPr>
          <w:rFonts w:ascii="Times New Roman" w:hAnsi="Times New Roman" w:eastAsia="仿宋_GB2312" w:cs="Times New Roman"/>
          <w:sz w:val="32"/>
          <w:szCs w:val="32"/>
          <w:highlight w:val="none"/>
        </w:rPr>
        <w:t>000万元及以上的工业法</w:t>
      </w:r>
      <w:r>
        <w:rPr>
          <w:rFonts w:hint="eastAsia" w:ascii="Times New Roman" w:hAnsi="Times New Roman" w:eastAsia="仿宋_GB2312" w:cs="Times New Roman"/>
          <w:sz w:val="32"/>
          <w:szCs w:val="32"/>
          <w:highlight w:val="none"/>
        </w:rPr>
        <w:t>人单位。</w:t>
      </w:r>
    </w:p>
    <w:p>
      <w:pPr>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（二）奖励对象不包括“转专业”企业（非工业类规上企业转为工业规上企业）。</w:t>
      </w:r>
    </w:p>
    <w:p>
      <w:pPr>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（三）多次达到</w:t>
      </w:r>
      <w:r>
        <w:rPr>
          <w:rFonts w:ascii="Times New Roman" w:hAnsi="Times New Roman" w:eastAsia="仿宋_GB2312" w:cs="Times New Roman"/>
          <w:sz w:val="32"/>
          <w:szCs w:val="32"/>
          <w:highlight w:val="none"/>
        </w:rPr>
        <w:t>规模以上的工业企业</w:t>
      </w:r>
      <w:r>
        <w:rPr>
          <w:rFonts w:hint="eastAsia" w:ascii="Times New Roman" w:hAnsi="Times New Roman" w:eastAsia="仿宋_GB2312" w:cs="Times New Roman"/>
          <w:sz w:val="32"/>
          <w:szCs w:val="32"/>
          <w:highlight w:val="none"/>
        </w:rPr>
        <w:t>，不得重复享受小升规奖励。</w:t>
      </w:r>
    </w:p>
    <w:p>
      <w:pPr>
        <w:rPr>
          <w:rFonts w:ascii="Times New Roman" w:hAnsi="Times New Roman" w:eastAsia="仿宋_GB2312" w:cs="Times New Roman"/>
          <w:sz w:val="32"/>
          <w:szCs w:val="32"/>
          <w:highlight w:val="none"/>
        </w:rPr>
      </w:pPr>
    </w:p>
    <w:p>
      <w:pPr>
        <w:jc w:val="center"/>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第三章 产值突破奖励</w:t>
      </w:r>
    </w:p>
    <w:p>
      <w:pPr>
        <w:spacing w:line="560" w:lineRule="exact"/>
        <w:ind w:firstLine="640" w:firstLineChars="200"/>
        <w:rPr>
          <w:rFonts w:ascii="楷体_GB2312" w:hAnsi="楷体_GB2312" w:eastAsia="楷体_GB2312" w:cs="楷体_GB2312"/>
          <w:sz w:val="32"/>
          <w:szCs w:val="32"/>
          <w:highlight w:val="none"/>
        </w:rPr>
      </w:pPr>
      <w:r>
        <w:rPr>
          <w:rFonts w:hint="eastAsia" w:ascii="黑体" w:hAnsi="黑体" w:eastAsia="黑体" w:cs="黑体"/>
          <w:sz w:val="32"/>
          <w:szCs w:val="32"/>
          <w:highlight w:val="none"/>
        </w:rPr>
        <w:t>第六条</w:t>
      </w:r>
      <w:r>
        <w:rPr>
          <w:rFonts w:hint="eastAsia" w:ascii="Times New Roman" w:hAnsi="Times New Roman" w:eastAsia="仿宋_GB2312" w:cs="Times New Roman"/>
          <w:sz w:val="32"/>
          <w:szCs w:val="32"/>
          <w:highlight w:val="none"/>
        </w:rPr>
        <w:t xml:space="preserve"> 经审核符合</w:t>
      </w:r>
      <w:r>
        <w:rPr>
          <w:rFonts w:ascii="Times New Roman" w:hAnsi="Times New Roman" w:eastAsia="仿宋_GB2312" w:cs="Times New Roman"/>
          <w:sz w:val="32"/>
          <w:szCs w:val="32"/>
          <w:highlight w:val="none"/>
        </w:rPr>
        <w:t>以下条件之一的企业</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按</w:t>
      </w:r>
      <w:r>
        <w:rPr>
          <w:rFonts w:ascii="Times New Roman" w:hAnsi="Times New Roman" w:eastAsia="仿宋_GB2312" w:cs="Times New Roman"/>
          <w:sz w:val="32"/>
          <w:szCs w:val="32"/>
          <w:highlight w:val="none"/>
        </w:rPr>
        <w:t>措施</w:t>
      </w:r>
      <w:r>
        <w:rPr>
          <w:rFonts w:ascii="Times New Roman" w:hAnsi="Times New Roman" w:eastAsia="仿宋_GB2312" w:cs="Times New Roman"/>
          <w:sz w:val="32"/>
          <w:szCs w:val="32"/>
          <w:highlight w:val="none"/>
        </w:rPr>
        <w:t>设定的奖励标准发放产值突破奖励</w:t>
      </w:r>
      <w:r>
        <w:rPr>
          <w:rFonts w:hint="eastAsia" w:ascii="Times New Roman" w:hAnsi="Times New Roman" w:eastAsia="仿宋_GB2312" w:cs="Times New Roman"/>
          <w:sz w:val="32"/>
          <w:szCs w:val="32"/>
          <w:highlight w:val="none"/>
        </w:rPr>
        <w:t>：</w:t>
      </w:r>
    </w:p>
    <w:p>
      <w:pPr>
        <w:spacing w:line="560" w:lineRule="exact"/>
        <w:ind w:firstLine="640" w:firstLineChars="200"/>
        <w:rPr>
          <w:rFonts w:ascii="楷体_GB2312" w:hAnsi="楷体_GB2312" w:eastAsia="楷体_GB2312" w:cs="楷体_GB2312"/>
          <w:sz w:val="32"/>
          <w:szCs w:val="32"/>
          <w:highlight w:val="none"/>
        </w:rPr>
      </w:pPr>
      <w:r>
        <w:rPr>
          <w:rFonts w:hint="eastAsia" w:ascii="Times New Roman" w:hAnsi="Times New Roman" w:eastAsia="仿宋_GB2312" w:cs="Times New Roman"/>
          <w:sz w:val="32"/>
          <w:szCs w:val="32"/>
          <w:highlight w:val="none"/>
          <w:lang w:eastAsia="zh-CN"/>
        </w:rPr>
        <w:t>在</w:t>
      </w:r>
      <w:r>
        <w:rPr>
          <w:rFonts w:hint="eastAsia" w:ascii="Times New Roman" w:hAnsi="Times New Roman" w:eastAsia="仿宋_GB2312" w:cs="Times New Roman"/>
          <w:sz w:val="32"/>
          <w:szCs w:val="32"/>
          <w:highlight w:val="none"/>
          <w:lang w:eastAsia="zh-CN"/>
        </w:rPr>
        <w:t>措施</w:t>
      </w:r>
      <w:r>
        <w:rPr>
          <w:rFonts w:hint="eastAsia" w:ascii="Times New Roman" w:hAnsi="Times New Roman" w:eastAsia="仿宋_GB2312" w:cs="Times New Roman"/>
          <w:sz w:val="32"/>
          <w:szCs w:val="32"/>
          <w:highlight w:val="none"/>
          <w:lang w:eastAsia="zh-CN"/>
        </w:rPr>
        <w:t>有效期内，</w:t>
      </w:r>
      <w:r>
        <w:rPr>
          <w:rFonts w:ascii="Times New Roman" w:hAnsi="Times New Roman" w:eastAsia="仿宋_GB2312" w:cs="Times New Roman"/>
          <w:sz w:val="32"/>
          <w:szCs w:val="32"/>
          <w:highlight w:val="none"/>
        </w:rPr>
        <w:t>年度工业产值首次超过1500亿元、1000亿元、500亿元、200亿元、100亿元、50亿元、30亿元、20亿元、10亿元、5亿元的工业企业</w:t>
      </w:r>
      <w:r>
        <w:rPr>
          <w:rFonts w:hint="eastAsia" w:ascii="Times New Roman" w:hAnsi="Times New Roman" w:eastAsia="仿宋_GB2312" w:cs="Times New Roman"/>
          <w:sz w:val="32"/>
          <w:szCs w:val="32"/>
          <w:highlight w:val="none"/>
        </w:rPr>
        <w:t>。</w:t>
      </w:r>
      <w:r>
        <w:rPr>
          <w:rFonts w:hint="eastAsia" w:ascii="楷体_GB2312" w:hAnsi="楷体_GB2312" w:eastAsia="楷体_GB2312" w:cs="楷体_GB2312"/>
          <w:sz w:val="32"/>
          <w:szCs w:val="32"/>
          <w:highlight w:val="none"/>
        </w:rPr>
        <w:t xml:space="preserve"> </w:t>
      </w:r>
    </w:p>
    <w:p>
      <w:pPr>
        <w:spacing w:line="560" w:lineRule="exact"/>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 xml:space="preserve">第七条 </w:t>
      </w:r>
      <w:r>
        <w:rPr>
          <w:rFonts w:hint="eastAsia" w:ascii="Times New Roman" w:hAnsi="Times New Roman" w:eastAsia="仿宋_GB2312" w:cs="Times New Roman"/>
          <w:sz w:val="32"/>
          <w:szCs w:val="32"/>
          <w:highlight w:val="none"/>
        </w:rPr>
        <w:t>奖励标准</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w:t>
      </w:r>
      <w:r>
        <w:rPr>
          <w:rFonts w:ascii="Times New Roman" w:hAnsi="Times New Roman" w:eastAsia="仿宋_GB2312" w:cs="Times New Roman"/>
          <w:sz w:val="32"/>
          <w:szCs w:val="32"/>
          <w:highlight w:val="none"/>
        </w:rPr>
        <w:t>对年度工业产值首次超过1500亿元</w:t>
      </w:r>
      <w:r>
        <w:rPr>
          <w:rFonts w:hint="eastAsia" w:ascii="Times New Roman" w:hAnsi="Times New Roman" w:eastAsia="仿宋_GB2312" w:cs="Times New Roman"/>
          <w:sz w:val="32"/>
          <w:szCs w:val="32"/>
          <w:highlight w:val="none"/>
          <w:lang w:eastAsia="zh-CN"/>
        </w:rPr>
        <w:t>（含）</w:t>
      </w:r>
      <w:r>
        <w:rPr>
          <w:rFonts w:ascii="Times New Roman" w:hAnsi="Times New Roman" w:eastAsia="仿宋_GB2312" w:cs="Times New Roman"/>
          <w:sz w:val="32"/>
          <w:szCs w:val="32"/>
          <w:highlight w:val="none"/>
        </w:rPr>
        <w:t>的工业企业</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给予2000万元奖励</w:t>
      </w:r>
      <w:r>
        <w:rPr>
          <w:rFonts w:hint="eastAsia"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w:t>
      </w:r>
      <w:r>
        <w:rPr>
          <w:rFonts w:ascii="Times New Roman" w:hAnsi="Times New Roman" w:eastAsia="仿宋_GB2312" w:cs="Times New Roman"/>
          <w:sz w:val="32"/>
          <w:szCs w:val="32"/>
          <w:highlight w:val="none"/>
        </w:rPr>
        <w:t>对年度工业产值首次超过1000亿元</w:t>
      </w:r>
      <w:r>
        <w:rPr>
          <w:rFonts w:hint="eastAsia" w:ascii="Times New Roman" w:hAnsi="Times New Roman" w:eastAsia="仿宋_GB2312" w:cs="Times New Roman"/>
          <w:sz w:val="32"/>
          <w:szCs w:val="32"/>
          <w:highlight w:val="none"/>
          <w:lang w:eastAsia="zh-CN"/>
        </w:rPr>
        <w:t>（含）</w:t>
      </w:r>
      <w:r>
        <w:rPr>
          <w:rFonts w:ascii="Times New Roman" w:hAnsi="Times New Roman" w:eastAsia="仿宋_GB2312" w:cs="Times New Roman"/>
          <w:sz w:val="32"/>
          <w:szCs w:val="32"/>
          <w:highlight w:val="none"/>
        </w:rPr>
        <w:t>的工业企业</w:t>
      </w:r>
      <w:r>
        <w:rPr>
          <w:rFonts w:hint="eastAsia" w:ascii="Times New Roman" w:hAnsi="Times New Roman" w:eastAsia="仿宋_GB2312" w:cs="Times New Roman"/>
          <w:sz w:val="32"/>
          <w:szCs w:val="32"/>
          <w:highlight w:val="none"/>
        </w:rPr>
        <w:t>，给予</w:t>
      </w:r>
      <w:r>
        <w:rPr>
          <w:rFonts w:ascii="Times New Roman" w:hAnsi="Times New Roman" w:eastAsia="仿宋_GB2312" w:cs="Times New Roman"/>
          <w:sz w:val="32"/>
          <w:szCs w:val="32"/>
          <w:highlight w:val="none"/>
        </w:rPr>
        <w:t>1500万元</w:t>
      </w:r>
      <w:r>
        <w:rPr>
          <w:rFonts w:hint="eastAsia" w:ascii="Times New Roman" w:hAnsi="Times New Roman" w:eastAsia="仿宋_GB2312" w:cs="Times New Roman"/>
          <w:sz w:val="32"/>
          <w:szCs w:val="32"/>
          <w:highlight w:val="none"/>
        </w:rPr>
        <w:t>奖励。</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w:t>
      </w:r>
      <w:r>
        <w:rPr>
          <w:rFonts w:ascii="Times New Roman" w:hAnsi="Times New Roman" w:eastAsia="仿宋_GB2312" w:cs="Times New Roman"/>
          <w:sz w:val="32"/>
          <w:szCs w:val="32"/>
          <w:highlight w:val="none"/>
        </w:rPr>
        <w:t>对年度工业产值首次超过500亿元</w:t>
      </w:r>
      <w:r>
        <w:rPr>
          <w:rFonts w:hint="eastAsia" w:ascii="Times New Roman" w:hAnsi="Times New Roman" w:eastAsia="仿宋_GB2312" w:cs="Times New Roman"/>
          <w:sz w:val="32"/>
          <w:szCs w:val="32"/>
          <w:highlight w:val="none"/>
          <w:lang w:eastAsia="zh-CN"/>
        </w:rPr>
        <w:t>（含）</w:t>
      </w:r>
      <w:r>
        <w:rPr>
          <w:rFonts w:ascii="Times New Roman" w:hAnsi="Times New Roman" w:eastAsia="仿宋_GB2312" w:cs="Times New Roman"/>
          <w:sz w:val="32"/>
          <w:szCs w:val="32"/>
          <w:highlight w:val="none"/>
        </w:rPr>
        <w:t>的工业企业</w:t>
      </w:r>
      <w:r>
        <w:rPr>
          <w:rFonts w:hint="eastAsia" w:ascii="Times New Roman" w:hAnsi="Times New Roman" w:eastAsia="仿宋_GB2312" w:cs="Times New Roman"/>
          <w:sz w:val="32"/>
          <w:szCs w:val="32"/>
          <w:highlight w:val="none"/>
        </w:rPr>
        <w:t>，给予</w:t>
      </w:r>
      <w:r>
        <w:rPr>
          <w:rFonts w:ascii="Times New Roman" w:hAnsi="Times New Roman" w:eastAsia="仿宋_GB2312" w:cs="Times New Roman"/>
          <w:sz w:val="32"/>
          <w:szCs w:val="32"/>
          <w:highlight w:val="none"/>
        </w:rPr>
        <w:t>1000万元</w:t>
      </w:r>
      <w:r>
        <w:rPr>
          <w:rFonts w:hint="eastAsia" w:ascii="Times New Roman" w:hAnsi="Times New Roman" w:eastAsia="仿宋_GB2312" w:cs="Times New Roman"/>
          <w:sz w:val="32"/>
          <w:szCs w:val="32"/>
          <w:highlight w:val="none"/>
        </w:rPr>
        <w:t>奖励。</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（四）</w:t>
      </w:r>
      <w:r>
        <w:rPr>
          <w:rFonts w:ascii="Times New Roman" w:hAnsi="Times New Roman" w:eastAsia="仿宋_GB2312" w:cs="Times New Roman"/>
          <w:sz w:val="32"/>
          <w:szCs w:val="32"/>
          <w:highlight w:val="none"/>
        </w:rPr>
        <w:t>对年度工业产值首次超过200亿元</w:t>
      </w:r>
      <w:r>
        <w:rPr>
          <w:rFonts w:hint="eastAsia" w:ascii="Times New Roman" w:hAnsi="Times New Roman" w:eastAsia="仿宋_GB2312" w:cs="Times New Roman"/>
          <w:sz w:val="32"/>
          <w:szCs w:val="32"/>
          <w:highlight w:val="none"/>
          <w:lang w:eastAsia="zh-CN"/>
        </w:rPr>
        <w:t>（含）</w:t>
      </w:r>
      <w:r>
        <w:rPr>
          <w:rFonts w:ascii="Times New Roman" w:hAnsi="Times New Roman" w:eastAsia="仿宋_GB2312" w:cs="Times New Roman"/>
          <w:sz w:val="32"/>
          <w:szCs w:val="32"/>
          <w:highlight w:val="none"/>
        </w:rPr>
        <w:t>的工业企业</w:t>
      </w:r>
      <w:r>
        <w:rPr>
          <w:rFonts w:hint="eastAsia" w:ascii="Times New Roman" w:hAnsi="Times New Roman" w:eastAsia="仿宋_GB2312" w:cs="Times New Roman"/>
          <w:sz w:val="32"/>
          <w:szCs w:val="32"/>
          <w:highlight w:val="none"/>
        </w:rPr>
        <w:t>，给予</w:t>
      </w:r>
      <w:r>
        <w:rPr>
          <w:rFonts w:ascii="Times New Roman" w:hAnsi="Times New Roman" w:eastAsia="仿宋_GB2312" w:cs="Times New Roman"/>
          <w:sz w:val="32"/>
          <w:szCs w:val="32"/>
          <w:highlight w:val="none"/>
        </w:rPr>
        <w:t>400万元</w:t>
      </w:r>
      <w:r>
        <w:rPr>
          <w:rFonts w:hint="eastAsia" w:ascii="Times New Roman" w:hAnsi="Times New Roman" w:eastAsia="仿宋_GB2312" w:cs="Times New Roman"/>
          <w:sz w:val="32"/>
          <w:szCs w:val="32"/>
          <w:highlight w:val="none"/>
        </w:rPr>
        <w:t>奖励。</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（五）</w:t>
      </w:r>
      <w:r>
        <w:rPr>
          <w:rFonts w:ascii="Times New Roman" w:hAnsi="Times New Roman" w:eastAsia="仿宋_GB2312" w:cs="Times New Roman"/>
          <w:sz w:val="32"/>
          <w:szCs w:val="32"/>
          <w:highlight w:val="none"/>
        </w:rPr>
        <w:t>对年度工业产值首次超过100亿元</w:t>
      </w:r>
      <w:r>
        <w:rPr>
          <w:rFonts w:hint="eastAsia" w:ascii="Times New Roman" w:hAnsi="Times New Roman" w:eastAsia="仿宋_GB2312" w:cs="Times New Roman"/>
          <w:sz w:val="32"/>
          <w:szCs w:val="32"/>
          <w:highlight w:val="none"/>
          <w:lang w:eastAsia="zh-CN"/>
        </w:rPr>
        <w:t>（含）</w:t>
      </w:r>
      <w:r>
        <w:rPr>
          <w:rFonts w:ascii="Times New Roman" w:hAnsi="Times New Roman" w:eastAsia="仿宋_GB2312" w:cs="Times New Roman"/>
          <w:sz w:val="32"/>
          <w:szCs w:val="32"/>
          <w:highlight w:val="none"/>
        </w:rPr>
        <w:t>的工业企业</w:t>
      </w:r>
      <w:r>
        <w:rPr>
          <w:rFonts w:hint="eastAsia" w:ascii="Times New Roman" w:hAnsi="Times New Roman" w:eastAsia="仿宋_GB2312" w:cs="Times New Roman"/>
          <w:sz w:val="32"/>
          <w:szCs w:val="32"/>
          <w:highlight w:val="none"/>
        </w:rPr>
        <w:t>，给予</w:t>
      </w:r>
      <w:r>
        <w:rPr>
          <w:rFonts w:ascii="Times New Roman" w:hAnsi="Times New Roman" w:eastAsia="仿宋_GB2312" w:cs="Times New Roman"/>
          <w:sz w:val="32"/>
          <w:szCs w:val="32"/>
          <w:highlight w:val="none"/>
        </w:rPr>
        <w:t>200万元</w:t>
      </w:r>
      <w:r>
        <w:rPr>
          <w:rFonts w:hint="eastAsia" w:ascii="Times New Roman" w:hAnsi="Times New Roman" w:eastAsia="仿宋_GB2312" w:cs="Times New Roman"/>
          <w:sz w:val="32"/>
          <w:szCs w:val="32"/>
          <w:highlight w:val="none"/>
        </w:rPr>
        <w:t>奖励。</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（六）</w:t>
      </w:r>
      <w:r>
        <w:rPr>
          <w:rFonts w:ascii="Times New Roman" w:hAnsi="Times New Roman" w:eastAsia="仿宋_GB2312" w:cs="Times New Roman"/>
          <w:sz w:val="32"/>
          <w:szCs w:val="32"/>
          <w:highlight w:val="none"/>
        </w:rPr>
        <w:t>对年度工业产值首次超过50亿元</w:t>
      </w:r>
      <w:r>
        <w:rPr>
          <w:rFonts w:hint="eastAsia" w:ascii="Times New Roman" w:hAnsi="Times New Roman" w:eastAsia="仿宋_GB2312" w:cs="Times New Roman"/>
          <w:sz w:val="32"/>
          <w:szCs w:val="32"/>
          <w:highlight w:val="none"/>
          <w:lang w:eastAsia="zh-CN"/>
        </w:rPr>
        <w:t>（含）</w:t>
      </w:r>
      <w:r>
        <w:rPr>
          <w:rFonts w:ascii="Times New Roman" w:hAnsi="Times New Roman" w:eastAsia="仿宋_GB2312" w:cs="Times New Roman"/>
          <w:sz w:val="32"/>
          <w:szCs w:val="32"/>
          <w:highlight w:val="none"/>
        </w:rPr>
        <w:t>的工业企业</w:t>
      </w:r>
      <w:r>
        <w:rPr>
          <w:rFonts w:hint="eastAsia" w:ascii="Times New Roman" w:hAnsi="Times New Roman" w:eastAsia="仿宋_GB2312" w:cs="Times New Roman"/>
          <w:sz w:val="32"/>
          <w:szCs w:val="32"/>
          <w:highlight w:val="none"/>
        </w:rPr>
        <w:t>，给予100万元奖励。</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（七）</w:t>
      </w:r>
      <w:r>
        <w:rPr>
          <w:rFonts w:ascii="Times New Roman" w:hAnsi="Times New Roman" w:eastAsia="仿宋_GB2312" w:cs="Times New Roman"/>
          <w:sz w:val="32"/>
          <w:szCs w:val="32"/>
          <w:highlight w:val="none"/>
        </w:rPr>
        <w:t>对年度工业产值首次超过30亿元</w:t>
      </w:r>
      <w:r>
        <w:rPr>
          <w:rFonts w:hint="eastAsia" w:ascii="Times New Roman" w:hAnsi="Times New Roman" w:eastAsia="仿宋_GB2312" w:cs="Times New Roman"/>
          <w:sz w:val="32"/>
          <w:szCs w:val="32"/>
          <w:highlight w:val="none"/>
          <w:lang w:eastAsia="zh-CN"/>
        </w:rPr>
        <w:t>（含）</w:t>
      </w:r>
      <w:r>
        <w:rPr>
          <w:rFonts w:ascii="Times New Roman" w:hAnsi="Times New Roman" w:eastAsia="仿宋_GB2312" w:cs="Times New Roman"/>
          <w:sz w:val="32"/>
          <w:szCs w:val="32"/>
          <w:highlight w:val="none"/>
        </w:rPr>
        <w:t>的工业企业</w:t>
      </w:r>
      <w:r>
        <w:rPr>
          <w:rFonts w:hint="eastAsia" w:ascii="Times New Roman" w:hAnsi="Times New Roman" w:eastAsia="仿宋_GB2312" w:cs="Times New Roman"/>
          <w:sz w:val="32"/>
          <w:szCs w:val="32"/>
          <w:highlight w:val="none"/>
        </w:rPr>
        <w:t>，给予</w:t>
      </w:r>
      <w:r>
        <w:rPr>
          <w:rFonts w:ascii="Times New Roman" w:hAnsi="Times New Roman" w:eastAsia="仿宋_GB2312" w:cs="Times New Roman"/>
          <w:sz w:val="32"/>
          <w:szCs w:val="32"/>
          <w:highlight w:val="none"/>
        </w:rPr>
        <w:t>60万元奖励</w:t>
      </w:r>
      <w:r>
        <w:rPr>
          <w:rFonts w:hint="eastAsia"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（八）</w:t>
      </w:r>
      <w:r>
        <w:rPr>
          <w:rFonts w:ascii="Times New Roman" w:hAnsi="Times New Roman" w:eastAsia="仿宋_GB2312" w:cs="Times New Roman"/>
          <w:sz w:val="32"/>
          <w:szCs w:val="32"/>
          <w:highlight w:val="none"/>
        </w:rPr>
        <w:t>对年度工业产值首次超过20亿元</w:t>
      </w:r>
      <w:r>
        <w:rPr>
          <w:rFonts w:hint="eastAsia" w:ascii="Times New Roman" w:hAnsi="Times New Roman" w:eastAsia="仿宋_GB2312" w:cs="Times New Roman"/>
          <w:sz w:val="32"/>
          <w:szCs w:val="32"/>
          <w:highlight w:val="none"/>
          <w:lang w:eastAsia="zh-CN"/>
        </w:rPr>
        <w:t>（含）</w:t>
      </w:r>
      <w:r>
        <w:rPr>
          <w:rFonts w:ascii="Times New Roman" w:hAnsi="Times New Roman" w:eastAsia="仿宋_GB2312" w:cs="Times New Roman"/>
          <w:sz w:val="32"/>
          <w:szCs w:val="32"/>
          <w:highlight w:val="none"/>
        </w:rPr>
        <w:t>的工业企业</w:t>
      </w:r>
      <w:r>
        <w:rPr>
          <w:rFonts w:hint="eastAsia" w:ascii="Times New Roman" w:hAnsi="Times New Roman" w:eastAsia="仿宋_GB2312" w:cs="Times New Roman"/>
          <w:sz w:val="32"/>
          <w:szCs w:val="32"/>
          <w:highlight w:val="none"/>
        </w:rPr>
        <w:t>，给予</w:t>
      </w:r>
      <w:r>
        <w:rPr>
          <w:rFonts w:ascii="Times New Roman" w:hAnsi="Times New Roman" w:eastAsia="仿宋_GB2312" w:cs="Times New Roman"/>
          <w:sz w:val="32"/>
          <w:szCs w:val="32"/>
          <w:highlight w:val="none"/>
        </w:rPr>
        <w:t>40万元奖励</w:t>
      </w:r>
      <w:r>
        <w:rPr>
          <w:rFonts w:hint="eastAsia"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（九）</w:t>
      </w:r>
      <w:r>
        <w:rPr>
          <w:rFonts w:ascii="Times New Roman" w:hAnsi="Times New Roman" w:eastAsia="仿宋_GB2312" w:cs="Times New Roman"/>
          <w:sz w:val="32"/>
          <w:szCs w:val="32"/>
          <w:highlight w:val="none"/>
        </w:rPr>
        <w:t>对年度工业产值首次超过10亿元</w:t>
      </w:r>
      <w:r>
        <w:rPr>
          <w:rFonts w:hint="eastAsia" w:ascii="Times New Roman" w:hAnsi="Times New Roman" w:eastAsia="仿宋_GB2312" w:cs="Times New Roman"/>
          <w:sz w:val="32"/>
          <w:szCs w:val="32"/>
          <w:highlight w:val="none"/>
          <w:lang w:eastAsia="zh-CN"/>
        </w:rPr>
        <w:t>（含）</w:t>
      </w:r>
      <w:r>
        <w:rPr>
          <w:rFonts w:ascii="Times New Roman" w:hAnsi="Times New Roman" w:eastAsia="仿宋_GB2312" w:cs="Times New Roman"/>
          <w:sz w:val="32"/>
          <w:szCs w:val="32"/>
          <w:highlight w:val="none"/>
        </w:rPr>
        <w:t>的工业企业</w:t>
      </w:r>
      <w:r>
        <w:rPr>
          <w:rFonts w:hint="eastAsia" w:ascii="Times New Roman" w:hAnsi="Times New Roman" w:eastAsia="仿宋_GB2312" w:cs="Times New Roman"/>
          <w:sz w:val="32"/>
          <w:szCs w:val="32"/>
          <w:highlight w:val="none"/>
        </w:rPr>
        <w:t>，给予</w:t>
      </w:r>
      <w:r>
        <w:rPr>
          <w:rFonts w:ascii="Times New Roman" w:hAnsi="Times New Roman" w:eastAsia="仿宋_GB2312" w:cs="Times New Roman"/>
          <w:sz w:val="32"/>
          <w:szCs w:val="32"/>
          <w:highlight w:val="none"/>
        </w:rPr>
        <w:t>20万元</w:t>
      </w:r>
      <w:r>
        <w:rPr>
          <w:rFonts w:hint="eastAsia" w:ascii="Times New Roman" w:hAnsi="Times New Roman" w:eastAsia="仿宋_GB2312" w:cs="Times New Roman"/>
          <w:sz w:val="32"/>
          <w:szCs w:val="32"/>
          <w:highlight w:val="none"/>
        </w:rPr>
        <w:t>奖励。</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（十）</w:t>
      </w:r>
      <w:r>
        <w:rPr>
          <w:rFonts w:ascii="Times New Roman" w:hAnsi="Times New Roman" w:eastAsia="仿宋_GB2312" w:cs="Times New Roman"/>
          <w:sz w:val="32"/>
          <w:szCs w:val="32"/>
          <w:highlight w:val="none"/>
        </w:rPr>
        <w:t>对年度工业产值首次超过5亿元</w:t>
      </w:r>
      <w:r>
        <w:rPr>
          <w:rFonts w:hint="eastAsia" w:ascii="Times New Roman" w:hAnsi="Times New Roman" w:eastAsia="仿宋_GB2312" w:cs="Times New Roman"/>
          <w:sz w:val="32"/>
          <w:szCs w:val="32"/>
          <w:highlight w:val="none"/>
          <w:lang w:eastAsia="zh-CN"/>
        </w:rPr>
        <w:t>（含）</w:t>
      </w:r>
      <w:r>
        <w:rPr>
          <w:rFonts w:ascii="Times New Roman" w:hAnsi="Times New Roman" w:eastAsia="仿宋_GB2312" w:cs="Times New Roman"/>
          <w:sz w:val="32"/>
          <w:szCs w:val="32"/>
          <w:highlight w:val="none"/>
        </w:rPr>
        <w:t>的工业企业</w:t>
      </w:r>
      <w:r>
        <w:rPr>
          <w:rFonts w:hint="eastAsia" w:ascii="Times New Roman" w:hAnsi="Times New Roman" w:eastAsia="仿宋_GB2312" w:cs="Times New Roman"/>
          <w:sz w:val="32"/>
          <w:szCs w:val="32"/>
          <w:highlight w:val="none"/>
        </w:rPr>
        <w:t>，给予</w:t>
      </w:r>
      <w:r>
        <w:rPr>
          <w:rFonts w:ascii="Times New Roman" w:hAnsi="Times New Roman" w:eastAsia="仿宋_GB2312" w:cs="Times New Roman"/>
          <w:sz w:val="32"/>
          <w:szCs w:val="32"/>
          <w:highlight w:val="none"/>
        </w:rPr>
        <w:t>10万元</w:t>
      </w:r>
      <w:r>
        <w:rPr>
          <w:rFonts w:hint="eastAsia" w:ascii="Times New Roman" w:hAnsi="Times New Roman" w:eastAsia="仿宋_GB2312" w:cs="Times New Roman"/>
          <w:sz w:val="32"/>
          <w:szCs w:val="32"/>
          <w:highlight w:val="none"/>
        </w:rPr>
        <w:t>奖励。</w:t>
      </w:r>
    </w:p>
    <w:p>
      <w:pPr>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第八条</w:t>
      </w:r>
      <w:r>
        <w:rPr>
          <w:rFonts w:hint="eastAsia" w:ascii="Times New Roman" w:hAnsi="Times New Roman" w:eastAsia="仿宋_GB2312" w:cs="Times New Roman"/>
          <w:sz w:val="32"/>
          <w:szCs w:val="32"/>
          <w:highlight w:val="none"/>
        </w:rPr>
        <w:t xml:space="preserve"> 补充说明</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w:t>
      </w:r>
      <w:r>
        <w:rPr>
          <w:rFonts w:ascii="Times New Roman" w:hAnsi="Times New Roman" w:eastAsia="仿宋_GB2312" w:cs="Times New Roman"/>
          <w:sz w:val="32"/>
          <w:szCs w:val="32"/>
          <w:highlight w:val="none"/>
        </w:rPr>
        <w:t>本项前述奖励分两年平均支付，若第二年</w:t>
      </w:r>
      <w:r>
        <w:rPr>
          <w:rFonts w:hint="eastAsia" w:ascii="Times New Roman" w:hAnsi="Times New Roman" w:eastAsia="仿宋_GB2312" w:cs="Times New Roman"/>
          <w:sz w:val="32"/>
          <w:szCs w:val="32"/>
          <w:highlight w:val="none"/>
          <w:lang w:eastAsia="zh-CN"/>
        </w:rPr>
        <w:t>的年度工业</w:t>
      </w:r>
      <w:r>
        <w:rPr>
          <w:rFonts w:ascii="Times New Roman" w:hAnsi="Times New Roman" w:eastAsia="仿宋_GB2312" w:cs="Times New Roman"/>
          <w:sz w:val="32"/>
          <w:szCs w:val="32"/>
          <w:highlight w:val="none"/>
        </w:rPr>
        <w:t>产值低于达标当年产值，则取消剩余部分奖励。</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w:t>
      </w:r>
      <w:r>
        <w:rPr>
          <w:rFonts w:ascii="Times New Roman" w:hAnsi="Times New Roman" w:eastAsia="仿宋_GB2312" w:cs="Times New Roman"/>
          <w:sz w:val="32"/>
          <w:szCs w:val="32"/>
          <w:highlight w:val="none"/>
        </w:rPr>
        <w:t>达到多个奖励档次的，以补差额的方式按最高档给予奖励。</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w:t>
      </w:r>
      <w:r>
        <w:rPr>
          <w:rFonts w:ascii="Times New Roman" w:hAnsi="Times New Roman" w:eastAsia="仿宋_GB2312" w:cs="Times New Roman"/>
          <w:sz w:val="32"/>
          <w:szCs w:val="32"/>
          <w:highlight w:val="none"/>
        </w:rPr>
        <w:t>企业高管骨干人才可在本项规定的产值突破奖中获得30%的奖励，企业制定具体奖励方案（含奖励分配标准、奖励人员范围及人数）并提供申报人员信息及申请材料，审核确认后，由政府代扣个人所得税后直接划入个人账户。</w:t>
      </w:r>
    </w:p>
    <w:p>
      <w:pPr>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（四）</w:t>
      </w:r>
      <w:r>
        <w:rPr>
          <w:rFonts w:hint="eastAsia" w:ascii="Times New Roman" w:hAnsi="Times New Roman" w:eastAsia="仿宋_GB2312" w:cs="Times New Roman"/>
          <w:sz w:val="32"/>
          <w:szCs w:val="32"/>
          <w:highlight w:val="none"/>
          <w:lang w:eastAsia="zh-CN"/>
        </w:rPr>
        <w:t>“高管骨干人才”包含“骨干人才”和“高管人才”。“骨干人才”是指在本区工作的高层管理人员和骨干人员。“高管人才”是指在本区企业中从事高级管理工作的人才，包括董事长、副董事长、董事会成员、监事会主席（主任）、上市公司董事会秘书、总经理、副总经理、总工程师、总经济师、总会计师、总审计师、总法律顾问、总经理助理或担任相当层级职务的人员。其中，担任相当层级职务的人员具体指企业领导班子中的党委（党组）书记、党委（党组）副书记、纪委（纪检组）书记，以及国资监管部门任命的管理层、金融监管部门明确的金融机构高级管理人员、企业公司章程规定的高级管理人员等。</w:t>
      </w:r>
    </w:p>
    <w:p>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五</w:t>
      </w:r>
      <w:r>
        <w:rPr>
          <w:rFonts w:hint="eastAsia" w:ascii="Times New Roman" w:hAnsi="Times New Roman" w:eastAsia="仿宋_GB2312" w:cs="Times New Roman"/>
          <w:sz w:val="32"/>
          <w:szCs w:val="32"/>
          <w:highlight w:val="none"/>
        </w:rPr>
        <w:t>）产值突破奖励与《广州南沙新区（自贸片区）促进专精特新中小企业高质量发展若干措施》中的成长突破奖励属于同一类型奖励，符合条件的企业，按照就高不重复的原则予以支持。</w:t>
      </w:r>
    </w:p>
    <w:p>
      <w:pPr>
        <w:spacing w:line="560" w:lineRule="exact"/>
        <w:ind w:firstLine="640" w:firstLineChars="200"/>
        <w:rPr>
          <w:rFonts w:hint="eastAsia" w:ascii="Times New Roman" w:hAnsi="Times New Roman" w:eastAsia="仿宋_GB2312" w:cs="Times New Roman"/>
          <w:sz w:val="32"/>
          <w:szCs w:val="32"/>
          <w:highlight w:val="none"/>
        </w:rPr>
      </w:pPr>
    </w:p>
    <w:p>
      <w:pPr>
        <w:spacing w:line="560" w:lineRule="exact"/>
        <w:jc w:val="center"/>
        <w:rPr>
          <w:rFonts w:ascii="黑体" w:hAnsi="黑体" w:eastAsia="黑体" w:cs="黑体"/>
          <w:sz w:val="32"/>
          <w:szCs w:val="32"/>
          <w:highlight w:val="none"/>
        </w:rPr>
      </w:pPr>
      <w:r>
        <w:rPr>
          <w:rFonts w:hint="eastAsia" w:ascii="黑体" w:hAnsi="黑体" w:eastAsia="黑体" w:cs="黑体"/>
          <w:sz w:val="32"/>
          <w:szCs w:val="32"/>
          <w:highlight w:val="none"/>
        </w:rPr>
        <w:t>第四章 资金配套奖励</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第九条</w:t>
      </w:r>
      <w:r>
        <w:rPr>
          <w:rFonts w:hint="eastAsia" w:ascii="仿宋_GB2312" w:hAnsi="仿宋_GB2312" w:eastAsia="仿宋_GB2312" w:cs="仿宋_GB2312"/>
          <w:sz w:val="32"/>
          <w:szCs w:val="32"/>
          <w:highlight w:val="none"/>
        </w:rPr>
        <w:t xml:space="preserve"> 经审核符合以下条件的企业，按</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rPr>
        <w:t>设定的奖励标准发放资金配套</w:t>
      </w:r>
      <w:r>
        <w:rPr>
          <w:rFonts w:hint="eastAsia" w:ascii="仿宋_GB2312" w:hAnsi="仿宋_GB2312" w:eastAsia="仿宋_GB2312" w:cs="仿宋_GB2312"/>
          <w:sz w:val="32"/>
          <w:szCs w:val="32"/>
          <w:highlight w:val="none"/>
          <w:lang w:eastAsia="zh-CN"/>
        </w:rPr>
        <w:t>奖励：</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（一）在</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rPr>
        <w:t>有效期内，获得国家、省、市工信部门</w:t>
      </w:r>
      <w:r>
        <w:rPr>
          <w:rFonts w:hint="eastAsia" w:ascii="仿宋_GB2312" w:hAnsi="仿宋_GB2312" w:eastAsia="仿宋_GB2312" w:cs="仿宋_GB2312"/>
          <w:sz w:val="32"/>
          <w:szCs w:val="32"/>
          <w:highlight w:val="none"/>
          <w:lang w:eastAsia="zh-CN"/>
        </w:rPr>
        <w:t>工业投资和技术改造专项</w:t>
      </w:r>
      <w:r>
        <w:rPr>
          <w:rFonts w:hint="eastAsia" w:ascii="仿宋_GB2312" w:hAnsi="仿宋_GB2312" w:eastAsia="仿宋_GB2312" w:cs="仿宋_GB2312"/>
          <w:sz w:val="32"/>
          <w:szCs w:val="32"/>
          <w:highlight w:val="none"/>
        </w:rPr>
        <w:t>资金</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项目的工业</w:t>
      </w:r>
      <w:r>
        <w:rPr>
          <w:rFonts w:hint="eastAsia" w:ascii="仿宋_GB2312" w:hAnsi="仿宋_GB2312" w:eastAsia="仿宋_GB2312" w:cs="仿宋_GB2312"/>
          <w:sz w:val="32"/>
          <w:szCs w:val="32"/>
          <w:highlight w:val="none"/>
        </w:rPr>
        <w:t>企业</w:t>
      </w:r>
      <w:r>
        <w:rPr>
          <w:rFonts w:hint="eastAsia" w:ascii="仿宋_GB2312" w:hAnsi="仿宋_GB2312" w:eastAsia="仿宋_GB2312" w:cs="仿宋_GB2312"/>
          <w:sz w:val="32"/>
          <w:szCs w:val="32"/>
          <w:highlight w:val="none"/>
          <w:lang w:eastAsia="zh-CN"/>
        </w:rPr>
        <w:t>。</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rPr>
        <w:t>已收到上述工信部门的扶持资金</w:t>
      </w:r>
      <w:r>
        <w:rPr>
          <w:rFonts w:hint="eastAsia" w:ascii="仿宋_GB2312" w:hAnsi="仿宋_GB2312" w:eastAsia="仿宋_GB2312" w:cs="仿宋_GB2312"/>
          <w:sz w:val="32"/>
          <w:szCs w:val="32"/>
          <w:highlight w:val="none"/>
          <w:lang w:eastAsia="zh-CN"/>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（三）企业已按要求完成项目</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完工评价(验收)。</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 xml:space="preserve">第十条 </w:t>
      </w:r>
      <w:r>
        <w:rPr>
          <w:rFonts w:hint="eastAsia" w:ascii="仿宋_GB2312" w:hAnsi="仿宋_GB2312" w:eastAsia="仿宋_GB2312" w:cs="仿宋_GB2312"/>
          <w:sz w:val="32"/>
          <w:szCs w:val="32"/>
          <w:highlight w:val="none"/>
        </w:rPr>
        <w:t>奖励标准</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（一）获得国家工信部门扶持资金的，按</w:t>
      </w:r>
      <w:r>
        <w:rPr>
          <w:rFonts w:hint="eastAsia" w:ascii="仿宋_GB2312" w:hAnsi="仿宋_GB2312" w:eastAsia="仿宋_GB2312" w:cs="仿宋_GB2312"/>
          <w:sz w:val="32"/>
          <w:szCs w:val="32"/>
          <w:highlight w:val="none"/>
        </w:rPr>
        <w:t>扶持金额</w:t>
      </w:r>
      <w:r>
        <w:rPr>
          <w:rFonts w:hint="eastAsia" w:ascii="仿宋_GB2312" w:hAnsi="仿宋_GB2312" w:eastAsia="仿宋_GB2312" w:cs="仿宋_GB2312"/>
          <w:sz w:val="32"/>
          <w:szCs w:val="32"/>
          <w:highlight w:val="none"/>
        </w:rPr>
        <w:t>的100%予以奖励，最高不超过250万元</w:t>
      </w:r>
      <w:r>
        <w:rPr>
          <w:rFonts w:hint="eastAsia" w:ascii="仿宋_GB2312" w:hAnsi="仿宋_GB2312" w:eastAsia="仿宋_GB2312" w:cs="仿宋_GB2312"/>
          <w:sz w:val="32"/>
          <w:szCs w:val="32"/>
          <w:highlight w:val="none"/>
          <w:lang w:eastAsia="zh-CN"/>
        </w:rPr>
        <w:t>。</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（二）获得省工信部门扶持资金的，按</w:t>
      </w:r>
      <w:r>
        <w:rPr>
          <w:rFonts w:hint="eastAsia" w:ascii="仿宋_GB2312" w:hAnsi="仿宋_GB2312" w:eastAsia="仿宋_GB2312" w:cs="仿宋_GB2312"/>
          <w:sz w:val="32"/>
          <w:szCs w:val="32"/>
          <w:highlight w:val="none"/>
        </w:rPr>
        <w:t>扶持金额</w:t>
      </w:r>
      <w:r>
        <w:rPr>
          <w:rFonts w:hint="eastAsia" w:ascii="仿宋_GB2312" w:hAnsi="仿宋_GB2312" w:eastAsia="仿宋_GB2312" w:cs="仿宋_GB2312"/>
          <w:sz w:val="32"/>
          <w:szCs w:val="32"/>
          <w:highlight w:val="none"/>
        </w:rPr>
        <w:t>的70%予以奖励，最高不超过150万元</w:t>
      </w:r>
      <w:r>
        <w:rPr>
          <w:rFonts w:hint="eastAsia" w:ascii="仿宋_GB2312" w:hAnsi="仿宋_GB2312" w:eastAsia="仿宋_GB2312" w:cs="仿宋_GB2312"/>
          <w:sz w:val="32"/>
          <w:szCs w:val="32"/>
          <w:highlight w:val="none"/>
          <w:lang w:eastAsia="zh-CN"/>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（三）获得市工信部门扶持资金的，按</w:t>
      </w:r>
      <w:r>
        <w:rPr>
          <w:rFonts w:hint="eastAsia" w:ascii="仿宋_GB2312" w:hAnsi="仿宋_GB2312" w:eastAsia="仿宋_GB2312" w:cs="仿宋_GB2312"/>
          <w:sz w:val="32"/>
          <w:szCs w:val="32"/>
          <w:highlight w:val="none"/>
        </w:rPr>
        <w:t>扶持金额</w:t>
      </w:r>
      <w:r>
        <w:rPr>
          <w:rFonts w:hint="eastAsia" w:ascii="仿宋_GB2312" w:hAnsi="仿宋_GB2312" w:eastAsia="仿宋_GB2312" w:cs="仿宋_GB2312"/>
          <w:sz w:val="32"/>
          <w:szCs w:val="32"/>
          <w:highlight w:val="none"/>
        </w:rPr>
        <w:t>的50%予以奖励，最高不超过50万元。</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第十一条</w:t>
      </w:r>
      <w:r>
        <w:rPr>
          <w:rFonts w:hint="eastAsia" w:ascii="仿宋_GB2312" w:hAnsi="仿宋_GB2312" w:eastAsia="仿宋_GB2312" w:cs="仿宋_GB2312"/>
          <w:sz w:val="32"/>
          <w:szCs w:val="32"/>
          <w:highlight w:val="none"/>
        </w:rPr>
        <w:t xml:space="preserve"> 补充说明</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（一）获得扶持时间以工信部门资金下达文件落款日期为准。同一项目获得多级工信部门资金扶持，以最高配套资金予以奖励。</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（二）获得</w:t>
      </w:r>
      <w:r>
        <w:rPr>
          <w:rFonts w:hint="eastAsia" w:ascii="仿宋_GB2312" w:hAnsi="仿宋_GB2312" w:eastAsia="仿宋_GB2312" w:cs="仿宋_GB2312"/>
          <w:sz w:val="32"/>
          <w:szCs w:val="32"/>
          <w:highlight w:val="none"/>
          <w:lang w:eastAsia="zh-CN"/>
        </w:rPr>
        <w:t>贴息、</w:t>
      </w:r>
      <w:r>
        <w:rPr>
          <w:rFonts w:hint="eastAsia" w:ascii="仿宋_GB2312" w:hAnsi="仿宋_GB2312" w:eastAsia="仿宋_GB2312" w:cs="仿宋_GB2312"/>
          <w:sz w:val="32"/>
          <w:szCs w:val="32"/>
          <w:highlight w:val="none"/>
        </w:rPr>
        <w:t>股权投资、</w:t>
      </w:r>
      <w:r>
        <w:rPr>
          <w:rFonts w:hint="eastAsia" w:ascii="仿宋_GB2312" w:hAnsi="仿宋_GB2312" w:eastAsia="仿宋_GB2312" w:cs="仿宋_GB2312"/>
          <w:sz w:val="32"/>
          <w:szCs w:val="32"/>
          <w:highlight w:val="none"/>
          <w:lang w:eastAsia="zh-CN"/>
        </w:rPr>
        <w:t>担保费补助、</w:t>
      </w:r>
      <w:r>
        <w:rPr>
          <w:rFonts w:hint="eastAsia" w:ascii="仿宋_GB2312" w:hAnsi="仿宋_GB2312" w:eastAsia="仿宋_GB2312" w:cs="仿宋_GB2312"/>
          <w:sz w:val="32"/>
          <w:szCs w:val="32"/>
          <w:highlight w:val="none"/>
        </w:rPr>
        <w:t>首台套重大技术装备相关补助和广东省工业企业技术改造事后奖补(普惠类)资金的项目不再给予资金配套扶持。</w:t>
      </w:r>
    </w:p>
    <w:p>
      <w:pPr>
        <w:ind w:firstLine="640" w:firstLineChars="200"/>
        <w:rPr>
          <w:rFonts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（三）</w:t>
      </w:r>
      <w:r>
        <w:rPr>
          <w:rFonts w:ascii="Times New Roman" w:hAnsi="Times New Roman" w:eastAsia="仿宋_GB2312" w:cs="Times New Roman"/>
          <w:sz w:val="32"/>
          <w:szCs w:val="32"/>
          <w:highlight w:val="none"/>
        </w:rPr>
        <w:t>国家、省、市、区资金扶持额度之和最高不超过项目</w:t>
      </w:r>
      <w:r>
        <w:rPr>
          <w:rFonts w:hint="eastAsia" w:ascii="Times New Roman" w:hAnsi="Times New Roman" w:eastAsia="仿宋_GB2312" w:cs="Times New Roman"/>
          <w:sz w:val="32"/>
          <w:szCs w:val="32"/>
          <w:highlight w:val="none"/>
          <w:lang w:eastAsia="zh-CN"/>
        </w:rPr>
        <w:t>的</w:t>
      </w:r>
      <w:r>
        <w:rPr>
          <w:rFonts w:ascii="Times New Roman" w:hAnsi="Times New Roman" w:eastAsia="仿宋_GB2312" w:cs="Times New Roman"/>
          <w:sz w:val="32"/>
          <w:szCs w:val="32"/>
          <w:highlight w:val="none"/>
        </w:rPr>
        <w:t>固定资产实际投入。</w:t>
      </w:r>
    </w:p>
    <w:p>
      <w:pPr>
        <w:ind w:firstLine="640" w:firstLineChars="200"/>
        <w:rPr>
          <w:rFonts w:ascii="Times New Roman" w:hAnsi="Times New Roman" w:eastAsia="仿宋_GB2312" w:cs="Times New Roman"/>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第五章 全年稳增长奖励</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第十二条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在南沙区纳入一套表统计的规模以上工业企业，经审核符合以下条件之一，按措施设定的奖励标准发放全年稳增长奖励</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（一）</w:t>
      </w:r>
      <w:r>
        <w:rPr>
          <w:rFonts w:ascii="Times New Roman" w:hAnsi="Times New Roman" w:eastAsia="仿宋_GB2312" w:cs="Times New Roman"/>
          <w:sz w:val="32"/>
          <w:szCs w:val="22"/>
          <w:highlight w:val="none"/>
        </w:rPr>
        <w:t>年度工业产值5亿元以上且同比增长12％以上的企业</w:t>
      </w:r>
      <w:r>
        <w:rPr>
          <w:rFonts w:hint="eastAsia" w:ascii="Times New Roman" w:hAnsi="Times New Roman" w:eastAsia="仿宋_GB2312" w:cs="Times New Roman"/>
          <w:sz w:val="32"/>
          <w:szCs w:val="22"/>
          <w:highlight w:val="none"/>
        </w:rPr>
        <w:t>。</w:t>
      </w:r>
    </w:p>
    <w:p>
      <w:pPr>
        <w:spacing w:line="560"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（二）</w:t>
      </w:r>
      <w:r>
        <w:rPr>
          <w:rFonts w:ascii="Times New Roman" w:hAnsi="Times New Roman" w:eastAsia="仿宋_GB2312" w:cs="Times New Roman"/>
          <w:sz w:val="32"/>
          <w:szCs w:val="22"/>
          <w:highlight w:val="none"/>
        </w:rPr>
        <w:t>年度工业产值0.2亿元以上5亿元以下且同比增长12%、15%、20％以上的企业</w:t>
      </w:r>
      <w:r>
        <w:rPr>
          <w:rFonts w:hint="eastAsia" w:ascii="Times New Roman" w:hAnsi="Times New Roman" w:eastAsia="仿宋_GB2312" w:cs="Times New Roman"/>
          <w:sz w:val="32"/>
          <w:szCs w:val="22"/>
          <w:highlight w:val="none"/>
        </w:rPr>
        <w:t>。</w:t>
      </w:r>
    </w:p>
    <w:p>
      <w:pPr>
        <w:ind w:firstLine="640"/>
        <w:rPr>
          <w:rFonts w:ascii="Times New Roman" w:hAnsi="Times New Roman" w:eastAsia="仿宋_GB2312" w:cs="Times New Roman"/>
          <w:sz w:val="32"/>
          <w:szCs w:val="22"/>
          <w:highlight w:val="none"/>
        </w:rPr>
      </w:pPr>
      <w:r>
        <w:rPr>
          <w:rFonts w:ascii="黑体" w:hAnsi="黑体" w:eastAsia="黑体" w:cs="Times New Roman"/>
          <w:sz w:val="32"/>
          <w:szCs w:val="22"/>
          <w:highlight w:val="none"/>
        </w:rPr>
        <w:t>第十</w:t>
      </w:r>
      <w:r>
        <w:rPr>
          <w:rFonts w:hint="eastAsia" w:ascii="黑体" w:hAnsi="黑体" w:eastAsia="黑体" w:cs="Times New Roman"/>
          <w:sz w:val="32"/>
          <w:szCs w:val="22"/>
          <w:highlight w:val="none"/>
        </w:rPr>
        <w:t>三</w:t>
      </w:r>
      <w:r>
        <w:rPr>
          <w:rFonts w:ascii="黑体" w:hAnsi="黑体" w:eastAsia="黑体" w:cs="Times New Roman"/>
          <w:sz w:val="32"/>
          <w:szCs w:val="22"/>
          <w:highlight w:val="none"/>
        </w:rPr>
        <w:t>条</w:t>
      </w:r>
      <w:r>
        <w:rPr>
          <w:rFonts w:hint="eastAsia" w:ascii="Times New Roman" w:hAnsi="Times New Roman" w:eastAsia="仿宋_GB2312" w:cs="Times New Roman"/>
          <w:sz w:val="32"/>
          <w:szCs w:val="22"/>
          <w:highlight w:val="none"/>
        </w:rPr>
        <w:t xml:space="preserve"> 奖励标准</w:t>
      </w:r>
    </w:p>
    <w:p>
      <w:pPr>
        <w:ind w:firstLine="640" w:firstLineChars="200"/>
        <w:rPr>
          <w:rFonts w:hint="eastAsia" w:ascii="Times New Roman" w:hAnsi="Times New Roman" w:eastAsia="仿宋_GB2312" w:cs="Times New Roman"/>
          <w:sz w:val="32"/>
          <w:szCs w:val="22"/>
          <w:highlight w:val="none"/>
          <w:lang w:eastAsia="zh-CN"/>
        </w:rPr>
      </w:pPr>
      <w:r>
        <w:rPr>
          <w:rFonts w:hint="eastAsia" w:ascii="Times New Roman" w:hAnsi="Times New Roman" w:eastAsia="仿宋_GB2312" w:cs="Times New Roman"/>
          <w:sz w:val="32"/>
          <w:szCs w:val="22"/>
          <w:highlight w:val="none"/>
        </w:rPr>
        <w:t>（一）</w:t>
      </w:r>
      <w:r>
        <w:rPr>
          <w:rFonts w:ascii="Times New Roman" w:hAnsi="Times New Roman" w:eastAsia="仿宋_GB2312" w:cs="Times New Roman"/>
          <w:sz w:val="32"/>
          <w:szCs w:val="22"/>
          <w:highlight w:val="none"/>
        </w:rPr>
        <w:t>对年度工业产值5亿元</w:t>
      </w:r>
      <w:r>
        <w:rPr>
          <w:rFonts w:hint="eastAsia" w:ascii="Times New Roman" w:hAnsi="Times New Roman" w:eastAsia="仿宋_GB2312" w:cs="Times New Roman"/>
          <w:sz w:val="32"/>
          <w:szCs w:val="32"/>
          <w:highlight w:val="none"/>
          <w:lang w:eastAsia="zh-CN"/>
        </w:rPr>
        <w:t>（含）</w:t>
      </w:r>
      <w:r>
        <w:rPr>
          <w:rFonts w:ascii="Times New Roman" w:hAnsi="Times New Roman" w:eastAsia="仿宋_GB2312" w:cs="Times New Roman"/>
          <w:sz w:val="32"/>
          <w:szCs w:val="22"/>
          <w:highlight w:val="none"/>
        </w:rPr>
        <w:t>以上且同比增长12％</w:t>
      </w:r>
      <w:r>
        <w:rPr>
          <w:rFonts w:hint="eastAsia" w:ascii="Times New Roman" w:hAnsi="Times New Roman" w:eastAsia="仿宋_GB2312" w:cs="Times New Roman"/>
          <w:sz w:val="32"/>
          <w:szCs w:val="32"/>
          <w:highlight w:val="none"/>
          <w:lang w:eastAsia="zh-CN"/>
        </w:rPr>
        <w:t>（含）</w:t>
      </w:r>
      <w:r>
        <w:rPr>
          <w:rFonts w:ascii="Times New Roman" w:hAnsi="Times New Roman" w:eastAsia="仿宋_GB2312" w:cs="Times New Roman"/>
          <w:sz w:val="32"/>
          <w:szCs w:val="22"/>
          <w:highlight w:val="none"/>
        </w:rPr>
        <w:t>以上的企业</w:t>
      </w:r>
      <w:r>
        <w:rPr>
          <w:rFonts w:hint="eastAsia" w:ascii="Times New Roman" w:hAnsi="Times New Roman" w:eastAsia="仿宋_GB2312" w:cs="Times New Roman"/>
          <w:sz w:val="32"/>
          <w:szCs w:val="22"/>
          <w:highlight w:val="none"/>
        </w:rPr>
        <w:t>，</w:t>
      </w:r>
      <w:r>
        <w:rPr>
          <w:rFonts w:ascii="Times New Roman" w:hAnsi="Times New Roman" w:eastAsia="仿宋_GB2312" w:cs="Times New Roman"/>
          <w:sz w:val="32"/>
          <w:szCs w:val="22"/>
          <w:highlight w:val="none"/>
        </w:rPr>
        <w:t>按企业年度新增区级经济贡献30%的标准给予奖励</w:t>
      </w:r>
      <w:r>
        <w:rPr>
          <w:rFonts w:hint="eastAsia" w:ascii="Times New Roman" w:hAnsi="Times New Roman" w:eastAsia="仿宋_GB2312" w:cs="Times New Roman"/>
          <w:sz w:val="32"/>
          <w:szCs w:val="22"/>
          <w:highlight w:val="none"/>
          <w:lang w:eastAsia="zh-CN"/>
        </w:rPr>
        <w:t>。</w:t>
      </w:r>
    </w:p>
    <w:p>
      <w:pPr>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（二）</w:t>
      </w:r>
      <w:r>
        <w:rPr>
          <w:rFonts w:ascii="Times New Roman" w:hAnsi="Times New Roman" w:eastAsia="仿宋_GB2312" w:cs="Times New Roman"/>
          <w:sz w:val="32"/>
          <w:szCs w:val="22"/>
          <w:highlight w:val="none"/>
        </w:rPr>
        <w:t>对年度工业产值0.2亿元</w:t>
      </w:r>
      <w:r>
        <w:rPr>
          <w:rFonts w:hint="eastAsia" w:ascii="Times New Roman" w:hAnsi="Times New Roman" w:eastAsia="仿宋_GB2312" w:cs="Times New Roman"/>
          <w:sz w:val="32"/>
          <w:szCs w:val="32"/>
          <w:highlight w:val="none"/>
          <w:lang w:eastAsia="zh-CN"/>
        </w:rPr>
        <w:t>（含）</w:t>
      </w:r>
      <w:r>
        <w:rPr>
          <w:rFonts w:ascii="Times New Roman" w:hAnsi="Times New Roman" w:eastAsia="仿宋_GB2312" w:cs="Times New Roman"/>
          <w:sz w:val="32"/>
          <w:szCs w:val="22"/>
          <w:highlight w:val="none"/>
        </w:rPr>
        <w:t>以上5亿元</w:t>
      </w:r>
      <w:r>
        <w:rPr>
          <w:rFonts w:hint="eastAsia" w:ascii="Times New Roman" w:hAnsi="Times New Roman" w:eastAsia="仿宋_GB2312" w:cs="Times New Roman"/>
          <w:sz w:val="32"/>
          <w:szCs w:val="32"/>
          <w:highlight w:val="none"/>
          <w:lang w:eastAsia="zh-CN"/>
        </w:rPr>
        <w:t>（不含）</w:t>
      </w:r>
      <w:r>
        <w:rPr>
          <w:rFonts w:ascii="Times New Roman" w:hAnsi="Times New Roman" w:eastAsia="仿宋_GB2312" w:cs="Times New Roman"/>
          <w:sz w:val="32"/>
          <w:szCs w:val="22"/>
          <w:highlight w:val="none"/>
        </w:rPr>
        <w:t>以下且同比增长12%</w:t>
      </w:r>
      <w:r>
        <w:rPr>
          <w:rFonts w:hint="eastAsia" w:ascii="Times New Roman" w:hAnsi="Times New Roman" w:eastAsia="仿宋_GB2312" w:cs="Times New Roman"/>
          <w:sz w:val="32"/>
          <w:szCs w:val="32"/>
          <w:highlight w:val="none"/>
          <w:lang w:eastAsia="zh-CN"/>
        </w:rPr>
        <w:t>（含）</w:t>
      </w:r>
      <w:r>
        <w:rPr>
          <w:rFonts w:ascii="Times New Roman" w:hAnsi="Times New Roman" w:eastAsia="仿宋_GB2312" w:cs="Times New Roman"/>
          <w:sz w:val="32"/>
          <w:szCs w:val="22"/>
          <w:highlight w:val="none"/>
        </w:rPr>
        <w:t>、15%</w:t>
      </w:r>
      <w:r>
        <w:rPr>
          <w:rFonts w:hint="eastAsia" w:ascii="Times New Roman" w:hAnsi="Times New Roman" w:eastAsia="仿宋_GB2312" w:cs="Times New Roman"/>
          <w:sz w:val="32"/>
          <w:szCs w:val="32"/>
          <w:highlight w:val="none"/>
          <w:lang w:eastAsia="zh-CN"/>
        </w:rPr>
        <w:t>（含）</w:t>
      </w:r>
      <w:r>
        <w:rPr>
          <w:rFonts w:ascii="Times New Roman" w:hAnsi="Times New Roman" w:eastAsia="仿宋_GB2312" w:cs="Times New Roman"/>
          <w:sz w:val="32"/>
          <w:szCs w:val="22"/>
          <w:highlight w:val="none"/>
        </w:rPr>
        <w:t>、20％</w:t>
      </w:r>
      <w:r>
        <w:rPr>
          <w:rFonts w:hint="eastAsia" w:ascii="Times New Roman" w:hAnsi="Times New Roman" w:eastAsia="仿宋_GB2312" w:cs="Times New Roman"/>
          <w:sz w:val="32"/>
          <w:szCs w:val="32"/>
          <w:highlight w:val="none"/>
          <w:lang w:eastAsia="zh-CN"/>
        </w:rPr>
        <w:t>（含）</w:t>
      </w:r>
      <w:r>
        <w:rPr>
          <w:rFonts w:ascii="Times New Roman" w:hAnsi="Times New Roman" w:eastAsia="仿宋_GB2312" w:cs="Times New Roman"/>
          <w:sz w:val="32"/>
          <w:szCs w:val="22"/>
          <w:highlight w:val="none"/>
        </w:rPr>
        <w:t>以上的企业，分别按企业年度新增区级经济贡献12%、15%、20%的标准给予奖励。</w:t>
      </w:r>
    </w:p>
    <w:p>
      <w:pPr>
        <w:ind w:firstLine="640"/>
        <w:rPr>
          <w:rFonts w:ascii="Times New Roman" w:hAnsi="Times New Roman" w:eastAsia="仿宋_GB2312" w:cs="Times New Roman"/>
          <w:sz w:val="32"/>
          <w:szCs w:val="22"/>
          <w:highlight w:val="none"/>
        </w:rPr>
      </w:pPr>
      <w:r>
        <w:rPr>
          <w:rFonts w:ascii="黑体" w:hAnsi="黑体" w:eastAsia="黑体" w:cs="Times New Roman"/>
          <w:sz w:val="32"/>
          <w:szCs w:val="22"/>
          <w:highlight w:val="none"/>
        </w:rPr>
        <w:t>第十</w:t>
      </w:r>
      <w:r>
        <w:rPr>
          <w:rFonts w:hint="eastAsia" w:ascii="黑体" w:hAnsi="黑体" w:eastAsia="黑体" w:cs="Times New Roman"/>
          <w:sz w:val="32"/>
          <w:szCs w:val="22"/>
          <w:highlight w:val="none"/>
        </w:rPr>
        <w:t>四</w:t>
      </w:r>
      <w:r>
        <w:rPr>
          <w:rFonts w:ascii="黑体" w:hAnsi="黑体" w:eastAsia="黑体" w:cs="Times New Roman"/>
          <w:sz w:val="32"/>
          <w:szCs w:val="22"/>
          <w:highlight w:val="none"/>
        </w:rPr>
        <w:t>条</w:t>
      </w:r>
      <w:r>
        <w:rPr>
          <w:rFonts w:hint="eastAsia" w:ascii="Times New Roman" w:hAnsi="Times New Roman" w:eastAsia="仿宋_GB2312" w:cs="Times New Roman"/>
          <w:sz w:val="32"/>
          <w:szCs w:val="22"/>
          <w:highlight w:val="none"/>
        </w:rPr>
        <w:t xml:space="preserve"> 补充说明</w:t>
      </w:r>
    </w:p>
    <w:p>
      <w:pPr>
        <w:pStyle w:val="12"/>
        <w:numPr>
          <w:ilvl w:val="0"/>
          <w:numId w:val="1"/>
        </w:numPr>
        <w:ind w:firstLineChars="0"/>
        <w:rPr>
          <w:rFonts w:ascii="Times New Roman" w:hAnsi="Times New Roman" w:eastAsia="仿宋_GB2312" w:cs="Times New Roman"/>
          <w:sz w:val="32"/>
          <w:szCs w:val="22"/>
          <w:highlight w:val="none"/>
        </w:rPr>
      </w:pPr>
      <w:r>
        <w:rPr>
          <w:rFonts w:ascii="Times New Roman" w:hAnsi="Times New Roman" w:eastAsia="仿宋_GB2312" w:cs="Times New Roman"/>
          <w:sz w:val="32"/>
          <w:szCs w:val="22"/>
          <w:highlight w:val="none"/>
        </w:rPr>
        <w:t>单个企业最高奖励5000万元。</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（二）企业不得通过与已在本区注册经营的企业之间以转移产能或营业收入等方式提高新增地方经济贡献，否则</w:t>
      </w:r>
      <w:r>
        <w:rPr>
          <w:rFonts w:hint="eastAsia" w:ascii="仿宋_GB2312" w:hAnsi="仿宋_GB2312" w:eastAsia="仿宋_GB2312" w:cs="仿宋_GB2312"/>
          <w:sz w:val="32"/>
          <w:szCs w:val="32"/>
          <w:highlight w:val="none"/>
        </w:rPr>
        <w:t>退回</w:t>
      </w:r>
      <w:r>
        <w:rPr>
          <w:rFonts w:hint="eastAsia" w:ascii="仿宋_GB2312" w:hAnsi="仿宋_GB2312" w:eastAsia="仿宋_GB2312" w:cs="仿宋_GB2312"/>
          <w:sz w:val="32"/>
          <w:szCs w:val="32"/>
          <w:highlight w:val="none"/>
        </w:rPr>
        <w:t>已发放奖励资金。</w:t>
      </w:r>
    </w:p>
    <w:p>
      <w:pPr>
        <w:ind w:firstLine="640" w:firstLineChars="200"/>
        <w:rPr>
          <w:rFonts w:ascii="仿宋_GB2312" w:hAnsi="仿宋_GB2312" w:eastAsia="仿宋_GB2312" w:cs="仿宋_GB2312"/>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第六章 产业联动发展奖励</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第十五条</w:t>
      </w:r>
      <w:r>
        <w:rPr>
          <w:rFonts w:hint="eastAsia" w:ascii="仿宋_GB2312" w:hAnsi="仿宋_GB2312" w:eastAsia="仿宋_GB2312" w:cs="仿宋_GB2312"/>
          <w:sz w:val="32"/>
          <w:szCs w:val="32"/>
          <w:highlight w:val="none"/>
        </w:rPr>
        <w:t xml:space="preserve"> 经审核符合以下条件的企业，按</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rPr>
        <w:t>设定的奖励标准发放产业联动发展奖</w:t>
      </w:r>
      <w:r>
        <w:rPr>
          <w:rFonts w:hint="eastAsia" w:ascii="仿宋_GB2312" w:hAnsi="仿宋_GB2312" w:eastAsia="仿宋_GB2312" w:cs="仿宋_GB2312"/>
          <w:sz w:val="32"/>
          <w:szCs w:val="32"/>
          <w:highlight w:val="none"/>
          <w:lang w:eastAsia="zh-CN"/>
        </w:rPr>
        <w:t>励</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（一）买卖双方</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sz w:val="32"/>
          <w:szCs w:val="32"/>
          <w:highlight w:val="none"/>
        </w:rPr>
        <w:t>是区内</w:t>
      </w:r>
      <w:r>
        <w:rPr>
          <w:rFonts w:hint="eastAsia" w:ascii="仿宋_GB2312" w:hAnsi="仿宋_GB2312" w:eastAsia="仿宋_GB2312" w:cs="仿宋_GB2312"/>
          <w:sz w:val="32"/>
          <w:szCs w:val="32"/>
          <w:highlight w:val="none"/>
          <w:lang w:eastAsia="zh-CN"/>
        </w:rPr>
        <w:t>的工业</w:t>
      </w:r>
      <w:r>
        <w:rPr>
          <w:rFonts w:hint="eastAsia" w:ascii="仿宋_GB2312" w:hAnsi="仿宋_GB2312" w:eastAsia="仿宋_GB2312" w:cs="仿宋_GB2312"/>
          <w:sz w:val="32"/>
          <w:szCs w:val="32"/>
          <w:highlight w:val="none"/>
        </w:rPr>
        <w:t>企业，不能是同一法人代表企业、隶属于同一集团企业、关联企业、控股企业、母子公司等相关企业。</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）当年购买本区</w:t>
      </w:r>
      <w:r>
        <w:rPr>
          <w:rFonts w:hint="eastAsia" w:ascii="仿宋_GB2312" w:hAnsi="仿宋_GB2312" w:eastAsia="仿宋_GB2312" w:cs="仿宋_GB2312"/>
          <w:sz w:val="32"/>
          <w:szCs w:val="32"/>
          <w:highlight w:val="none"/>
          <w:lang w:eastAsia="zh-CN"/>
        </w:rPr>
        <w:t>制造业</w:t>
      </w:r>
      <w:r>
        <w:rPr>
          <w:rFonts w:hint="eastAsia" w:ascii="仿宋_GB2312" w:hAnsi="仿宋_GB2312" w:eastAsia="仿宋_GB2312" w:cs="仿宋_GB2312"/>
          <w:sz w:val="32"/>
          <w:szCs w:val="32"/>
          <w:highlight w:val="none"/>
        </w:rPr>
        <w:t>企业</w:t>
      </w:r>
      <w:r>
        <w:rPr>
          <w:rFonts w:hint="eastAsia" w:ascii="仿宋_GB2312" w:hAnsi="仿宋_GB2312" w:eastAsia="仿宋_GB2312" w:cs="仿宋_GB2312"/>
          <w:sz w:val="32"/>
          <w:szCs w:val="32"/>
          <w:highlight w:val="none"/>
          <w:lang w:eastAsia="zh-CN"/>
        </w:rPr>
        <w:t>生产的</w:t>
      </w:r>
      <w:r>
        <w:rPr>
          <w:rFonts w:hint="eastAsia" w:ascii="仿宋_GB2312" w:hAnsi="仿宋_GB2312" w:eastAsia="仿宋_GB2312" w:cs="仿宋_GB2312"/>
          <w:sz w:val="32"/>
          <w:szCs w:val="32"/>
          <w:highlight w:val="none"/>
        </w:rPr>
        <w:t>产品累计金额达到1000万元（不含税）以上。</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）产品指非电、水、蒸汽、燃气、燃油等公共生产资源或特种气体的产品。</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第十六条</w:t>
      </w:r>
      <w:r>
        <w:rPr>
          <w:rFonts w:hint="eastAsia" w:ascii="仿宋_GB2312" w:hAnsi="仿宋_GB2312" w:eastAsia="仿宋_GB2312" w:cs="仿宋_GB2312"/>
          <w:sz w:val="32"/>
          <w:szCs w:val="32"/>
          <w:highlight w:val="none"/>
        </w:rPr>
        <w:t xml:space="preserve"> 奖励标准</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给予买方企业当年购买产品累计</w:t>
      </w:r>
      <w:r>
        <w:rPr>
          <w:rFonts w:hint="eastAsia" w:ascii="仿宋_GB2312" w:hAnsi="仿宋_GB2312" w:eastAsia="仿宋_GB2312" w:cs="仿宋_GB2312"/>
          <w:sz w:val="32"/>
          <w:szCs w:val="32"/>
          <w:highlight w:val="none"/>
          <w:lang w:eastAsia="zh-CN"/>
        </w:rPr>
        <w:t>金</w:t>
      </w:r>
      <w:r>
        <w:rPr>
          <w:rFonts w:hint="eastAsia" w:ascii="仿宋_GB2312" w:hAnsi="仿宋_GB2312" w:eastAsia="仿宋_GB2312" w:cs="仿宋_GB2312"/>
          <w:sz w:val="32"/>
          <w:szCs w:val="32"/>
          <w:highlight w:val="none"/>
        </w:rPr>
        <w:t>额（不含税）的2%</w:t>
      </w:r>
      <w:r>
        <w:rPr>
          <w:rFonts w:hint="eastAsia" w:ascii="仿宋_GB2312" w:hAnsi="仿宋_GB2312" w:eastAsia="仿宋_GB2312" w:cs="仿宋_GB2312"/>
          <w:sz w:val="32"/>
          <w:szCs w:val="32"/>
          <w:highlight w:val="none"/>
          <w:lang w:eastAsia="zh-CN"/>
        </w:rPr>
        <w:t>奖励</w:t>
      </w:r>
      <w:r>
        <w:rPr>
          <w:rFonts w:hint="eastAsia" w:ascii="仿宋_GB2312" w:hAnsi="仿宋_GB2312" w:eastAsia="仿宋_GB2312" w:cs="仿宋_GB2312"/>
          <w:sz w:val="32"/>
          <w:szCs w:val="32"/>
          <w:highlight w:val="none"/>
        </w:rPr>
        <w:t>。其中，与上年度相比，当年不超过上年度部分</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奖励最高100万元，超过上年度部分</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奖励最高200万元；首次申报的，奖励最高200万元。</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第十七条</w:t>
      </w:r>
      <w:r>
        <w:rPr>
          <w:rFonts w:hint="eastAsia" w:ascii="仿宋_GB2312" w:hAnsi="仿宋_GB2312" w:eastAsia="仿宋_GB2312" w:cs="仿宋_GB2312"/>
          <w:sz w:val="32"/>
          <w:szCs w:val="32"/>
          <w:highlight w:val="none"/>
        </w:rPr>
        <w:t xml:space="preserve"> 补充说明</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（一）根据</w:t>
      </w:r>
      <w:r>
        <w:rPr>
          <w:rFonts w:hint="eastAsia" w:ascii="仿宋_GB2312" w:hAnsi="仿宋_GB2312" w:eastAsia="仿宋_GB2312" w:cs="仿宋_GB2312"/>
          <w:sz w:val="32"/>
          <w:szCs w:val="32"/>
          <w:highlight w:val="none"/>
        </w:rPr>
        <w:t>《中华人民共和国企业所得税法》《中华人民共和国企业所得税法实施条例》</w:t>
      </w:r>
      <w:r>
        <w:rPr>
          <w:rFonts w:hint="eastAsia" w:ascii="仿宋_GB2312" w:hAnsi="仿宋_GB2312" w:eastAsia="仿宋_GB2312" w:cs="仿宋_GB2312"/>
          <w:sz w:val="32"/>
          <w:szCs w:val="32"/>
          <w:highlight w:val="none"/>
        </w:rPr>
        <w:t>《国家税务总局关于印发&lt;特别纳税调整实施办法(试行)&gt;的通知》和《企业会计准则第36号--关联方披露》等法律、法规、政策文件对关联企业的定义来界定买卖双方是否为关联企业。</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（二）企业提交的专项审计报告</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明确注明买卖双方的关联性，对于不明确注明，也不提供其他证明材料的，视为自动放弃申报。</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（三）若买方企业当年购买产品累计</w:t>
      </w:r>
      <w:r>
        <w:rPr>
          <w:rFonts w:hint="eastAsia" w:ascii="仿宋_GB2312" w:hAnsi="仿宋_GB2312" w:eastAsia="仿宋_GB2312" w:cs="仿宋_GB2312"/>
          <w:sz w:val="32"/>
          <w:szCs w:val="32"/>
          <w:highlight w:val="none"/>
          <w:lang w:eastAsia="zh-CN"/>
        </w:rPr>
        <w:t>金</w:t>
      </w:r>
      <w:r>
        <w:rPr>
          <w:rFonts w:hint="eastAsia" w:ascii="仿宋_GB2312" w:hAnsi="仿宋_GB2312" w:eastAsia="仿宋_GB2312" w:cs="仿宋_GB2312"/>
          <w:sz w:val="32"/>
          <w:szCs w:val="32"/>
          <w:highlight w:val="none"/>
        </w:rPr>
        <w:t>额（不含税）不超过上年度，则当年不超过上年度部分指买方企业当年购买产品累计</w:t>
      </w:r>
      <w:r>
        <w:rPr>
          <w:rFonts w:hint="eastAsia" w:ascii="仿宋_GB2312" w:hAnsi="仿宋_GB2312" w:eastAsia="仿宋_GB2312" w:cs="仿宋_GB2312"/>
          <w:sz w:val="32"/>
          <w:szCs w:val="32"/>
          <w:highlight w:val="none"/>
          <w:lang w:eastAsia="zh-CN"/>
        </w:rPr>
        <w:t>金</w:t>
      </w:r>
      <w:r>
        <w:rPr>
          <w:rFonts w:hint="eastAsia" w:ascii="仿宋_GB2312" w:hAnsi="仿宋_GB2312" w:eastAsia="仿宋_GB2312" w:cs="仿宋_GB2312"/>
          <w:sz w:val="32"/>
          <w:szCs w:val="32"/>
          <w:highlight w:val="none"/>
        </w:rPr>
        <w:t>额（不含税）。</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（四）若买方企业当年购买产品累计</w:t>
      </w:r>
      <w:r>
        <w:rPr>
          <w:rFonts w:hint="eastAsia" w:ascii="仿宋_GB2312" w:hAnsi="仿宋_GB2312" w:eastAsia="仿宋_GB2312" w:cs="仿宋_GB2312"/>
          <w:sz w:val="32"/>
          <w:szCs w:val="32"/>
          <w:highlight w:val="none"/>
          <w:lang w:eastAsia="zh-CN"/>
        </w:rPr>
        <w:t>金</w:t>
      </w:r>
      <w:r>
        <w:rPr>
          <w:rFonts w:hint="eastAsia" w:ascii="仿宋_GB2312" w:hAnsi="仿宋_GB2312" w:eastAsia="仿宋_GB2312" w:cs="仿宋_GB2312"/>
          <w:sz w:val="32"/>
          <w:szCs w:val="32"/>
          <w:highlight w:val="none"/>
        </w:rPr>
        <w:t>额（不含税）超过上年度，则超过上年度部分指买方企业当年与上年度购买产品累计</w:t>
      </w:r>
      <w:r>
        <w:rPr>
          <w:rFonts w:hint="eastAsia" w:ascii="仿宋_GB2312" w:hAnsi="仿宋_GB2312" w:eastAsia="仿宋_GB2312" w:cs="仿宋_GB2312"/>
          <w:sz w:val="32"/>
          <w:szCs w:val="32"/>
          <w:highlight w:val="none"/>
          <w:lang w:eastAsia="zh-CN"/>
        </w:rPr>
        <w:t>金</w:t>
      </w:r>
      <w:r>
        <w:rPr>
          <w:rFonts w:hint="eastAsia" w:ascii="仿宋_GB2312" w:hAnsi="仿宋_GB2312" w:eastAsia="仿宋_GB2312" w:cs="仿宋_GB2312"/>
          <w:sz w:val="32"/>
          <w:szCs w:val="32"/>
          <w:highlight w:val="none"/>
        </w:rPr>
        <w:t>额（不含税）的差额。</w:t>
      </w:r>
    </w:p>
    <w:p>
      <w:pPr>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（五）</w:t>
      </w:r>
      <w:r>
        <w:rPr>
          <w:rFonts w:ascii="Times New Roman" w:hAnsi="Times New Roman" w:eastAsia="仿宋_GB2312" w:cs="Times New Roman"/>
          <w:sz w:val="32"/>
          <w:szCs w:val="22"/>
          <w:highlight w:val="none"/>
        </w:rPr>
        <w:t>单个企业最高奖励300万元。</w:t>
      </w:r>
    </w:p>
    <w:p>
      <w:pPr>
        <w:rPr>
          <w:rFonts w:ascii="Times New Roman" w:hAnsi="Times New Roman" w:eastAsia="仿宋_GB2312" w:cs="Times New Roman"/>
          <w:sz w:val="32"/>
          <w:szCs w:val="22"/>
          <w:highlight w:val="none"/>
        </w:rPr>
      </w:pPr>
    </w:p>
    <w:p>
      <w:pPr>
        <w:jc w:val="center"/>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第七章 工业投资奖励</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第十八条</w:t>
      </w:r>
      <w:r>
        <w:rPr>
          <w:rFonts w:hint="eastAsia" w:ascii="仿宋_GB2312" w:hAnsi="仿宋_GB2312" w:eastAsia="仿宋_GB2312" w:cs="仿宋_GB2312"/>
          <w:sz w:val="32"/>
          <w:szCs w:val="32"/>
          <w:highlight w:val="none"/>
        </w:rPr>
        <w:t xml:space="preserve"> 经审核符合以下条件的企业，按</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rPr>
        <w:t>设定的奖励标准发放</w:t>
      </w:r>
      <w:r>
        <w:rPr>
          <w:rFonts w:hint="eastAsia" w:ascii="仿宋_GB2312" w:hAnsi="仿宋_GB2312" w:eastAsia="仿宋_GB2312" w:cs="仿宋_GB2312"/>
          <w:sz w:val="32"/>
          <w:szCs w:val="32"/>
          <w:highlight w:val="none"/>
          <w:lang w:eastAsia="zh-CN"/>
        </w:rPr>
        <w:t>工业投资奖励</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rPr>
        <w:t>有效期内立项并完工，项目的厂房、设备等非购地的</w:t>
      </w:r>
      <w:r>
        <w:rPr>
          <w:rFonts w:hint="eastAsia" w:ascii="仿宋_GB2312" w:hAnsi="仿宋_GB2312" w:eastAsia="仿宋_GB2312" w:cs="仿宋_GB2312"/>
          <w:sz w:val="32"/>
          <w:szCs w:val="32"/>
          <w:highlight w:val="none"/>
          <w:lang w:eastAsia="zh-CN"/>
        </w:rPr>
        <w:t>固定资产投资额</w:t>
      </w:r>
      <w:r>
        <w:rPr>
          <w:rFonts w:hint="eastAsia" w:ascii="仿宋_GB2312" w:hAnsi="仿宋_GB2312" w:eastAsia="仿宋_GB2312" w:cs="仿宋_GB2312"/>
          <w:sz w:val="32"/>
          <w:szCs w:val="32"/>
          <w:highlight w:val="none"/>
        </w:rPr>
        <w:t>在500万元以上</w:t>
      </w:r>
      <w:r>
        <w:rPr>
          <w:rFonts w:hint="eastAsia" w:ascii="仿宋_GB2312" w:hAnsi="仿宋_GB2312" w:eastAsia="仿宋_GB2312" w:cs="仿宋_GB2312"/>
          <w:sz w:val="32"/>
          <w:szCs w:val="32"/>
          <w:highlight w:val="none"/>
          <w:lang w:eastAsia="zh-CN"/>
        </w:rPr>
        <w:t>的企业</w:t>
      </w:r>
      <w:r>
        <w:rPr>
          <w:rFonts w:hint="eastAsia" w:ascii="仿宋_GB2312" w:hAnsi="仿宋_GB2312" w:eastAsia="仿宋_GB2312" w:cs="仿宋_GB2312"/>
          <w:sz w:val="32"/>
          <w:szCs w:val="32"/>
          <w:highlight w:val="none"/>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sz w:val="32"/>
          <w:szCs w:val="32"/>
          <w:highlight w:val="none"/>
        </w:rPr>
        <w:t>按国家统计制度和省、市统计制度开展相关统计工作</w:t>
      </w:r>
      <w:r>
        <w:rPr>
          <w:rFonts w:hint="eastAsia" w:ascii="仿宋_GB2312" w:hAnsi="仿宋_GB2312" w:eastAsia="仿宋_GB2312" w:cs="仿宋_GB2312"/>
          <w:sz w:val="32"/>
          <w:szCs w:val="32"/>
          <w:highlight w:val="none"/>
          <w:lang w:eastAsia="zh-CN"/>
        </w:rPr>
        <w:t>的企业</w:t>
      </w:r>
      <w:r>
        <w:rPr>
          <w:rFonts w:hint="eastAsia" w:ascii="仿宋_GB2312" w:hAnsi="仿宋_GB2312" w:eastAsia="仿宋_GB2312" w:cs="仿宋_GB2312"/>
          <w:sz w:val="32"/>
          <w:szCs w:val="32"/>
          <w:highlight w:val="none"/>
        </w:rPr>
        <w:t>。</w:t>
      </w:r>
    </w:p>
    <w:p>
      <w:pPr>
        <w:ind w:firstLine="640" w:firstLineChars="200"/>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b w:val="0"/>
          <w:kern w:val="2"/>
          <w:sz w:val="32"/>
          <w:szCs w:val="32"/>
          <w:highlight w:val="none"/>
          <w:lang w:val="en-US" w:eastAsia="zh-CN" w:bidi="ar-SA"/>
        </w:rPr>
        <w:t>项目按规定纳入工业投资统计，属于增资扩产或技术改造的项目，按规定纳入技改投资统计。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项目取得《广东省技术改造投资项目备案证》《广东省企业投资项目备案证》等项目备案或核准文件</w:t>
      </w:r>
      <w:r>
        <w:rPr>
          <w:rFonts w:hint="eastAsia" w:ascii="仿宋_GB2312" w:hAnsi="仿宋_GB2312" w:eastAsia="仿宋_GB2312" w:cs="仿宋_GB2312"/>
          <w:sz w:val="32"/>
          <w:szCs w:val="32"/>
          <w:highlight w:val="none"/>
          <w:lang w:eastAsia="zh-CN"/>
        </w:rPr>
        <w:t>的企业</w:t>
      </w:r>
      <w:r>
        <w:rPr>
          <w:rFonts w:hint="eastAsia" w:ascii="仿宋_GB2312" w:hAnsi="仿宋_GB2312" w:eastAsia="仿宋_GB2312" w:cs="仿宋_GB2312"/>
          <w:sz w:val="32"/>
          <w:szCs w:val="32"/>
          <w:highlight w:val="none"/>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sz w:val="32"/>
          <w:szCs w:val="32"/>
          <w:highlight w:val="none"/>
        </w:rPr>
        <w:t>在措施有效期内通过完工评价(验收)</w:t>
      </w:r>
      <w:r>
        <w:rPr>
          <w:rFonts w:hint="eastAsia" w:ascii="仿宋_GB2312" w:hAnsi="仿宋_GB2312" w:eastAsia="仿宋_GB2312" w:cs="仿宋_GB2312"/>
          <w:sz w:val="32"/>
          <w:szCs w:val="32"/>
          <w:highlight w:val="none"/>
          <w:lang w:eastAsia="zh-CN"/>
        </w:rPr>
        <w:t>的企业</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第十九条</w:t>
      </w:r>
      <w:r>
        <w:rPr>
          <w:rFonts w:hint="eastAsia" w:ascii="仿宋_GB2312" w:hAnsi="仿宋_GB2312" w:eastAsia="仿宋_GB2312" w:cs="仿宋_GB2312"/>
          <w:sz w:val="32"/>
          <w:szCs w:val="32"/>
          <w:highlight w:val="none"/>
        </w:rPr>
        <w:t xml:space="preserve"> 奖励标准</w:t>
      </w:r>
    </w:p>
    <w:p>
      <w:pPr>
        <w:ind w:firstLine="640" w:firstLineChars="200"/>
        <w:rPr>
          <w:rFonts w:ascii="Times New Roman" w:hAnsi="Times New Roman" w:eastAsia="仿宋_GB2312" w:cs="Times New Roman"/>
          <w:szCs w:val="32"/>
          <w:highlight w:val="none"/>
        </w:rPr>
      </w:pPr>
      <w:r>
        <w:rPr>
          <w:rFonts w:ascii="Times New Roman" w:hAnsi="Times New Roman" w:eastAsia="仿宋_GB2312" w:cs="Times New Roman"/>
          <w:sz w:val="32"/>
          <w:szCs w:val="32"/>
          <w:highlight w:val="none"/>
        </w:rPr>
        <w:t>按项目</w:t>
      </w:r>
      <w:r>
        <w:rPr>
          <w:rFonts w:hint="eastAsia" w:ascii="Times New Roman" w:hAnsi="Times New Roman" w:eastAsia="仿宋_GB2312" w:cs="Times New Roman"/>
          <w:sz w:val="32"/>
          <w:szCs w:val="32"/>
          <w:highlight w:val="none"/>
          <w:lang w:eastAsia="zh-CN"/>
        </w:rPr>
        <w:t>的</w:t>
      </w:r>
      <w:r>
        <w:rPr>
          <w:rFonts w:hint="eastAsia" w:ascii="Times New Roman" w:hAnsi="Times New Roman" w:eastAsia="仿宋_GB2312" w:cs="Times New Roman"/>
          <w:sz w:val="32"/>
          <w:szCs w:val="32"/>
          <w:highlight w:val="none"/>
          <w:lang w:eastAsia="zh-CN"/>
        </w:rPr>
        <w:t>固定资产投资额</w:t>
      </w:r>
      <w:r>
        <w:rPr>
          <w:rFonts w:ascii="Times New Roman" w:hAnsi="Times New Roman" w:eastAsia="仿宋_GB2312" w:cs="Times New Roman"/>
          <w:sz w:val="32"/>
          <w:szCs w:val="32"/>
          <w:highlight w:val="none"/>
        </w:rPr>
        <w:t>的5%给予奖励</w:t>
      </w:r>
      <w:r>
        <w:rPr>
          <w:rFonts w:hint="eastAsia" w:ascii="Times New Roman" w:hAnsi="Times New Roman" w:eastAsia="仿宋_GB2312" w:cs="Times New Roman"/>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 xml:space="preserve">第二十条 </w:t>
      </w:r>
      <w:r>
        <w:rPr>
          <w:rFonts w:hint="eastAsia" w:ascii="仿宋_GB2312" w:hAnsi="仿宋_GB2312" w:eastAsia="仿宋_GB2312" w:cs="仿宋_GB2312"/>
          <w:sz w:val="32"/>
          <w:szCs w:val="32"/>
          <w:highlight w:val="none"/>
        </w:rPr>
        <w:t>补充说明</w:t>
      </w:r>
    </w:p>
    <w:p>
      <w:pPr>
        <w:ind w:firstLine="640" w:firstLineChars="200"/>
        <w:rPr>
          <w:rFonts w:ascii="Times New Roman" w:hAnsi="Times New Roman" w:eastAsia="仿宋_GB2312" w:cs="Times New Roman"/>
          <w:sz w:val="32"/>
          <w:szCs w:val="22"/>
          <w:highlight w:val="none"/>
        </w:rPr>
      </w:pPr>
      <w:r>
        <w:rPr>
          <w:rFonts w:ascii="Times New Roman" w:hAnsi="Times New Roman" w:eastAsia="仿宋_GB2312" w:cs="Times New Roman"/>
          <w:sz w:val="32"/>
          <w:szCs w:val="22"/>
          <w:highlight w:val="none"/>
        </w:rPr>
        <w:t>单个企业最高奖励5000万元。</w:t>
      </w:r>
    </w:p>
    <w:p>
      <w:pPr>
        <w:ind w:firstLine="640" w:firstLineChars="200"/>
        <w:rPr>
          <w:rFonts w:ascii="Times New Roman" w:hAnsi="Times New Roman" w:eastAsia="仿宋_GB2312" w:cs="Times New Roman"/>
          <w:sz w:val="32"/>
          <w:szCs w:val="22"/>
          <w:highlight w:val="none"/>
        </w:rPr>
      </w:pPr>
    </w:p>
    <w:p>
      <w:pPr>
        <w:jc w:val="center"/>
        <w:rPr>
          <w:rStyle w:val="13"/>
          <w:rFonts w:ascii="黑体" w:hAnsi="黑体" w:eastAsia="黑体" w:cs="黑体"/>
          <w:b w:val="0"/>
          <w:bCs w:val="0"/>
          <w:sz w:val="32"/>
          <w:highlight w:val="none"/>
        </w:rPr>
      </w:pPr>
      <w:r>
        <w:rPr>
          <w:rFonts w:hint="eastAsia" w:ascii="黑体" w:hAnsi="黑体" w:eastAsia="黑体" w:cs="黑体"/>
          <w:sz w:val="32"/>
          <w:szCs w:val="32"/>
          <w:highlight w:val="none"/>
        </w:rPr>
        <w:t xml:space="preserve">第八章 </w:t>
      </w:r>
      <w:r>
        <w:rPr>
          <w:rStyle w:val="13"/>
          <w:rFonts w:hint="eastAsia" w:ascii="黑体" w:hAnsi="黑体" w:eastAsia="黑体" w:cs="黑体"/>
          <w:b w:val="0"/>
          <w:bCs w:val="0"/>
          <w:sz w:val="32"/>
          <w:highlight w:val="none"/>
        </w:rPr>
        <w:t>创新驱动奖励</w:t>
      </w:r>
    </w:p>
    <w:p>
      <w:pPr>
        <w:spacing w:line="560" w:lineRule="exact"/>
        <w:ind w:firstLine="560"/>
        <w:rPr>
          <w:rStyle w:val="13"/>
          <w:rFonts w:hint="eastAsia" w:ascii="Times New Roman" w:hAnsi="Times New Roman" w:eastAsia="仿宋_GB2312" w:cs="Times New Roman"/>
          <w:b w:val="0"/>
          <w:bCs w:val="0"/>
          <w:sz w:val="32"/>
          <w:highlight w:val="none"/>
          <w:lang w:eastAsia="zh-CN"/>
        </w:rPr>
      </w:pPr>
      <w:r>
        <w:rPr>
          <w:rStyle w:val="13"/>
          <w:rFonts w:hint="eastAsia" w:ascii="黑体" w:hAnsi="黑体" w:eastAsia="黑体" w:cs="黑体"/>
          <w:b w:val="0"/>
          <w:bCs w:val="0"/>
          <w:sz w:val="32"/>
          <w:highlight w:val="none"/>
        </w:rPr>
        <w:t>第二十一条</w:t>
      </w:r>
      <w:r>
        <w:rPr>
          <w:rStyle w:val="13"/>
          <w:rFonts w:hint="eastAsia" w:ascii="Times New Roman" w:hAnsi="Times New Roman" w:eastAsia="仿宋_GB2312" w:cs="Times New Roman"/>
          <w:b w:val="0"/>
          <w:bCs w:val="0"/>
          <w:sz w:val="32"/>
          <w:highlight w:val="none"/>
        </w:rPr>
        <w:t xml:space="preserve"> </w:t>
      </w:r>
      <w:r>
        <w:rPr>
          <w:rStyle w:val="13"/>
          <w:rFonts w:ascii="Times New Roman" w:hAnsi="Times New Roman" w:eastAsia="仿宋_GB2312" w:cs="Times New Roman"/>
          <w:b w:val="0"/>
          <w:bCs w:val="0"/>
          <w:sz w:val="32"/>
          <w:highlight w:val="none"/>
        </w:rPr>
        <w:t>创新中心支持</w:t>
      </w:r>
    </w:p>
    <w:p>
      <w:pPr>
        <w:spacing w:line="560" w:lineRule="exact"/>
        <w:ind w:firstLine="56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经审核符合</w:t>
      </w:r>
      <w:r>
        <w:rPr>
          <w:rFonts w:ascii="Times New Roman" w:hAnsi="Times New Roman" w:eastAsia="仿宋_GB2312" w:cs="Times New Roman"/>
          <w:sz w:val="32"/>
          <w:szCs w:val="32"/>
          <w:highlight w:val="none"/>
        </w:rPr>
        <w:t>以下条件的企业</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按</w:t>
      </w:r>
      <w:r>
        <w:rPr>
          <w:rFonts w:ascii="Times New Roman" w:hAnsi="Times New Roman" w:eastAsia="仿宋_GB2312" w:cs="Times New Roman"/>
          <w:sz w:val="32"/>
          <w:szCs w:val="32"/>
          <w:highlight w:val="none"/>
        </w:rPr>
        <w:t>措施</w:t>
      </w:r>
      <w:r>
        <w:rPr>
          <w:rFonts w:ascii="Times New Roman" w:hAnsi="Times New Roman" w:eastAsia="仿宋_GB2312" w:cs="Times New Roman"/>
          <w:sz w:val="32"/>
          <w:szCs w:val="32"/>
          <w:highlight w:val="none"/>
        </w:rPr>
        <w:t>设定的奖励标准发放奖励</w:t>
      </w:r>
      <w:r>
        <w:rPr>
          <w:rFonts w:hint="eastAsia" w:ascii="Times New Roman" w:hAnsi="Times New Roman" w:eastAsia="仿宋_GB2312" w:cs="Times New Roman"/>
          <w:sz w:val="32"/>
          <w:szCs w:val="32"/>
          <w:highlight w:val="none"/>
        </w:rPr>
        <w:t>：</w:t>
      </w:r>
    </w:p>
    <w:p>
      <w:pPr>
        <w:numPr>
          <w:ilvl w:val="0"/>
          <w:numId w:val="2"/>
        </w:numPr>
        <w:spacing w:line="560" w:lineRule="exact"/>
        <w:ind w:firstLine="560"/>
        <w:rPr>
          <w:rFonts w:hint="eastAsia" w:ascii="Times New Roman" w:hAnsi="Times New Roman" w:eastAsia="仿宋_GB2312" w:cs="Times New Roman"/>
          <w:sz w:val="32"/>
          <w:szCs w:val="32"/>
          <w:highlight w:val="none"/>
          <w:lang w:eastAsia="zh-CN"/>
        </w:rPr>
      </w:pP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rPr>
        <w:t>有效期内</w:t>
      </w:r>
      <w:r>
        <w:rPr>
          <w:rFonts w:hint="eastAsia" w:ascii="仿宋_GB2312" w:hAnsi="仿宋_GB2312" w:eastAsia="仿宋_GB2312" w:cs="仿宋_GB2312"/>
          <w:sz w:val="32"/>
          <w:szCs w:val="32"/>
          <w:highlight w:val="none"/>
          <w:lang w:eastAsia="zh-CN"/>
        </w:rPr>
        <w:t>，</w:t>
      </w:r>
      <w:r>
        <w:rPr>
          <w:rFonts w:ascii="Times New Roman" w:hAnsi="Times New Roman" w:eastAsia="仿宋_GB2312" w:cs="Times New Roman"/>
          <w:sz w:val="32"/>
          <w:szCs w:val="32"/>
          <w:highlight w:val="none"/>
        </w:rPr>
        <w:t>落户本区</w:t>
      </w:r>
      <w:r>
        <w:rPr>
          <w:rFonts w:hint="eastAsia" w:ascii="Times New Roman" w:hAnsi="Times New Roman" w:eastAsia="仿宋_GB2312" w:cs="Times New Roman"/>
          <w:sz w:val="32"/>
          <w:szCs w:val="32"/>
          <w:highlight w:val="none"/>
          <w:lang w:eastAsia="zh-CN"/>
        </w:rPr>
        <w:t>并</w:t>
      </w:r>
      <w:r>
        <w:rPr>
          <w:rFonts w:ascii="Times New Roman" w:hAnsi="Times New Roman" w:eastAsia="仿宋_GB2312" w:cs="Times New Roman"/>
          <w:sz w:val="32"/>
          <w:szCs w:val="32"/>
          <w:highlight w:val="none"/>
        </w:rPr>
        <w:t>获批组建的省级制造业创新中心</w:t>
      </w:r>
      <w:r>
        <w:rPr>
          <w:rFonts w:hint="eastAsia" w:ascii="Times New Roman" w:hAnsi="Times New Roman" w:eastAsia="仿宋_GB2312" w:cs="Times New Roman"/>
          <w:sz w:val="32"/>
          <w:szCs w:val="32"/>
          <w:highlight w:val="none"/>
          <w:lang w:eastAsia="zh-CN"/>
        </w:rPr>
        <w:t>的企业。</w:t>
      </w:r>
    </w:p>
    <w:p>
      <w:pPr>
        <w:numPr>
          <w:ilvl w:val="0"/>
          <w:numId w:val="2"/>
        </w:numPr>
        <w:spacing w:line="560" w:lineRule="exact"/>
        <w:ind w:firstLine="560"/>
        <w:rPr>
          <w:rFonts w:hint="eastAsia" w:ascii="仿宋_GB2312" w:hAnsi="仿宋_GB2312" w:eastAsia="仿宋_GB2312" w:cs="仿宋_GB2312"/>
          <w:b w:val="0"/>
          <w:sz w:val="32"/>
          <w:szCs w:val="32"/>
          <w:highlight w:val="none"/>
          <w:lang w:eastAsia="zh-CN"/>
        </w:rPr>
      </w:pPr>
      <w:r>
        <w:rPr>
          <w:rFonts w:hint="eastAsia" w:ascii="仿宋_GB2312" w:hAnsi="仿宋_GB2312" w:eastAsia="仿宋_GB2312" w:cs="仿宋_GB2312"/>
          <w:b w:val="0"/>
          <w:sz w:val="32"/>
          <w:szCs w:val="32"/>
          <w:highlight w:val="none"/>
        </w:rPr>
        <w:t>在</w:t>
      </w:r>
      <w:r>
        <w:rPr>
          <w:rFonts w:hint="eastAsia" w:ascii="仿宋_GB2312" w:hAnsi="仿宋_GB2312" w:eastAsia="仿宋_GB2312" w:cs="仿宋_GB2312"/>
          <w:b w:val="0"/>
          <w:sz w:val="32"/>
          <w:szCs w:val="32"/>
          <w:highlight w:val="none"/>
        </w:rPr>
        <w:t>措施</w:t>
      </w:r>
      <w:r>
        <w:rPr>
          <w:rFonts w:hint="eastAsia" w:ascii="仿宋_GB2312" w:hAnsi="仿宋_GB2312" w:eastAsia="仿宋_GB2312" w:cs="仿宋_GB2312"/>
          <w:b w:val="0"/>
          <w:sz w:val="32"/>
          <w:szCs w:val="32"/>
          <w:highlight w:val="none"/>
        </w:rPr>
        <w:t>有效期内</w:t>
      </w:r>
      <w:r>
        <w:rPr>
          <w:rFonts w:hint="eastAsia" w:ascii="仿宋_GB2312" w:hAnsi="仿宋_GB2312" w:eastAsia="仿宋_GB2312" w:cs="仿宋_GB2312"/>
          <w:b w:val="0"/>
          <w:sz w:val="32"/>
          <w:szCs w:val="32"/>
          <w:highlight w:val="none"/>
          <w:lang w:eastAsia="zh-CN"/>
        </w:rPr>
        <w:t>，</w:t>
      </w:r>
      <w:r>
        <w:rPr>
          <w:rFonts w:hint="eastAsia" w:ascii="仿宋_GB2312" w:hAnsi="仿宋_GB2312" w:eastAsia="仿宋_GB2312" w:cs="仿宋_GB2312"/>
          <w:b w:val="0"/>
          <w:sz w:val="32"/>
          <w:szCs w:val="32"/>
          <w:highlight w:val="none"/>
        </w:rPr>
        <w:t>落户本区</w:t>
      </w:r>
      <w:r>
        <w:rPr>
          <w:rFonts w:hint="eastAsia" w:ascii="仿宋_GB2312" w:hAnsi="仿宋_GB2312" w:eastAsia="仿宋_GB2312" w:cs="仿宋_GB2312"/>
          <w:b w:val="0"/>
          <w:sz w:val="32"/>
          <w:szCs w:val="32"/>
          <w:highlight w:val="none"/>
          <w:lang w:eastAsia="zh-CN"/>
        </w:rPr>
        <w:t>并</w:t>
      </w:r>
      <w:r>
        <w:rPr>
          <w:rFonts w:hint="eastAsia" w:ascii="仿宋_GB2312" w:hAnsi="仿宋_GB2312" w:eastAsia="仿宋_GB2312" w:cs="仿宋_GB2312"/>
          <w:b w:val="0"/>
          <w:sz w:val="32"/>
          <w:szCs w:val="32"/>
          <w:highlight w:val="none"/>
        </w:rPr>
        <w:t>获批组建的国家级制造业创新中心</w:t>
      </w:r>
      <w:r>
        <w:rPr>
          <w:rFonts w:hint="eastAsia" w:ascii="仿宋_GB2312" w:hAnsi="仿宋_GB2312" w:eastAsia="仿宋_GB2312" w:cs="仿宋_GB2312"/>
          <w:b w:val="0"/>
          <w:sz w:val="32"/>
          <w:szCs w:val="32"/>
          <w:highlight w:val="none"/>
          <w:lang w:eastAsia="zh-CN"/>
        </w:rPr>
        <w:t>的企业。</w:t>
      </w:r>
    </w:p>
    <w:p>
      <w:pPr>
        <w:spacing w:line="560" w:lineRule="exact"/>
        <w:ind w:firstLine="560"/>
        <w:rPr>
          <w:rFonts w:ascii="Times New Roman" w:hAnsi="Times New Roman" w:eastAsia="仿宋_GB2312" w:cs="Times New Roman"/>
          <w:sz w:val="32"/>
          <w:szCs w:val="32"/>
          <w:highlight w:val="none"/>
        </w:rPr>
      </w:pPr>
      <w:r>
        <w:rPr>
          <w:rStyle w:val="13"/>
          <w:rFonts w:hint="eastAsia" w:ascii="黑体" w:hAnsi="黑体" w:eastAsia="黑体" w:cs="黑体"/>
          <w:b w:val="0"/>
          <w:bCs w:val="0"/>
          <w:sz w:val="32"/>
          <w:highlight w:val="none"/>
        </w:rPr>
        <w:t>第二十</w:t>
      </w:r>
      <w:r>
        <w:rPr>
          <w:rStyle w:val="13"/>
          <w:rFonts w:hint="eastAsia" w:ascii="黑体" w:hAnsi="黑体" w:eastAsia="黑体" w:cs="黑体"/>
          <w:b w:val="0"/>
          <w:bCs w:val="0"/>
          <w:sz w:val="32"/>
          <w:highlight w:val="none"/>
          <w:lang w:eastAsia="zh-CN"/>
        </w:rPr>
        <w:t>二</w:t>
      </w:r>
      <w:r>
        <w:rPr>
          <w:rStyle w:val="13"/>
          <w:rFonts w:hint="eastAsia" w:ascii="黑体" w:hAnsi="黑体" w:eastAsia="黑体" w:cs="黑体"/>
          <w:b w:val="0"/>
          <w:bCs w:val="0"/>
          <w:sz w:val="32"/>
          <w:highlight w:val="none"/>
        </w:rPr>
        <w:t>条</w:t>
      </w:r>
      <w:r>
        <w:rPr>
          <w:rStyle w:val="13"/>
          <w:rFonts w:hint="eastAsia" w:ascii="黑体" w:hAnsi="黑体" w:eastAsia="黑体" w:cs="黑体"/>
          <w:b w:val="0"/>
          <w:bCs w:val="0"/>
          <w:sz w:val="32"/>
          <w:highlight w:val="none"/>
          <w:lang w:val="en-US" w:eastAsia="zh-CN"/>
        </w:rPr>
        <w:t xml:space="preserve"> </w:t>
      </w:r>
      <w:r>
        <w:rPr>
          <w:rFonts w:hint="eastAsia" w:ascii="Times New Roman" w:hAnsi="Times New Roman" w:eastAsia="仿宋_GB2312" w:cs="Times New Roman"/>
          <w:sz w:val="32"/>
          <w:szCs w:val="32"/>
          <w:highlight w:val="none"/>
        </w:rPr>
        <w:t>奖励标准</w:t>
      </w:r>
    </w:p>
    <w:p>
      <w:pPr>
        <w:numPr>
          <w:ilvl w:val="0"/>
          <w:numId w:val="3"/>
        </w:numPr>
        <w:spacing w:line="560" w:lineRule="exact"/>
        <w:ind w:firstLine="560"/>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获批组建省级制造业创新中心的，给予一次性奖励200万元</w:t>
      </w:r>
      <w:r>
        <w:rPr>
          <w:rFonts w:hint="eastAsia" w:ascii="Times New Roman" w:hAnsi="Times New Roman" w:eastAsia="仿宋_GB2312" w:cs="Times New Roman"/>
          <w:sz w:val="32"/>
          <w:szCs w:val="32"/>
          <w:highlight w:val="none"/>
          <w:lang w:eastAsia="zh-CN"/>
        </w:rPr>
        <w:t>。</w:t>
      </w:r>
    </w:p>
    <w:p>
      <w:pPr>
        <w:numPr>
          <w:ilvl w:val="0"/>
          <w:numId w:val="3"/>
        </w:numPr>
        <w:spacing w:line="560" w:lineRule="exact"/>
        <w:ind w:firstLine="56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获批组建国家级制造业创新中心的，给予一次性奖励500万元</w:t>
      </w:r>
      <w:r>
        <w:rPr>
          <w:rFonts w:hint="eastAsia" w:ascii="Times New Roman" w:hAnsi="Times New Roman" w:eastAsia="仿宋_GB2312" w:cs="Times New Roman"/>
          <w:sz w:val="32"/>
          <w:szCs w:val="32"/>
          <w:highlight w:val="none"/>
        </w:rPr>
        <w:t>。</w:t>
      </w:r>
    </w:p>
    <w:p>
      <w:pPr>
        <w:spacing w:line="560" w:lineRule="exact"/>
        <w:ind w:firstLine="560"/>
        <w:rPr>
          <w:rFonts w:ascii="Times New Roman" w:hAnsi="Times New Roman" w:eastAsia="仿宋_GB2312" w:cs="Times New Roman"/>
          <w:sz w:val="32"/>
          <w:szCs w:val="32"/>
          <w:highlight w:val="none"/>
        </w:rPr>
      </w:pPr>
      <w:r>
        <w:rPr>
          <w:rStyle w:val="13"/>
          <w:rFonts w:hint="eastAsia" w:ascii="黑体" w:hAnsi="黑体" w:eastAsia="黑体" w:cs="黑体"/>
          <w:b w:val="0"/>
          <w:bCs w:val="0"/>
          <w:sz w:val="32"/>
          <w:highlight w:val="none"/>
        </w:rPr>
        <w:t>第二十</w:t>
      </w:r>
      <w:r>
        <w:rPr>
          <w:rStyle w:val="13"/>
          <w:rFonts w:hint="eastAsia" w:ascii="黑体" w:hAnsi="黑体" w:eastAsia="黑体" w:cs="黑体"/>
          <w:b w:val="0"/>
          <w:bCs w:val="0"/>
          <w:sz w:val="32"/>
          <w:highlight w:val="none"/>
          <w:lang w:eastAsia="zh-CN"/>
        </w:rPr>
        <w:t>三</w:t>
      </w:r>
      <w:r>
        <w:rPr>
          <w:rStyle w:val="13"/>
          <w:rFonts w:hint="eastAsia" w:ascii="黑体" w:hAnsi="黑体" w:eastAsia="黑体" w:cs="黑体"/>
          <w:b w:val="0"/>
          <w:bCs w:val="0"/>
          <w:sz w:val="32"/>
          <w:highlight w:val="none"/>
        </w:rPr>
        <w:t>条</w:t>
      </w:r>
      <w:r>
        <w:rPr>
          <w:rStyle w:val="13"/>
          <w:rFonts w:hint="eastAsia" w:ascii="黑体" w:hAnsi="黑体" w:eastAsia="黑体" w:cs="黑体"/>
          <w:b w:val="0"/>
          <w:bCs w:val="0"/>
          <w:sz w:val="32"/>
          <w:highlight w:val="none"/>
          <w:lang w:val="en-US" w:eastAsia="zh-CN"/>
        </w:rPr>
        <w:t xml:space="preserve"> </w:t>
      </w:r>
      <w:r>
        <w:rPr>
          <w:rFonts w:hint="eastAsia" w:ascii="Times New Roman" w:hAnsi="Times New Roman" w:eastAsia="仿宋_GB2312" w:cs="Times New Roman"/>
          <w:sz w:val="32"/>
          <w:szCs w:val="32"/>
          <w:highlight w:val="none"/>
        </w:rPr>
        <w:t>补充说明</w:t>
      </w:r>
    </w:p>
    <w:p>
      <w:pPr>
        <w:spacing w:line="560" w:lineRule="exact"/>
        <w:ind w:firstLine="56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（一）</w:t>
      </w:r>
      <w:r>
        <w:rPr>
          <w:rFonts w:ascii="Times New Roman" w:hAnsi="Times New Roman" w:eastAsia="仿宋_GB2312" w:cs="Times New Roman"/>
          <w:sz w:val="32"/>
          <w:szCs w:val="32"/>
          <w:highlight w:val="none"/>
        </w:rPr>
        <w:t>获批组建国家级制造业创新中心的</w:t>
      </w:r>
      <w:r>
        <w:rPr>
          <w:rFonts w:hint="eastAsia" w:ascii="Times New Roman" w:hAnsi="Times New Roman" w:eastAsia="仿宋_GB2312" w:cs="Times New Roman"/>
          <w:sz w:val="32"/>
          <w:szCs w:val="32"/>
          <w:highlight w:val="none"/>
        </w:rPr>
        <w:t>，若</w:t>
      </w:r>
      <w:r>
        <w:rPr>
          <w:rFonts w:ascii="Times New Roman" w:hAnsi="Times New Roman" w:eastAsia="仿宋_GB2312" w:cs="Times New Roman"/>
          <w:sz w:val="32"/>
          <w:szCs w:val="32"/>
          <w:highlight w:val="none"/>
        </w:rPr>
        <w:t>已获得省级制造业创新中心落户奖，给予差额奖励</w:t>
      </w:r>
      <w:r>
        <w:rPr>
          <w:rFonts w:hint="eastAsia" w:ascii="Times New Roman" w:hAnsi="Times New Roman" w:eastAsia="仿宋_GB2312" w:cs="Times New Roman"/>
          <w:sz w:val="32"/>
          <w:szCs w:val="32"/>
          <w:highlight w:val="none"/>
        </w:rPr>
        <w:t>。</w:t>
      </w:r>
    </w:p>
    <w:p>
      <w:pPr>
        <w:spacing w:line="560" w:lineRule="exact"/>
        <w:ind w:firstLine="56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（二）</w:t>
      </w:r>
      <w:r>
        <w:rPr>
          <w:rFonts w:ascii="Times New Roman" w:hAnsi="Times New Roman" w:eastAsia="仿宋_GB2312" w:cs="Times New Roman"/>
          <w:sz w:val="32"/>
          <w:szCs w:val="32"/>
          <w:highlight w:val="none"/>
        </w:rPr>
        <w:t>每月每平方米不超过30元的标准给予制造业创新中心自用生产用房租金补贴，补贴年限3年</w:t>
      </w:r>
      <w:r>
        <w:rPr>
          <w:rFonts w:hint="eastAsia" w:ascii="Times New Roman" w:hAnsi="Times New Roman" w:eastAsia="仿宋_GB2312" w:cs="Times New Roman"/>
          <w:sz w:val="32"/>
          <w:szCs w:val="32"/>
          <w:highlight w:val="none"/>
        </w:rPr>
        <w:t>。</w:t>
      </w:r>
    </w:p>
    <w:p>
      <w:pPr>
        <w:spacing w:line="560" w:lineRule="exact"/>
        <w:ind w:firstLine="56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（三）</w:t>
      </w:r>
      <w:r>
        <w:rPr>
          <w:rFonts w:ascii="Times New Roman" w:hAnsi="Times New Roman" w:eastAsia="仿宋_GB2312" w:cs="Times New Roman"/>
          <w:sz w:val="32"/>
          <w:szCs w:val="32"/>
          <w:highlight w:val="none"/>
        </w:rPr>
        <w:t>补贴金额每年不超过200万元且不超过实际租金支出</w:t>
      </w:r>
      <w:r>
        <w:rPr>
          <w:rFonts w:hint="eastAsia" w:ascii="Times New Roman" w:hAnsi="Times New Roman" w:eastAsia="仿宋_GB2312" w:cs="Times New Roman"/>
          <w:sz w:val="32"/>
          <w:szCs w:val="32"/>
          <w:highlight w:val="none"/>
        </w:rPr>
        <w:t>。</w:t>
      </w:r>
    </w:p>
    <w:p>
      <w:pPr>
        <w:spacing w:line="560" w:lineRule="exact"/>
        <w:ind w:firstLine="560"/>
        <w:rPr>
          <w:rFonts w:hint="eastAsia" w:ascii="Times New Roman" w:hAnsi="Times New Roman" w:eastAsia="仿宋_GB2312" w:cs="Times New Roman"/>
          <w:sz w:val="32"/>
          <w:szCs w:val="32"/>
          <w:highlight w:val="none"/>
          <w:lang w:eastAsia="zh-CN"/>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条</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“单项冠军”支持</w:t>
      </w:r>
    </w:p>
    <w:p>
      <w:pPr>
        <w:spacing w:line="560" w:lineRule="exact"/>
        <w:ind w:firstLine="56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经审核符合</w:t>
      </w:r>
      <w:r>
        <w:rPr>
          <w:rFonts w:ascii="Times New Roman" w:hAnsi="Times New Roman" w:eastAsia="仿宋_GB2312" w:cs="Times New Roman"/>
          <w:sz w:val="32"/>
          <w:szCs w:val="32"/>
          <w:highlight w:val="none"/>
        </w:rPr>
        <w:t>以下条件之一的企业</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按</w:t>
      </w:r>
      <w:r>
        <w:rPr>
          <w:rFonts w:ascii="Times New Roman" w:hAnsi="Times New Roman" w:eastAsia="仿宋_GB2312" w:cs="Times New Roman"/>
          <w:sz w:val="32"/>
          <w:szCs w:val="32"/>
          <w:highlight w:val="none"/>
        </w:rPr>
        <w:t>措施</w:t>
      </w:r>
      <w:r>
        <w:rPr>
          <w:rFonts w:ascii="Times New Roman" w:hAnsi="Times New Roman" w:eastAsia="仿宋_GB2312" w:cs="Times New Roman"/>
          <w:sz w:val="32"/>
          <w:szCs w:val="32"/>
          <w:highlight w:val="none"/>
        </w:rPr>
        <w:t>设定的奖励标准发放奖励</w:t>
      </w:r>
      <w:r>
        <w:rPr>
          <w:rFonts w:hint="eastAsia" w:ascii="Times New Roman" w:hAnsi="Times New Roman" w:eastAsia="仿宋_GB2312" w:cs="Times New Roman"/>
          <w:sz w:val="32"/>
          <w:szCs w:val="32"/>
          <w:highlight w:val="none"/>
        </w:rPr>
        <w:t>：</w:t>
      </w:r>
    </w:p>
    <w:p>
      <w:pPr>
        <w:spacing w:line="560" w:lineRule="exact"/>
        <w:ind w:firstLine="56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（一）</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rPr>
        <w:t>有效期内</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Times New Roman"/>
          <w:sz w:val="32"/>
          <w:szCs w:val="32"/>
          <w:highlight w:val="none"/>
        </w:rPr>
        <w:t>企业获省工业和信息化厅认定</w:t>
      </w:r>
      <w:r>
        <w:rPr>
          <w:rFonts w:hint="eastAsia" w:ascii="Times New Roman" w:hAnsi="Times New Roman" w:eastAsia="仿宋_GB2312" w:cs="Times New Roman"/>
          <w:sz w:val="32"/>
          <w:szCs w:val="32"/>
          <w:highlight w:val="none"/>
          <w:lang w:eastAsia="zh-CN"/>
        </w:rPr>
        <w:t>（复核）</w:t>
      </w:r>
      <w:r>
        <w:rPr>
          <w:rFonts w:hint="eastAsia" w:ascii="Times New Roman" w:hAnsi="Times New Roman" w:eastAsia="仿宋_GB2312" w:cs="Times New Roman"/>
          <w:sz w:val="32"/>
          <w:szCs w:val="32"/>
          <w:highlight w:val="none"/>
        </w:rPr>
        <w:t>的制造业“单项冠军”称号。</w:t>
      </w:r>
    </w:p>
    <w:p>
      <w:pPr>
        <w:spacing w:line="560" w:lineRule="exact"/>
        <w:ind w:firstLine="56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（二）</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rPr>
        <w:t>有效期内</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Times New Roman"/>
          <w:sz w:val="32"/>
          <w:szCs w:val="32"/>
          <w:highlight w:val="none"/>
          <w:lang w:eastAsia="zh-CN"/>
        </w:rPr>
        <w:t>企业</w:t>
      </w:r>
      <w:r>
        <w:rPr>
          <w:rFonts w:hint="eastAsia" w:ascii="Times New Roman" w:hAnsi="Times New Roman" w:eastAsia="仿宋_GB2312" w:cs="Times New Roman"/>
          <w:sz w:val="32"/>
          <w:szCs w:val="32"/>
          <w:highlight w:val="none"/>
        </w:rPr>
        <w:t>产品</w:t>
      </w:r>
      <w:r>
        <w:rPr>
          <w:rFonts w:ascii="Times New Roman" w:hAnsi="Times New Roman" w:eastAsia="仿宋_GB2312" w:cs="Times New Roman"/>
          <w:sz w:val="32"/>
          <w:szCs w:val="32"/>
          <w:highlight w:val="none"/>
        </w:rPr>
        <w:t>获国家工业和信息化部认定</w:t>
      </w:r>
      <w:r>
        <w:rPr>
          <w:rFonts w:hint="eastAsia" w:ascii="Times New Roman" w:hAnsi="Times New Roman" w:eastAsia="仿宋_GB2312" w:cs="Times New Roman"/>
          <w:sz w:val="32"/>
          <w:szCs w:val="32"/>
          <w:highlight w:val="none"/>
          <w:lang w:eastAsia="zh-CN"/>
        </w:rPr>
        <w:t>（复核）</w:t>
      </w:r>
      <w:r>
        <w:rPr>
          <w:rFonts w:ascii="Times New Roman" w:hAnsi="Times New Roman" w:eastAsia="仿宋_GB2312" w:cs="Times New Roman"/>
          <w:sz w:val="32"/>
          <w:szCs w:val="32"/>
          <w:highlight w:val="none"/>
        </w:rPr>
        <w:t>的制造业“单项冠军产品”</w:t>
      </w:r>
      <w:r>
        <w:rPr>
          <w:rFonts w:hint="eastAsia" w:ascii="Times New Roman" w:hAnsi="Times New Roman" w:eastAsia="仿宋_GB2312" w:cs="Times New Roman"/>
          <w:sz w:val="32"/>
          <w:szCs w:val="32"/>
          <w:highlight w:val="none"/>
        </w:rPr>
        <w:t>。</w:t>
      </w:r>
    </w:p>
    <w:p>
      <w:pPr>
        <w:spacing w:line="560" w:lineRule="exact"/>
        <w:ind w:firstLine="56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（三）</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rPr>
        <w:t>有效期内</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Times New Roman"/>
          <w:sz w:val="32"/>
          <w:szCs w:val="32"/>
          <w:highlight w:val="none"/>
        </w:rPr>
        <w:t>企业获国家工业和信息化部认定</w:t>
      </w:r>
      <w:r>
        <w:rPr>
          <w:rFonts w:hint="eastAsia" w:ascii="Times New Roman" w:hAnsi="Times New Roman" w:eastAsia="仿宋_GB2312" w:cs="Times New Roman"/>
          <w:sz w:val="32"/>
          <w:szCs w:val="32"/>
          <w:highlight w:val="none"/>
          <w:lang w:eastAsia="zh-CN"/>
        </w:rPr>
        <w:t>（复核）</w:t>
      </w:r>
      <w:r>
        <w:rPr>
          <w:rFonts w:hint="eastAsia" w:ascii="Times New Roman" w:hAnsi="Times New Roman" w:eastAsia="仿宋_GB2312" w:cs="Times New Roman"/>
          <w:sz w:val="32"/>
          <w:szCs w:val="32"/>
          <w:highlight w:val="none"/>
        </w:rPr>
        <w:t>的制造业“单项冠军”培育企业。</w:t>
      </w:r>
    </w:p>
    <w:p>
      <w:pPr>
        <w:spacing w:line="560" w:lineRule="exact"/>
        <w:ind w:firstLine="56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（四）</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rPr>
        <w:t>有效期内</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Times New Roman"/>
          <w:sz w:val="32"/>
          <w:szCs w:val="32"/>
          <w:highlight w:val="none"/>
        </w:rPr>
        <w:t>企业获国家工业和信息化部认定</w:t>
      </w:r>
      <w:r>
        <w:rPr>
          <w:rFonts w:hint="eastAsia" w:ascii="Times New Roman" w:hAnsi="Times New Roman" w:eastAsia="仿宋_GB2312" w:cs="Times New Roman"/>
          <w:sz w:val="32"/>
          <w:szCs w:val="32"/>
          <w:highlight w:val="none"/>
          <w:lang w:eastAsia="zh-CN"/>
        </w:rPr>
        <w:t>（复核）</w:t>
      </w:r>
      <w:r>
        <w:rPr>
          <w:rFonts w:hint="eastAsia" w:ascii="Times New Roman" w:hAnsi="Times New Roman" w:eastAsia="仿宋_GB2312" w:cs="Times New Roman"/>
          <w:sz w:val="32"/>
          <w:szCs w:val="32"/>
          <w:highlight w:val="none"/>
        </w:rPr>
        <w:t>的制造业“单项冠军”示范企业。</w:t>
      </w:r>
    </w:p>
    <w:p>
      <w:pPr>
        <w:spacing w:line="560" w:lineRule="exact"/>
        <w:ind w:firstLine="560"/>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Times New Roman" w:hAnsi="Times New Roman" w:eastAsia="仿宋_GB2312" w:cs="Times New Roman"/>
          <w:sz w:val="32"/>
          <w:szCs w:val="32"/>
          <w:highlight w:val="none"/>
        </w:rPr>
        <w:t>奖励标准</w:t>
      </w:r>
    </w:p>
    <w:p>
      <w:pPr>
        <w:spacing w:line="560" w:lineRule="exact"/>
        <w:ind w:firstLine="560"/>
        <w:rPr>
          <w:rFonts w:ascii="Times New Roman" w:hAnsi="Times New Roman" w:eastAsia="楷体" w:cs="Times New Roman"/>
          <w:sz w:val="32"/>
          <w:szCs w:val="32"/>
          <w:highlight w:val="none"/>
        </w:rPr>
      </w:pPr>
      <w:r>
        <w:rPr>
          <w:rFonts w:hint="eastAsia" w:ascii="Times New Roman" w:hAnsi="Times New Roman" w:eastAsia="仿宋_GB2312" w:cs="Times New Roman"/>
          <w:sz w:val="32"/>
          <w:szCs w:val="32"/>
          <w:highlight w:val="none"/>
          <w:lang w:eastAsia="zh-CN"/>
        </w:rPr>
        <w:t>（一）</w:t>
      </w:r>
      <w:r>
        <w:rPr>
          <w:rFonts w:ascii="Times New Roman" w:hAnsi="Times New Roman" w:eastAsia="仿宋_GB2312" w:cs="Times New Roman"/>
          <w:sz w:val="32"/>
          <w:szCs w:val="32"/>
          <w:highlight w:val="none"/>
        </w:rPr>
        <w:t>对获省工业和信息化厅认定</w:t>
      </w:r>
      <w:r>
        <w:rPr>
          <w:rFonts w:hint="eastAsia" w:ascii="Times New Roman" w:hAnsi="Times New Roman" w:eastAsia="仿宋_GB2312" w:cs="Times New Roman"/>
          <w:sz w:val="32"/>
          <w:szCs w:val="32"/>
          <w:highlight w:val="none"/>
          <w:lang w:eastAsia="zh-CN"/>
        </w:rPr>
        <w:t>（复核）</w:t>
      </w:r>
      <w:r>
        <w:rPr>
          <w:rFonts w:ascii="Times New Roman" w:hAnsi="Times New Roman" w:eastAsia="仿宋_GB2312" w:cs="Times New Roman"/>
          <w:sz w:val="32"/>
          <w:szCs w:val="32"/>
          <w:highlight w:val="none"/>
        </w:rPr>
        <w:t>的制造业“单项冠军”称号的企业，给予一次性奖励50万元</w:t>
      </w:r>
      <w:r>
        <w:rPr>
          <w:rFonts w:ascii="Times New Roman" w:hAnsi="Times New Roman" w:eastAsia="楷体" w:cs="Times New Roman"/>
          <w:sz w:val="32"/>
          <w:szCs w:val="32"/>
          <w:highlight w:val="none"/>
        </w:rPr>
        <w:t>。</w:t>
      </w:r>
    </w:p>
    <w:p>
      <w:pPr>
        <w:spacing w:line="560" w:lineRule="exact"/>
        <w:ind w:firstLine="560"/>
        <w:rPr>
          <w:rFonts w:ascii="Times New Roman" w:hAnsi="Times New Roman" w:eastAsia="仿宋_GB2312" w:cs="Times New Roman"/>
          <w:sz w:val="32"/>
          <w:szCs w:val="32"/>
          <w:highlight w:val="none"/>
        </w:rPr>
      </w:pPr>
      <w:r>
        <w:rPr>
          <w:rFonts w:hint="eastAsia" w:ascii="Times New Roman" w:hAnsi="Times New Roman" w:eastAsia="楷体" w:cs="Times New Roman"/>
          <w:sz w:val="32"/>
          <w:szCs w:val="32"/>
          <w:highlight w:val="none"/>
          <w:lang w:eastAsia="zh-CN"/>
        </w:rPr>
        <w:t>（二）</w:t>
      </w:r>
      <w:r>
        <w:rPr>
          <w:rFonts w:ascii="Times New Roman" w:hAnsi="Times New Roman" w:eastAsia="仿宋_GB2312" w:cs="Times New Roman"/>
          <w:sz w:val="32"/>
          <w:szCs w:val="32"/>
          <w:highlight w:val="none"/>
        </w:rPr>
        <w:t>对获国家工业和信息化部认定</w:t>
      </w:r>
      <w:r>
        <w:rPr>
          <w:rFonts w:hint="eastAsia" w:ascii="Times New Roman" w:hAnsi="Times New Roman" w:eastAsia="仿宋_GB2312" w:cs="Times New Roman"/>
          <w:sz w:val="32"/>
          <w:szCs w:val="32"/>
          <w:highlight w:val="none"/>
          <w:lang w:eastAsia="zh-CN"/>
        </w:rPr>
        <w:t>（复核）</w:t>
      </w:r>
      <w:r>
        <w:rPr>
          <w:rFonts w:ascii="Times New Roman" w:hAnsi="Times New Roman" w:eastAsia="仿宋_GB2312" w:cs="Times New Roman"/>
          <w:sz w:val="32"/>
          <w:szCs w:val="32"/>
          <w:highlight w:val="none"/>
        </w:rPr>
        <w:t>的制造业“单项冠军产品”，每项产品给予一次性奖励100万元。</w:t>
      </w:r>
    </w:p>
    <w:p>
      <w:pPr>
        <w:spacing w:line="560" w:lineRule="exact"/>
        <w:ind w:firstLine="56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（三）</w:t>
      </w:r>
      <w:r>
        <w:rPr>
          <w:rFonts w:ascii="Times New Roman" w:hAnsi="Times New Roman" w:eastAsia="仿宋_GB2312" w:cs="Times New Roman"/>
          <w:sz w:val="32"/>
          <w:szCs w:val="32"/>
          <w:highlight w:val="none"/>
        </w:rPr>
        <w:t>对获国家工业和信息化部认定</w:t>
      </w:r>
      <w:r>
        <w:rPr>
          <w:rFonts w:hint="eastAsia" w:ascii="Times New Roman" w:hAnsi="Times New Roman" w:eastAsia="仿宋_GB2312" w:cs="Times New Roman"/>
          <w:sz w:val="32"/>
          <w:szCs w:val="32"/>
          <w:highlight w:val="none"/>
          <w:lang w:eastAsia="zh-CN"/>
        </w:rPr>
        <w:t>（复核）</w:t>
      </w:r>
      <w:r>
        <w:rPr>
          <w:rFonts w:ascii="Times New Roman" w:hAnsi="Times New Roman" w:eastAsia="仿宋_GB2312" w:cs="Times New Roman"/>
          <w:sz w:val="32"/>
          <w:szCs w:val="32"/>
          <w:highlight w:val="none"/>
        </w:rPr>
        <w:t>的制造业“单项冠军”培育企业</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给予一次性奖励200万元</w:t>
      </w:r>
      <w:r>
        <w:rPr>
          <w:rFonts w:hint="eastAsia" w:ascii="Times New Roman" w:hAnsi="Times New Roman" w:eastAsia="仿宋_GB2312" w:cs="Times New Roman"/>
          <w:sz w:val="32"/>
          <w:szCs w:val="32"/>
          <w:highlight w:val="none"/>
        </w:rPr>
        <w:t>。</w:t>
      </w:r>
    </w:p>
    <w:p>
      <w:pPr>
        <w:spacing w:line="560" w:lineRule="exact"/>
        <w:ind w:firstLine="56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（四）</w:t>
      </w:r>
      <w:r>
        <w:rPr>
          <w:rFonts w:ascii="Times New Roman" w:hAnsi="Times New Roman" w:eastAsia="仿宋_GB2312" w:cs="Times New Roman"/>
          <w:sz w:val="32"/>
          <w:szCs w:val="32"/>
          <w:highlight w:val="none"/>
        </w:rPr>
        <w:t>对获国家工业和信息化部认定</w:t>
      </w:r>
      <w:r>
        <w:rPr>
          <w:rFonts w:hint="eastAsia" w:ascii="Times New Roman" w:hAnsi="Times New Roman" w:eastAsia="仿宋_GB2312" w:cs="Times New Roman"/>
          <w:sz w:val="32"/>
          <w:szCs w:val="32"/>
          <w:highlight w:val="none"/>
          <w:lang w:eastAsia="zh-CN"/>
        </w:rPr>
        <w:t>（复核）</w:t>
      </w:r>
      <w:r>
        <w:rPr>
          <w:rFonts w:ascii="Times New Roman" w:hAnsi="Times New Roman" w:eastAsia="仿宋_GB2312" w:cs="Times New Roman"/>
          <w:sz w:val="32"/>
          <w:szCs w:val="32"/>
          <w:highlight w:val="none"/>
        </w:rPr>
        <w:t>的制造业“单项冠军”示范企业</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给予一次性奖励500万元</w:t>
      </w:r>
      <w:r>
        <w:rPr>
          <w:rFonts w:hint="eastAsia" w:ascii="Times New Roman" w:hAnsi="Times New Roman" w:eastAsia="仿宋_GB2312" w:cs="Times New Roman"/>
          <w:sz w:val="32"/>
          <w:szCs w:val="32"/>
          <w:highlight w:val="none"/>
        </w:rPr>
        <w:t>。</w:t>
      </w:r>
    </w:p>
    <w:p>
      <w:pPr>
        <w:spacing w:line="560" w:lineRule="exact"/>
        <w:ind w:firstLine="560"/>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Times New Roman" w:hAnsi="Times New Roman" w:eastAsia="仿宋_GB2312" w:cs="Times New Roman"/>
          <w:sz w:val="32"/>
          <w:szCs w:val="32"/>
          <w:highlight w:val="none"/>
        </w:rPr>
        <w:t>补充说明</w:t>
      </w:r>
    </w:p>
    <w:p>
      <w:pPr>
        <w:spacing w:line="560" w:lineRule="exact"/>
        <w:ind w:firstLine="56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对获国家工业和信息化部认定的制造业“单项冠军”示范企业</w:t>
      </w:r>
      <w:r>
        <w:rPr>
          <w:rFonts w:hint="eastAsia" w:ascii="Times New Roman" w:hAnsi="Times New Roman" w:eastAsia="仿宋_GB2312" w:cs="Times New Roman"/>
          <w:sz w:val="32"/>
          <w:szCs w:val="32"/>
          <w:highlight w:val="none"/>
        </w:rPr>
        <w:t>，若已获得</w:t>
      </w:r>
      <w:r>
        <w:rPr>
          <w:rFonts w:ascii="Times New Roman" w:hAnsi="Times New Roman" w:eastAsia="仿宋_GB2312" w:cs="Times New Roman"/>
          <w:sz w:val="32"/>
          <w:szCs w:val="32"/>
          <w:highlight w:val="none"/>
        </w:rPr>
        <w:t>制造业“单项冠军”培育企业</w:t>
      </w:r>
      <w:r>
        <w:rPr>
          <w:rFonts w:hint="eastAsia" w:ascii="Times New Roman" w:hAnsi="Times New Roman" w:eastAsia="仿宋_GB2312" w:cs="Times New Roman"/>
          <w:sz w:val="32"/>
          <w:szCs w:val="32"/>
          <w:highlight w:val="none"/>
        </w:rPr>
        <w:t>奖励，给予差额奖励。</w:t>
      </w:r>
    </w:p>
    <w:p>
      <w:pPr>
        <w:spacing w:line="560" w:lineRule="exact"/>
        <w:ind w:firstLine="560"/>
        <w:rPr>
          <w:rStyle w:val="13"/>
          <w:rFonts w:ascii="Times New Roman" w:hAnsi="Times New Roman" w:eastAsia="仿宋_GB2312" w:cs="Times New Roman"/>
          <w:b w:val="0"/>
          <w:bCs w:val="0"/>
          <w:sz w:val="32"/>
          <w:highlight w:val="none"/>
        </w:rPr>
      </w:pPr>
      <w:r>
        <w:rPr>
          <w:rStyle w:val="13"/>
          <w:rFonts w:hint="eastAsia" w:ascii="黑体" w:hAnsi="黑体" w:eastAsia="黑体" w:cs="黑体"/>
          <w:b w:val="0"/>
          <w:bCs w:val="0"/>
          <w:sz w:val="32"/>
          <w:highlight w:val="none"/>
        </w:rPr>
        <w:t>第二十</w:t>
      </w:r>
      <w:r>
        <w:rPr>
          <w:rStyle w:val="13"/>
          <w:rFonts w:hint="eastAsia" w:ascii="黑体" w:hAnsi="黑体" w:eastAsia="黑体" w:cs="黑体"/>
          <w:b w:val="0"/>
          <w:bCs w:val="0"/>
          <w:sz w:val="32"/>
          <w:highlight w:val="none"/>
          <w:lang w:eastAsia="zh-CN"/>
        </w:rPr>
        <w:t>七</w:t>
      </w:r>
      <w:r>
        <w:rPr>
          <w:rStyle w:val="13"/>
          <w:rFonts w:hint="eastAsia" w:ascii="黑体" w:hAnsi="黑体" w:eastAsia="黑体" w:cs="黑体"/>
          <w:b w:val="0"/>
          <w:bCs w:val="0"/>
          <w:sz w:val="32"/>
          <w:highlight w:val="none"/>
        </w:rPr>
        <w:t>条</w:t>
      </w:r>
      <w:r>
        <w:rPr>
          <w:rStyle w:val="13"/>
          <w:rFonts w:hint="eastAsia" w:ascii="Times New Roman" w:hAnsi="Times New Roman" w:eastAsia="仿宋_GB2312" w:cs="Times New Roman"/>
          <w:b w:val="0"/>
          <w:bCs w:val="0"/>
          <w:sz w:val="32"/>
          <w:highlight w:val="none"/>
        </w:rPr>
        <w:t xml:space="preserve"> </w:t>
      </w:r>
      <w:r>
        <w:rPr>
          <w:rStyle w:val="13"/>
          <w:rFonts w:ascii="Times New Roman" w:hAnsi="Times New Roman" w:eastAsia="仿宋_GB2312" w:cs="Times New Roman"/>
          <w:b w:val="0"/>
          <w:bCs w:val="0"/>
          <w:sz w:val="32"/>
          <w:highlight w:val="none"/>
        </w:rPr>
        <w:t>专精特新支持</w:t>
      </w:r>
    </w:p>
    <w:p>
      <w:pPr>
        <w:spacing w:line="560" w:lineRule="exact"/>
        <w:ind w:firstLine="560"/>
        <w:rPr>
          <w:rFonts w:ascii="Times New Roman" w:hAnsi="Times New Roman" w:eastAsia="仿宋_GB2312" w:cs="Times New Roman"/>
          <w:sz w:val="32"/>
          <w:szCs w:val="32"/>
          <w:highlight w:val="none"/>
          <w:shd w:val="clear" w:color="auto" w:fill="FFFFFF"/>
        </w:rPr>
      </w:pPr>
      <w:r>
        <w:rPr>
          <w:rFonts w:ascii="Times New Roman" w:hAnsi="Times New Roman" w:eastAsia="仿宋_GB2312" w:cs="Times New Roman"/>
          <w:sz w:val="32"/>
          <w:szCs w:val="32"/>
          <w:highlight w:val="none"/>
          <w:shd w:val="clear" w:color="auto" w:fill="FFFFFF"/>
        </w:rPr>
        <w:t>关于专精特新中小企业奖励具体按照《广州南沙新区（自贸片区）促进专精特新中小企业高质量发展若干措施》执行</w:t>
      </w:r>
      <w:r>
        <w:rPr>
          <w:rFonts w:hint="eastAsia" w:ascii="Times New Roman" w:hAnsi="Times New Roman" w:eastAsia="仿宋_GB2312" w:cs="Times New Roman"/>
          <w:sz w:val="32"/>
          <w:szCs w:val="32"/>
          <w:highlight w:val="none"/>
          <w:shd w:val="clear" w:color="auto" w:fill="FFFFFF"/>
        </w:rPr>
        <w:t>。</w:t>
      </w:r>
    </w:p>
    <w:p>
      <w:pPr>
        <w:spacing w:line="560" w:lineRule="exact"/>
        <w:ind w:firstLine="560"/>
        <w:rPr>
          <w:rFonts w:ascii="Times New Roman" w:hAnsi="Times New Roman" w:eastAsia="仿宋_GB2312" w:cs="Times New Roman"/>
          <w:sz w:val="32"/>
          <w:szCs w:val="32"/>
          <w:highlight w:val="none"/>
          <w:shd w:val="clear" w:color="auto" w:fill="FFFFFF"/>
        </w:rPr>
      </w:pPr>
    </w:p>
    <w:p>
      <w:pPr>
        <w:spacing w:line="560" w:lineRule="exact"/>
        <w:jc w:val="center"/>
        <w:rPr>
          <w:rFonts w:ascii="黑体" w:hAnsi="黑体" w:eastAsia="黑体" w:cs="黑体"/>
          <w:sz w:val="32"/>
          <w:szCs w:val="32"/>
          <w:highlight w:val="none"/>
        </w:rPr>
      </w:pPr>
      <w:r>
        <w:rPr>
          <w:rFonts w:hint="eastAsia" w:ascii="黑体" w:hAnsi="黑体" w:eastAsia="黑体" w:cs="黑体"/>
          <w:sz w:val="32"/>
          <w:szCs w:val="32"/>
          <w:highlight w:val="none"/>
        </w:rPr>
        <w:t>第九章 智能绿色发展奖励</w:t>
      </w:r>
    </w:p>
    <w:p>
      <w:pPr>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条</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智能制造支持</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经审核符合</w:t>
      </w:r>
      <w:r>
        <w:rPr>
          <w:rFonts w:ascii="Times New Roman" w:hAnsi="Times New Roman" w:eastAsia="仿宋_GB2312" w:cs="Times New Roman"/>
          <w:sz w:val="32"/>
          <w:szCs w:val="32"/>
          <w:highlight w:val="none"/>
        </w:rPr>
        <w:t>以下条件之一的企业</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按</w:t>
      </w:r>
      <w:r>
        <w:rPr>
          <w:rFonts w:ascii="Times New Roman" w:hAnsi="Times New Roman" w:eastAsia="仿宋_GB2312" w:cs="Times New Roman"/>
          <w:sz w:val="32"/>
          <w:szCs w:val="32"/>
          <w:highlight w:val="none"/>
        </w:rPr>
        <w:t>措施</w:t>
      </w:r>
      <w:r>
        <w:rPr>
          <w:rFonts w:ascii="Times New Roman" w:hAnsi="Times New Roman" w:eastAsia="仿宋_GB2312" w:cs="Times New Roman"/>
          <w:sz w:val="32"/>
          <w:szCs w:val="32"/>
          <w:highlight w:val="none"/>
        </w:rPr>
        <w:t>设定的奖励标准发放奖励</w:t>
      </w:r>
      <w:r>
        <w:rPr>
          <w:rFonts w:hint="eastAsia"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（一）</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rPr>
        <w:t>有效期内</w:t>
      </w:r>
      <w:r>
        <w:rPr>
          <w:rFonts w:hint="eastAsia" w:ascii="仿宋_GB2312" w:hAnsi="仿宋_GB2312" w:eastAsia="仿宋_GB2312" w:cs="仿宋_GB2312"/>
          <w:sz w:val="32"/>
          <w:szCs w:val="32"/>
          <w:highlight w:val="none"/>
          <w:lang w:eastAsia="zh-CN"/>
        </w:rPr>
        <w:t>，</w:t>
      </w:r>
      <w:r>
        <w:rPr>
          <w:rFonts w:ascii="Times New Roman" w:hAnsi="Times New Roman" w:eastAsia="仿宋_GB2312" w:cs="Times New Roman"/>
          <w:sz w:val="32"/>
          <w:szCs w:val="32"/>
          <w:highlight w:val="none"/>
        </w:rPr>
        <w:t>获评国家级智能制造示范工厂揭榜单位</w:t>
      </w:r>
      <w:r>
        <w:rPr>
          <w:rFonts w:hint="eastAsia" w:ascii="Times New Roman" w:hAnsi="Times New Roman" w:eastAsia="仿宋_GB2312" w:cs="Times New Roman"/>
          <w:sz w:val="32"/>
          <w:szCs w:val="32"/>
          <w:highlight w:val="none"/>
          <w:lang w:eastAsia="zh-CN"/>
        </w:rPr>
        <w:t>的企业</w:t>
      </w:r>
      <w:r>
        <w:rPr>
          <w:rFonts w:hint="eastAsia"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（二）</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rPr>
        <w:t>有效期内</w:t>
      </w:r>
      <w:r>
        <w:rPr>
          <w:rFonts w:hint="eastAsia" w:ascii="仿宋_GB2312" w:hAnsi="仿宋_GB2312" w:eastAsia="仿宋_GB2312" w:cs="仿宋_GB2312"/>
          <w:sz w:val="32"/>
          <w:szCs w:val="32"/>
          <w:highlight w:val="none"/>
          <w:lang w:eastAsia="zh-CN"/>
        </w:rPr>
        <w:t>，</w:t>
      </w:r>
      <w:r>
        <w:rPr>
          <w:rFonts w:ascii="Times New Roman" w:hAnsi="Times New Roman" w:eastAsia="仿宋_GB2312" w:cs="Times New Roman"/>
          <w:sz w:val="32"/>
          <w:szCs w:val="32"/>
          <w:highlight w:val="none"/>
        </w:rPr>
        <w:t>获评国家级智能制造优秀场景的企业</w:t>
      </w:r>
      <w:r>
        <w:rPr>
          <w:rFonts w:hint="eastAsia"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Times New Roman" w:hAnsi="Times New Roman" w:eastAsia="仿宋_GB2312" w:cs="Times New Roman"/>
          <w:sz w:val="32"/>
          <w:szCs w:val="32"/>
          <w:highlight w:val="none"/>
        </w:rPr>
        <w:t>奖励标准</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（一）</w:t>
      </w:r>
      <w:r>
        <w:rPr>
          <w:rFonts w:ascii="Times New Roman" w:hAnsi="Times New Roman" w:eastAsia="仿宋_GB2312" w:cs="Times New Roman"/>
          <w:sz w:val="32"/>
          <w:szCs w:val="32"/>
          <w:highlight w:val="none"/>
        </w:rPr>
        <w:t>对获评国家级智能制造示范工厂揭榜单位</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一次性奖励100万元</w:t>
      </w:r>
      <w:r>
        <w:rPr>
          <w:rFonts w:hint="eastAsia"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（二）</w:t>
      </w:r>
      <w:r>
        <w:rPr>
          <w:rFonts w:ascii="Times New Roman" w:hAnsi="Times New Roman" w:eastAsia="仿宋_GB2312" w:cs="Times New Roman"/>
          <w:sz w:val="32"/>
          <w:szCs w:val="32"/>
          <w:highlight w:val="none"/>
        </w:rPr>
        <w:t>对获评国家级智能制造优秀场景的企业，一次性奖励50万元。</w:t>
      </w:r>
    </w:p>
    <w:p>
      <w:pPr>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三十</w:t>
      </w:r>
      <w:r>
        <w:rPr>
          <w:rFonts w:hint="eastAsia" w:ascii="黑体" w:hAnsi="黑体" w:eastAsia="黑体" w:cs="黑体"/>
          <w:sz w:val="32"/>
          <w:szCs w:val="32"/>
          <w:highlight w:val="none"/>
        </w:rPr>
        <w:t xml:space="preserve">条 </w:t>
      </w:r>
      <w:r>
        <w:rPr>
          <w:rFonts w:ascii="Times New Roman" w:hAnsi="Times New Roman" w:eastAsia="仿宋_GB2312" w:cs="Times New Roman"/>
          <w:sz w:val="32"/>
          <w:szCs w:val="32"/>
          <w:highlight w:val="none"/>
        </w:rPr>
        <w:t>绿色发展支持</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经审核符合</w:t>
      </w:r>
      <w:r>
        <w:rPr>
          <w:rFonts w:ascii="Times New Roman" w:hAnsi="Times New Roman" w:eastAsia="仿宋_GB2312" w:cs="Times New Roman"/>
          <w:sz w:val="32"/>
          <w:szCs w:val="32"/>
          <w:highlight w:val="none"/>
        </w:rPr>
        <w:t>以下条件之一的企业</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按措施设定的奖励标准发放奖励</w:t>
      </w:r>
      <w:r>
        <w:rPr>
          <w:rFonts w:hint="eastAsia" w:ascii="Times New Roman" w:hAnsi="Times New Roman" w:eastAsia="仿宋_GB2312" w:cs="Times New Roman"/>
          <w:sz w:val="32"/>
          <w:szCs w:val="32"/>
          <w:highlight w:val="none"/>
        </w:rPr>
        <w:t>：</w:t>
      </w:r>
    </w:p>
    <w:p>
      <w:pPr>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（一）</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rPr>
        <w:t>有效期内</w:t>
      </w:r>
      <w:r>
        <w:rPr>
          <w:rFonts w:hint="eastAsia" w:ascii="仿宋_GB2312" w:hAnsi="仿宋_GB2312" w:eastAsia="仿宋_GB2312" w:cs="仿宋_GB2312"/>
          <w:sz w:val="32"/>
          <w:szCs w:val="32"/>
          <w:highlight w:val="none"/>
          <w:lang w:eastAsia="zh-CN"/>
        </w:rPr>
        <w:t>，</w:t>
      </w:r>
      <w:r>
        <w:rPr>
          <w:rFonts w:ascii="Times New Roman" w:hAnsi="Times New Roman" w:eastAsia="仿宋_GB2312" w:cs="Times New Roman"/>
          <w:sz w:val="32"/>
          <w:szCs w:val="32"/>
          <w:highlight w:val="none"/>
        </w:rPr>
        <w:t>纳入国家绿色制造示范名单的绿色工厂、绿色园区</w:t>
      </w:r>
      <w:r>
        <w:rPr>
          <w:rFonts w:hint="eastAsia" w:ascii="Times New Roman" w:hAnsi="Times New Roman" w:eastAsia="仿宋_GB2312" w:cs="Times New Roman"/>
          <w:sz w:val="32"/>
          <w:szCs w:val="32"/>
          <w:highlight w:val="none"/>
          <w:lang w:eastAsia="zh-CN"/>
        </w:rPr>
        <w:t>的企业。</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（二）</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rPr>
        <w:t>有效期内</w:t>
      </w:r>
      <w:r>
        <w:rPr>
          <w:rFonts w:hint="eastAsia" w:ascii="仿宋_GB2312" w:hAnsi="仿宋_GB2312" w:eastAsia="仿宋_GB2312" w:cs="仿宋_GB2312"/>
          <w:sz w:val="32"/>
          <w:szCs w:val="32"/>
          <w:highlight w:val="none"/>
          <w:lang w:eastAsia="zh-CN"/>
        </w:rPr>
        <w:t>，</w:t>
      </w:r>
      <w:r>
        <w:rPr>
          <w:rFonts w:ascii="Times New Roman" w:hAnsi="Times New Roman" w:eastAsia="仿宋_GB2312" w:cs="Times New Roman"/>
          <w:sz w:val="32"/>
          <w:szCs w:val="32"/>
          <w:highlight w:val="none"/>
        </w:rPr>
        <w:t>纳入国家绿色制造示范名单的绿色供应链管理企业、绿色制造系统集成项目、工业产品绿色设计示范企业</w:t>
      </w:r>
      <w:r>
        <w:rPr>
          <w:rFonts w:hint="eastAsia"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（三）</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rPr>
        <w:t>有效期内</w:t>
      </w:r>
      <w:r>
        <w:rPr>
          <w:rFonts w:hint="eastAsia" w:ascii="仿宋_GB2312" w:hAnsi="仿宋_GB2312" w:eastAsia="仿宋_GB2312" w:cs="仿宋_GB2312"/>
          <w:sz w:val="32"/>
          <w:szCs w:val="32"/>
          <w:highlight w:val="none"/>
          <w:lang w:eastAsia="zh-CN"/>
        </w:rPr>
        <w:t>，</w:t>
      </w:r>
      <w:r>
        <w:rPr>
          <w:rFonts w:ascii="Times New Roman" w:hAnsi="Times New Roman" w:eastAsia="仿宋_GB2312" w:cs="Times New Roman"/>
          <w:sz w:val="32"/>
          <w:szCs w:val="32"/>
          <w:highlight w:val="none"/>
        </w:rPr>
        <w:t>纳入国家绿色制造示范名单的绿色设计产品</w:t>
      </w:r>
      <w:r>
        <w:rPr>
          <w:rFonts w:hint="eastAsia" w:ascii="Times New Roman" w:hAnsi="Times New Roman" w:eastAsia="仿宋_GB2312" w:cs="Times New Roman"/>
          <w:sz w:val="32"/>
          <w:szCs w:val="32"/>
          <w:highlight w:val="none"/>
          <w:lang w:eastAsia="zh-CN"/>
        </w:rPr>
        <w:t>的企业</w:t>
      </w:r>
      <w:r>
        <w:rPr>
          <w:rFonts w:hint="eastAsia"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（四）</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rPr>
        <w:t>有效期内</w:t>
      </w:r>
      <w:r>
        <w:rPr>
          <w:rFonts w:hint="eastAsia" w:ascii="仿宋_GB2312" w:hAnsi="仿宋_GB2312" w:eastAsia="仿宋_GB2312" w:cs="仿宋_GB2312"/>
          <w:sz w:val="32"/>
          <w:szCs w:val="32"/>
          <w:highlight w:val="none"/>
          <w:lang w:eastAsia="zh-CN"/>
        </w:rPr>
        <w:t>，</w:t>
      </w:r>
      <w:r>
        <w:rPr>
          <w:rFonts w:ascii="Times New Roman" w:hAnsi="Times New Roman" w:eastAsia="仿宋_GB2312" w:cs="Times New Roman"/>
          <w:sz w:val="32"/>
          <w:szCs w:val="32"/>
          <w:highlight w:val="none"/>
        </w:rPr>
        <w:t>通过清洁生产审核的企业</w:t>
      </w:r>
      <w:r>
        <w:rPr>
          <w:rFonts w:hint="eastAsia"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三十一</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Times New Roman" w:hAnsi="Times New Roman" w:eastAsia="仿宋_GB2312" w:cs="Times New Roman"/>
          <w:sz w:val="32"/>
          <w:szCs w:val="32"/>
          <w:highlight w:val="none"/>
        </w:rPr>
        <w:t>奖励标准</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（一）</w:t>
      </w:r>
      <w:r>
        <w:rPr>
          <w:rFonts w:ascii="Times New Roman" w:hAnsi="Times New Roman" w:eastAsia="仿宋_GB2312" w:cs="Times New Roman"/>
          <w:sz w:val="32"/>
          <w:szCs w:val="32"/>
          <w:highlight w:val="none"/>
        </w:rPr>
        <w:t>对纳入国家绿色制造示范名单的绿色工厂、绿色园区，给予一次性奖励100万元。</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（二）</w:t>
      </w:r>
      <w:r>
        <w:rPr>
          <w:rFonts w:ascii="Times New Roman" w:hAnsi="Times New Roman" w:eastAsia="仿宋_GB2312" w:cs="Times New Roman"/>
          <w:sz w:val="32"/>
          <w:szCs w:val="32"/>
          <w:highlight w:val="none"/>
        </w:rPr>
        <w:t>对纳入国家绿色制造示范名单的绿色供应链管理企业、绿色制造系统集成项目、工业产品绿色设计示范企业，给予一次性奖励50万元。</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（三）</w:t>
      </w:r>
      <w:r>
        <w:rPr>
          <w:rFonts w:ascii="Times New Roman" w:hAnsi="Times New Roman" w:eastAsia="仿宋_GB2312" w:cs="Times New Roman"/>
          <w:sz w:val="32"/>
          <w:szCs w:val="32"/>
          <w:highlight w:val="none"/>
        </w:rPr>
        <w:t>对纳入国家绿色制造示范名单的绿色设计产品，每项产品给予一次性奖励10万元且每家企业每年最高50万元</w:t>
      </w:r>
      <w:r>
        <w:rPr>
          <w:rFonts w:hint="eastAsia"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（四）</w:t>
      </w:r>
      <w:r>
        <w:rPr>
          <w:rFonts w:ascii="Times New Roman" w:hAnsi="Times New Roman" w:eastAsia="仿宋_GB2312" w:cs="Times New Roman"/>
          <w:sz w:val="32"/>
          <w:szCs w:val="32"/>
          <w:highlight w:val="none"/>
        </w:rPr>
        <w:t>对通过简易流程清洁生产审核的企业，给予奖励2.5万元；对首次通过全流程清洁生产审核的企业，给予奖励10万元，其中已获得简易流程清洁生产奖励的，给予差额奖励；对因“清洁生产企业”证书到期，企业按照全流程通过新一轮清洁生产审核验收的，给予5万元奖励。</w:t>
      </w:r>
    </w:p>
    <w:p>
      <w:pPr>
        <w:spacing w:line="560" w:lineRule="exact"/>
        <w:ind w:firstLine="640" w:firstLineChars="200"/>
        <w:rPr>
          <w:rFonts w:ascii="Times New Roman" w:hAnsi="Times New Roman" w:eastAsia="仿宋_GB2312" w:cs="Times New Roman"/>
          <w:sz w:val="32"/>
          <w:szCs w:val="32"/>
          <w:highlight w:val="none"/>
        </w:rPr>
      </w:pPr>
    </w:p>
    <w:p>
      <w:pPr>
        <w:spacing w:line="560" w:lineRule="exact"/>
        <w:jc w:val="center"/>
        <w:rPr>
          <w:rFonts w:ascii="黑体" w:hAnsi="黑体" w:eastAsia="黑体" w:cs="黑体"/>
          <w:sz w:val="32"/>
          <w:szCs w:val="32"/>
          <w:highlight w:val="none"/>
        </w:rPr>
      </w:pPr>
      <w:r>
        <w:rPr>
          <w:rFonts w:hint="eastAsia" w:ascii="黑体" w:hAnsi="黑体" w:eastAsia="黑体" w:cs="黑体"/>
          <w:sz w:val="32"/>
          <w:szCs w:val="32"/>
          <w:highlight w:val="none"/>
        </w:rPr>
        <w:t xml:space="preserve">第十章 </w:t>
      </w:r>
      <w:r>
        <w:rPr>
          <w:rFonts w:ascii="黑体" w:hAnsi="黑体" w:eastAsia="黑体" w:cs="Times New Roman"/>
          <w:sz w:val="32"/>
          <w:szCs w:val="32"/>
          <w:highlight w:val="none"/>
        </w:rPr>
        <w:t>工业用地高效利用奖励</w:t>
      </w:r>
    </w:p>
    <w:p>
      <w:pPr>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三十二</w:t>
      </w:r>
      <w:r>
        <w:rPr>
          <w:rFonts w:hint="eastAsia" w:ascii="黑体" w:hAnsi="黑体" w:eastAsia="黑体" w:cs="黑体"/>
          <w:sz w:val="32"/>
          <w:szCs w:val="32"/>
          <w:highlight w:val="none"/>
        </w:rPr>
        <w:t xml:space="preserve">条 </w:t>
      </w:r>
      <w:r>
        <w:rPr>
          <w:rFonts w:hint="eastAsia" w:ascii="Times New Roman" w:hAnsi="Times New Roman" w:eastAsia="仿宋_GB2312" w:cs="Times New Roman"/>
          <w:sz w:val="32"/>
          <w:szCs w:val="32"/>
          <w:highlight w:val="none"/>
        </w:rPr>
        <w:t>经审核符合</w:t>
      </w:r>
      <w:r>
        <w:rPr>
          <w:rFonts w:ascii="Times New Roman" w:hAnsi="Times New Roman" w:eastAsia="仿宋_GB2312" w:cs="Times New Roman"/>
          <w:sz w:val="32"/>
          <w:szCs w:val="32"/>
          <w:highlight w:val="none"/>
        </w:rPr>
        <w:t>以下条件的企业</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按</w:t>
      </w:r>
      <w:r>
        <w:rPr>
          <w:rFonts w:ascii="Times New Roman" w:hAnsi="Times New Roman" w:eastAsia="仿宋_GB2312" w:cs="Times New Roman"/>
          <w:sz w:val="32"/>
          <w:szCs w:val="32"/>
          <w:highlight w:val="none"/>
        </w:rPr>
        <w:t>措施</w:t>
      </w:r>
      <w:r>
        <w:rPr>
          <w:rFonts w:ascii="Times New Roman" w:hAnsi="Times New Roman" w:eastAsia="仿宋_GB2312" w:cs="Times New Roman"/>
          <w:sz w:val="32"/>
          <w:szCs w:val="32"/>
          <w:highlight w:val="none"/>
        </w:rPr>
        <w:t>设定的奖励标准发放奖励</w:t>
      </w:r>
      <w:r>
        <w:rPr>
          <w:rFonts w:hint="eastAsia" w:ascii="Times New Roman" w:hAnsi="Times New Roman" w:eastAsia="仿宋_GB2312" w:cs="Times New Roman"/>
          <w:sz w:val="32"/>
          <w:szCs w:val="32"/>
          <w:highlight w:val="none"/>
        </w:rPr>
        <w:t>：</w:t>
      </w:r>
    </w:p>
    <w:p>
      <w:pPr>
        <w:spacing w:line="560" w:lineRule="exact"/>
        <w:ind w:firstLine="640" w:firstLineChars="200"/>
        <w:rPr>
          <w:rFonts w:hint="eastAsia"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在原规划厂区已竣工且不新增用地的情况下，根据规划条件适当提高容积率新增自用场地1万平方米以上的企业</w:t>
      </w:r>
      <w:r>
        <w:rPr>
          <w:rFonts w:hint="eastAsia"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Times New Roman" w:hAnsi="Times New Roman" w:eastAsia="仿宋_GB2312" w:cs="Times New Roman"/>
          <w:sz w:val="32"/>
          <w:szCs w:val="32"/>
          <w:highlight w:val="none"/>
        </w:rPr>
        <w:t>奖励标准</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按照每平方米50元给予一次性奖励，最高400万元。</w:t>
      </w:r>
    </w:p>
    <w:p>
      <w:pPr>
        <w:widowControl/>
        <w:spacing w:line="560" w:lineRule="exact"/>
        <w:ind w:firstLine="640" w:firstLineChars="200"/>
        <w:jc w:val="left"/>
        <w:rPr>
          <w:rFonts w:hint="eastAsia"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Times New Roman" w:hAnsi="Times New Roman" w:eastAsia="仿宋_GB2312" w:cs="Times New Roman"/>
          <w:sz w:val="32"/>
          <w:szCs w:val="32"/>
          <w:highlight w:val="none"/>
        </w:rPr>
        <w:t>补充说明</w:t>
      </w:r>
    </w:p>
    <w:p>
      <w:pPr>
        <w:widowControl/>
        <w:spacing w:line="560" w:lineRule="exact"/>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（一）</w:t>
      </w:r>
      <w:r>
        <w:rPr>
          <w:rFonts w:ascii="Times New Roman" w:hAnsi="Times New Roman" w:eastAsia="仿宋_GB2312" w:cs="Times New Roman"/>
          <w:sz w:val="32"/>
          <w:szCs w:val="32"/>
          <w:highlight w:val="none"/>
        </w:rPr>
        <w:t>企业原规划厂区已竣工</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且不新增用地</w:t>
      </w:r>
      <w:r>
        <w:rPr>
          <w:rFonts w:hint="eastAsia" w:ascii="Times New Roman" w:hAnsi="Times New Roman" w:eastAsia="仿宋_GB2312" w:cs="Times New Roman"/>
          <w:sz w:val="32"/>
          <w:szCs w:val="32"/>
          <w:highlight w:val="none"/>
        </w:rPr>
        <w:t>。</w:t>
      </w:r>
    </w:p>
    <w:p>
      <w:pPr>
        <w:widowControl/>
        <w:spacing w:line="560" w:lineRule="exact"/>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（二）</w:t>
      </w:r>
      <w:r>
        <w:rPr>
          <w:rFonts w:ascii="Times New Roman" w:hAnsi="Times New Roman" w:eastAsia="仿宋_GB2312" w:cs="Times New Roman"/>
          <w:sz w:val="32"/>
          <w:szCs w:val="32"/>
          <w:highlight w:val="none"/>
        </w:rPr>
        <w:t>企业提高容积率</w:t>
      </w:r>
      <w:r>
        <w:rPr>
          <w:rFonts w:hint="eastAsia" w:ascii="Times New Roman" w:hAnsi="Times New Roman" w:eastAsia="仿宋_GB2312" w:cs="Times New Roman"/>
          <w:sz w:val="32"/>
          <w:szCs w:val="32"/>
          <w:highlight w:val="none"/>
          <w:lang w:eastAsia="zh-CN"/>
        </w:rPr>
        <w:t>应</w:t>
      </w:r>
      <w:r>
        <w:rPr>
          <w:rFonts w:ascii="Times New Roman" w:hAnsi="Times New Roman" w:eastAsia="仿宋_GB2312" w:cs="Times New Roman"/>
          <w:sz w:val="32"/>
          <w:szCs w:val="32"/>
          <w:highlight w:val="none"/>
        </w:rPr>
        <w:t>符合规划条件</w:t>
      </w:r>
      <w:r>
        <w:rPr>
          <w:rFonts w:hint="eastAsia" w:ascii="Times New Roman" w:hAnsi="Times New Roman" w:eastAsia="仿宋_GB2312" w:cs="Times New Roman"/>
          <w:sz w:val="32"/>
          <w:szCs w:val="32"/>
          <w:highlight w:val="none"/>
        </w:rPr>
        <w:t>。</w:t>
      </w:r>
    </w:p>
    <w:p>
      <w:pPr>
        <w:pStyle w:val="2"/>
        <w:rPr>
          <w:rFonts w:hint="eastAsia"/>
          <w:highlight w:val="none"/>
        </w:rPr>
      </w:pPr>
    </w:p>
    <w:p>
      <w:pPr>
        <w:widowControl/>
        <w:spacing w:line="560" w:lineRule="exact"/>
        <w:jc w:val="center"/>
        <w:rPr>
          <w:rFonts w:ascii="黑体" w:hAnsi="黑体" w:eastAsia="黑体" w:cs="黑体"/>
          <w:sz w:val="32"/>
          <w:szCs w:val="32"/>
          <w:highlight w:val="none"/>
        </w:rPr>
      </w:pPr>
      <w:r>
        <w:rPr>
          <w:rFonts w:hint="eastAsia" w:ascii="黑体" w:hAnsi="黑体" w:eastAsia="黑体" w:cs="黑体"/>
          <w:sz w:val="32"/>
          <w:szCs w:val="32"/>
          <w:highlight w:val="none"/>
        </w:rPr>
        <w:t>第十一章 工业载体高质量发展奖励</w:t>
      </w:r>
    </w:p>
    <w:p>
      <w:pPr>
        <w:widowControl/>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 xml:space="preserve">条 </w:t>
      </w:r>
      <w:r>
        <w:rPr>
          <w:rFonts w:ascii="Times New Roman" w:hAnsi="Times New Roman" w:eastAsia="仿宋_GB2312" w:cs="Times New Roman"/>
          <w:sz w:val="32"/>
          <w:szCs w:val="32"/>
          <w:highlight w:val="none"/>
        </w:rPr>
        <w:t>运营管理支持</w:t>
      </w:r>
    </w:p>
    <w:p>
      <w:pPr>
        <w:widowControl/>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经审核符合</w:t>
      </w:r>
      <w:r>
        <w:rPr>
          <w:rFonts w:ascii="Times New Roman" w:hAnsi="Times New Roman" w:eastAsia="仿宋_GB2312" w:cs="Times New Roman"/>
          <w:sz w:val="32"/>
          <w:szCs w:val="32"/>
          <w:highlight w:val="none"/>
        </w:rPr>
        <w:t>以下条件</w:t>
      </w:r>
      <w:r>
        <w:rPr>
          <w:rFonts w:hint="eastAsia" w:ascii="Times New Roman" w:hAnsi="Times New Roman" w:eastAsia="仿宋_GB2312" w:cs="Times New Roman"/>
          <w:sz w:val="32"/>
          <w:szCs w:val="32"/>
          <w:highlight w:val="none"/>
          <w:lang w:eastAsia="zh-CN"/>
        </w:rPr>
        <w:t>之一</w:t>
      </w:r>
      <w:r>
        <w:rPr>
          <w:rFonts w:ascii="Times New Roman" w:hAnsi="Times New Roman" w:eastAsia="仿宋_GB2312" w:cs="Times New Roman"/>
          <w:sz w:val="32"/>
          <w:szCs w:val="32"/>
          <w:highlight w:val="none"/>
        </w:rPr>
        <w:t>的企业</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按措施设定的奖励标准发放奖励</w:t>
      </w:r>
      <w:r>
        <w:rPr>
          <w:rFonts w:hint="eastAsia" w:ascii="Times New Roman" w:hAnsi="Times New Roman" w:eastAsia="仿宋_GB2312" w:cs="Times New Roman"/>
          <w:sz w:val="32"/>
          <w:szCs w:val="32"/>
          <w:highlight w:val="none"/>
        </w:rPr>
        <w:t>：</w:t>
      </w:r>
    </w:p>
    <w:p>
      <w:pPr>
        <w:widowControl/>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（一）</w:t>
      </w:r>
      <w:r>
        <w:rPr>
          <w:rFonts w:ascii="Times New Roman" w:hAnsi="Times New Roman" w:eastAsia="仿宋_GB2312" w:cs="Times New Roman"/>
          <w:sz w:val="32"/>
          <w:szCs w:val="32"/>
          <w:highlight w:val="none"/>
        </w:rPr>
        <w:t>实行统一招商和运营管理的改造后总建筑面积达到2万平方米以上的村镇工业集聚区改造提升类试点示范项目的运营管理机构</w:t>
      </w:r>
      <w:r>
        <w:rPr>
          <w:rFonts w:hint="eastAsia" w:ascii="Times New Roman" w:hAnsi="Times New Roman" w:eastAsia="仿宋_GB2312" w:cs="Times New Roman"/>
          <w:sz w:val="32"/>
          <w:szCs w:val="32"/>
          <w:highlight w:val="none"/>
        </w:rPr>
        <w:t>。</w:t>
      </w:r>
    </w:p>
    <w:p>
      <w:pPr>
        <w:widowControl/>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（二）</w:t>
      </w:r>
      <w:r>
        <w:rPr>
          <w:rFonts w:ascii="Times New Roman" w:hAnsi="Times New Roman" w:eastAsia="仿宋_GB2312" w:cs="Times New Roman"/>
          <w:sz w:val="32"/>
          <w:szCs w:val="32"/>
          <w:highlight w:val="none"/>
        </w:rPr>
        <w:t>实行统一招商和运营管理的改造后总建筑面积达到2万平方米以上的存量国有工业用地“工改工”项目的运营管理机构</w:t>
      </w:r>
      <w:r>
        <w:rPr>
          <w:rFonts w:hint="eastAsia" w:ascii="Times New Roman" w:hAnsi="Times New Roman" w:eastAsia="仿宋_GB2312" w:cs="Times New Roman"/>
          <w:sz w:val="32"/>
          <w:szCs w:val="32"/>
          <w:highlight w:val="none"/>
        </w:rPr>
        <w:t>。</w:t>
      </w:r>
    </w:p>
    <w:p>
      <w:pPr>
        <w:widowControl/>
        <w:spacing w:line="560" w:lineRule="exact"/>
        <w:ind w:firstLine="640" w:firstLineChars="200"/>
        <w:jc w:val="left"/>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Times New Roman" w:hAnsi="Times New Roman" w:eastAsia="仿宋_GB2312" w:cs="Times New Roman"/>
          <w:sz w:val="32"/>
          <w:szCs w:val="32"/>
          <w:highlight w:val="none"/>
        </w:rPr>
        <w:t>奖励标准</w:t>
      </w:r>
    </w:p>
    <w:p>
      <w:pPr>
        <w:widowControl/>
        <w:spacing w:line="560" w:lineRule="exact"/>
        <w:ind w:firstLine="640" w:firstLineChars="20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项目内企业年度新增纳统工业产值合计超过1亿元以上，按照每新增1亿元工业产值奖励10万元的标准，给予运营管理机构奖励。</w:t>
      </w:r>
    </w:p>
    <w:p>
      <w:pPr>
        <w:widowControl/>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 xml:space="preserve">条 </w:t>
      </w:r>
      <w:r>
        <w:rPr>
          <w:rFonts w:ascii="Times New Roman" w:hAnsi="Times New Roman" w:eastAsia="仿宋_GB2312" w:cs="Times New Roman"/>
          <w:sz w:val="32"/>
          <w:szCs w:val="32"/>
          <w:highlight w:val="none"/>
        </w:rPr>
        <w:t>提质增效支持</w:t>
      </w:r>
    </w:p>
    <w:p>
      <w:pPr>
        <w:widowControl/>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经审核符合</w:t>
      </w:r>
      <w:r>
        <w:rPr>
          <w:rFonts w:ascii="Times New Roman" w:hAnsi="Times New Roman" w:eastAsia="仿宋_GB2312" w:cs="Times New Roman"/>
          <w:sz w:val="32"/>
          <w:szCs w:val="32"/>
          <w:highlight w:val="none"/>
        </w:rPr>
        <w:t>以下条件的企业</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按措施设定的奖励标准发放奖励</w:t>
      </w:r>
      <w:r>
        <w:rPr>
          <w:rFonts w:hint="eastAsia" w:ascii="Times New Roman" w:hAnsi="Times New Roman" w:eastAsia="仿宋_GB2312" w:cs="Times New Roman"/>
          <w:sz w:val="32"/>
          <w:szCs w:val="32"/>
          <w:highlight w:val="none"/>
        </w:rPr>
        <w:t>：</w:t>
      </w:r>
    </w:p>
    <w:p>
      <w:pPr>
        <w:widowControl/>
        <w:spacing w:line="240" w:lineRule="auto"/>
        <w:ind w:firstLine="640" w:firstLineChars="200"/>
        <w:jc w:val="left"/>
        <w:rPr>
          <w:rFonts w:hint="eastAsia"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获得广州市产业园区提质增效扶持的村镇工业</w:t>
      </w:r>
      <w:r>
        <w:rPr>
          <w:rFonts w:hint="eastAsia" w:ascii="Times New Roman" w:hAnsi="Times New Roman" w:eastAsia="仿宋_GB2312" w:cs="Times New Roman"/>
          <w:sz w:val="32"/>
          <w:szCs w:val="32"/>
          <w:highlight w:val="none"/>
          <w:lang w:eastAsia="zh-CN"/>
        </w:rPr>
        <w:t>集聚区</w:t>
      </w:r>
      <w:r>
        <w:rPr>
          <w:rFonts w:ascii="Times New Roman" w:hAnsi="Times New Roman" w:eastAsia="仿宋_GB2312" w:cs="Times New Roman"/>
          <w:sz w:val="32"/>
          <w:szCs w:val="32"/>
          <w:highlight w:val="none"/>
        </w:rPr>
        <w:t>的运营管理机构</w:t>
      </w:r>
      <w:r>
        <w:rPr>
          <w:rFonts w:hint="eastAsia" w:ascii="Times New Roman" w:hAnsi="Times New Roman" w:eastAsia="仿宋_GB2312" w:cs="Times New Roman"/>
          <w:sz w:val="32"/>
          <w:szCs w:val="32"/>
          <w:highlight w:val="none"/>
        </w:rPr>
        <w:t>。</w:t>
      </w:r>
    </w:p>
    <w:p>
      <w:pPr>
        <w:widowControl/>
        <w:spacing w:line="560" w:lineRule="exact"/>
        <w:ind w:firstLine="640" w:firstLineChars="200"/>
        <w:jc w:val="left"/>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Times New Roman" w:hAnsi="Times New Roman" w:eastAsia="仿宋_GB2312" w:cs="Times New Roman"/>
          <w:sz w:val="32"/>
          <w:szCs w:val="32"/>
          <w:highlight w:val="none"/>
        </w:rPr>
        <w:t>奖励标准</w:t>
      </w:r>
    </w:p>
    <w:p>
      <w:pPr>
        <w:widowControl/>
        <w:spacing w:line="560" w:lineRule="exact"/>
        <w:ind w:firstLine="640" w:firstLineChars="200"/>
        <w:jc w:val="left"/>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按市扶持金额50%的标准给予奖励</w:t>
      </w:r>
      <w:r>
        <w:rPr>
          <w:rFonts w:hint="eastAsia" w:ascii="Times New Roman" w:hAnsi="Times New Roman" w:eastAsia="仿宋_GB2312" w:cs="Times New Roman"/>
          <w:sz w:val="32"/>
          <w:szCs w:val="32"/>
          <w:highlight w:val="none"/>
          <w:lang w:eastAsia="zh-CN"/>
        </w:rPr>
        <w:t>。</w:t>
      </w:r>
    </w:p>
    <w:p>
      <w:pPr>
        <w:widowControl/>
        <w:spacing w:line="560" w:lineRule="exact"/>
        <w:ind w:firstLine="640" w:firstLineChars="200"/>
        <w:jc w:val="left"/>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Times New Roman" w:hAnsi="Times New Roman" w:eastAsia="仿宋_GB2312" w:cs="Times New Roman"/>
          <w:sz w:val="32"/>
          <w:szCs w:val="32"/>
          <w:highlight w:val="none"/>
        </w:rPr>
        <w:t>补充说明</w:t>
      </w:r>
    </w:p>
    <w:p>
      <w:pPr>
        <w:widowControl/>
        <w:spacing w:line="560" w:lineRule="exact"/>
        <w:ind w:firstLine="640" w:firstLineChars="200"/>
        <w:jc w:val="left"/>
        <w:rPr>
          <w:rFonts w:hint="eastAsia" w:ascii="Times New Roman" w:hAnsi="Times New Roman" w:eastAsia="仿宋_GB2312" w:cs="Times New Roman"/>
          <w:sz w:val="32"/>
          <w:szCs w:val="32"/>
          <w:highlight w:val="none"/>
        </w:rPr>
      </w:pPr>
      <w:r>
        <w:rPr>
          <w:rFonts w:ascii="Times New Roman" w:hAnsi="Times New Roman" w:eastAsia="仿宋_GB2312" w:cs="Times New Roman"/>
          <w:sz w:val="32"/>
          <w:szCs w:val="22"/>
          <w:highlight w:val="none"/>
        </w:rPr>
        <w:t>单个企业最高奖励</w:t>
      </w:r>
      <w:r>
        <w:rPr>
          <w:rFonts w:ascii="Times New Roman" w:hAnsi="Times New Roman" w:eastAsia="仿宋_GB2312" w:cs="Times New Roman"/>
          <w:sz w:val="32"/>
          <w:szCs w:val="32"/>
          <w:highlight w:val="none"/>
        </w:rPr>
        <w:t>500万元。</w:t>
      </w:r>
    </w:p>
    <w:p>
      <w:pPr>
        <w:widowControl/>
        <w:spacing w:line="560" w:lineRule="exact"/>
        <w:ind w:firstLine="640" w:firstLineChars="200"/>
        <w:rPr>
          <w:rFonts w:ascii="Times New Roman" w:hAnsi="Times New Roman" w:eastAsia="仿宋_GB2312" w:cs="Times New Roman"/>
          <w:sz w:val="32"/>
          <w:szCs w:val="2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四十</w:t>
      </w:r>
      <w:r>
        <w:rPr>
          <w:rFonts w:hint="eastAsia" w:ascii="黑体" w:hAnsi="黑体" w:eastAsia="黑体" w:cs="黑体"/>
          <w:sz w:val="32"/>
          <w:szCs w:val="32"/>
          <w:highlight w:val="none"/>
        </w:rPr>
        <w:t xml:space="preserve">条 </w:t>
      </w:r>
      <w:r>
        <w:rPr>
          <w:rFonts w:ascii="Times New Roman" w:hAnsi="Times New Roman" w:eastAsia="仿宋_GB2312" w:cs="Times New Roman"/>
          <w:sz w:val="32"/>
          <w:szCs w:val="22"/>
          <w:highlight w:val="none"/>
        </w:rPr>
        <w:t>产业用房支持</w:t>
      </w:r>
    </w:p>
    <w:p>
      <w:pPr>
        <w:spacing w:line="560" w:lineRule="exact"/>
        <w:ind w:firstLine="640" w:firstLineChars="200"/>
        <w:rPr>
          <w:rFonts w:hint="eastAsia" w:ascii="仿宋_GB2312" w:hAnsi="仿宋_GB2312" w:eastAsia="仿宋_GB2312" w:cs="仿宋_GB2312"/>
          <w:sz w:val="32"/>
          <w:szCs w:val="32"/>
          <w:highlight w:val="none"/>
          <w:shd w:val="clear" w:color="auto" w:fill="FFFFFF"/>
          <w:lang w:val="en-US" w:eastAsia="zh-CN"/>
        </w:rPr>
      </w:pPr>
      <w:r>
        <w:rPr>
          <w:rFonts w:hint="eastAsia" w:ascii="Times New Roman" w:hAnsi="Times New Roman" w:eastAsia="仿宋_GB2312" w:cs="Times New Roman"/>
          <w:sz w:val="32"/>
          <w:szCs w:val="32"/>
          <w:highlight w:val="none"/>
          <w:shd w:val="clear" w:color="auto" w:fill="FFFFFF"/>
          <w:lang w:eastAsia="zh-CN"/>
        </w:rPr>
        <w:t>加快产业用房供给支撑制造业高质量发展，面对符合南沙区产业发展方向的进驻企业，产业用房租金不超过</w:t>
      </w:r>
      <w:r>
        <w:rPr>
          <w:rFonts w:hint="eastAsia" w:ascii="Times New Roman" w:hAnsi="Times New Roman" w:eastAsia="仿宋_GB2312" w:cs="Times New Roman"/>
          <w:sz w:val="32"/>
          <w:szCs w:val="32"/>
          <w:highlight w:val="none"/>
          <w:shd w:val="clear" w:color="auto" w:fill="FFFFFF"/>
          <w:lang w:val="en-US" w:eastAsia="zh-CN"/>
        </w:rPr>
        <w:t>25元/月</w:t>
      </w:r>
      <w:r>
        <w:rPr>
          <w:rFonts w:hint="eastAsia" w:ascii="仿宋_GB2312" w:hAnsi="仿宋_GB2312" w:eastAsia="仿宋_GB2312" w:cs="仿宋_GB2312"/>
          <w:sz w:val="32"/>
          <w:szCs w:val="32"/>
          <w:highlight w:val="none"/>
          <w:shd w:val="clear" w:color="auto" w:fill="FFFFFF"/>
          <w:lang w:val="en-US" w:eastAsia="zh-CN"/>
        </w:rPr>
        <w:t>·平方米。具体政策另行制定。</w:t>
      </w:r>
    </w:p>
    <w:p>
      <w:pPr>
        <w:spacing w:line="560" w:lineRule="exact"/>
        <w:ind w:firstLine="640" w:firstLineChars="200"/>
        <w:rPr>
          <w:rFonts w:hint="eastAsia" w:ascii="仿宋_GB2312" w:hAnsi="仿宋_GB2312" w:eastAsia="仿宋_GB2312" w:cs="仿宋_GB2312"/>
          <w:sz w:val="32"/>
          <w:szCs w:val="32"/>
          <w:highlight w:val="none"/>
          <w:shd w:val="clear" w:color="auto" w:fill="FFFFFF"/>
          <w:lang w:val="en-US" w:eastAsia="zh-CN"/>
        </w:rPr>
      </w:pPr>
    </w:p>
    <w:p>
      <w:pPr>
        <w:spacing w:line="560" w:lineRule="exact"/>
        <w:jc w:val="center"/>
        <w:rPr>
          <w:rFonts w:ascii="Times New Roman" w:hAnsi="Times New Roman" w:eastAsia="仿宋_GB2312" w:cs="Times New Roman"/>
          <w:sz w:val="32"/>
          <w:szCs w:val="22"/>
          <w:highlight w:val="none"/>
        </w:rPr>
      </w:pPr>
      <w:r>
        <w:rPr>
          <w:rFonts w:hint="eastAsia" w:ascii="黑体" w:hAnsi="黑体" w:eastAsia="黑体" w:cs="黑体"/>
          <w:sz w:val="32"/>
          <w:szCs w:val="32"/>
          <w:highlight w:val="none"/>
        </w:rPr>
        <w:t>第十二章 申领兑现程序</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四十一</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申请时间以业务主管部门发布的通知时间为准，企业统一向政策兑现窗口提出申请，逾期不申请视同自动放弃。</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企业申报</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企业向政策兑现窗口申请，提交申报材料。区政务服务数据管理</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负责形式性审查，符合条件且提交的申请资料齐全的，予以受理，并移交业务主管部门开展政策审核;符合条件但材料不齐全的，一次性告知限期补正材料;不符合条件的，告知原因，不予受理。</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初审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业务主管部门会同各有关部门按照职责分工对企业提交的相关信息资料进行审查核实，并拟定奖补方案。</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评审小组审定</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业务主管部门提请区分管领导主持召开评审小组会议，对奖补方案进行最终审定。对于奖励存在争议的，按程序提请管委会、区政府研究确定。</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公示与拨付奖励资金</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1.评审小组会议纪要签批后，业务主管部门将审核通过的企业名单挂网公示，公示期为5个工作日。</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2.公示期满无异议的，区工信部门按《广州南沙本级部门预算管理办法》等规定程序申请办理拨付奖励资金。</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3.公示有异议的，由业务主管部门重新核查，并提请评审小组审议后，将有关情况反馈给申请企业。</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事后抽查</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业务主管部门应会同统计</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、政务服务数据管理</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分别对企业注册情况、企业所在地统计开展情况进行抽查。</w:t>
      </w:r>
      <w:r>
        <w:rPr>
          <w:rFonts w:hint="eastAsia" w:ascii="仿宋_GB2312" w:hAnsi="仿宋_GB2312" w:eastAsia="仿宋_GB2312" w:cs="仿宋_GB2312"/>
          <w:sz w:val="32"/>
          <w:szCs w:val="32"/>
          <w:highlight w:val="none"/>
        </w:rPr>
        <w:t>企业注册地、唯一或主要经营地已搬离南沙，统计关系迁出南沙区的(以上级统计部门认定为准)，应</w:t>
      </w:r>
      <w:r>
        <w:rPr>
          <w:rFonts w:hint="eastAsia" w:ascii="仿宋_GB2312" w:hAnsi="仿宋_GB2312" w:eastAsia="仿宋_GB2312" w:cs="仿宋_GB2312"/>
          <w:sz w:val="32"/>
          <w:szCs w:val="32"/>
          <w:highlight w:val="none"/>
          <w:lang w:eastAsia="zh-CN"/>
        </w:rPr>
        <w:t>退回</w:t>
      </w:r>
      <w:r>
        <w:rPr>
          <w:rFonts w:hint="eastAsia" w:ascii="仿宋_GB2312" w:hAnsi="仿宋_GB2312" w:eastAsia="仿宋_GB2312" w:cs="仿宋_GB2312"/>
          <w:sz w:val="32"/>
          <w:szCs w:val="32"/>
          <w:highlight w:val="none"/>
        </w:rPr>
        <w:t>相关奖励资金。</w:t>
      </w:r>
    </w:p>
    <w:p>
      <w:pPr>
        <w:ind w:firstLine="640" w:firstLineChars="200"/>
        <w:rPr>
          <w:rFonts w:ascii="仿宋_GB2312" w:hAnsi="仿宋_GB2312" w:eastAsia="仿宋_GB2312" w:cs="仿宋_GB2312"/>
          <w:sz w:val="32"/>
          <w:szCs w:val="32"/>
          <w:highlight w:val="none"/>
        </w:rPr>
      </w:pPr>
    </w:p>
    <w:p>
      <w:pPr>
        <w:ind w:firstLine="640" w:firstLineChars="200"/>
        <w:jc w:val="center"/>
        <w:rPr>
          <w:rFonts w:ascii="黑体" w:hAnsi="黑体" w:eastAsia="黑体" w:cs="黑体"/>
          <w:sz w:val="32"/>
          <w:szCs w:val="32"/>
          <w:highlight w:val="none"/>
        </w:rPr>
      </w:pPr>
      <w:r>
        <w:rPr>
          <w:rFonts w:hint="eastAsia" w:ascii="黑体" w:hAnsi="黑体" w:eastAsia="黑体" w:cs="黑体"/>
          <w:sz w:val="32"/>
          <w:szCs w:val="32"/>
          <w:highlight w:val="none"/>
        </w:rPr>
        <w:t>第十三章 监督核查</w:t>
      </w:r>
    </w:p>
    <w:p>
      <w:pPr>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申请奖励资金的企业如存在弄虚作假骗取、截留、挪用资金等违反国家法律法规或有关纪律的行为，或企业在享受本政策扶持后10年内迁离注册及办公地址、改变在本区的纳税义务、减少注册资本、变更统计关系的，一经发现，各资金发放部门应当追回已发放的奖励资金及相关孳息，</w:t>
      </w:r>
      <w:r>
        <w:rPr>
          <w:rFonts w:hint="eastAsia" w:ascii="仿宋_GB2312" w:hAnsi="仿宋_GB2312" w:eastAsia="仿宋_GB2312" w:cs="仿宋_GB2312"/>
          <w:sz w:val="32"/>
          <w:szCs w:val="32"/>
          <w:highlight w:val="none"/>
        </w:rPr>
        <w:t>并通知区相关部门</w:t>
      </w:r>
      <w:r>
        <w:rPr>
          <w:rFonts w:hint="eastAsia" w:ascii="仿宋_GB2312" w:hAnsi="仿宋_GB2312" w:eastAsia="仿宋_GB2312" w:cs="仿宋_GB2312"/>
          <w:sz w:val="32"/>
          <w:szCs w:val="32"/>
          <w:highlight w:val="none"/>
        </w:rPr>
        <w:t>，并在三年内不予受理该企业或单位奖励资金的申请。涉及违法违规违纪的，包括上级部门考核“一票否决”事项、具体行政处罚事项等，将按照有关规定进行处理:因涉嫌犯罪，处于侦查、审查起诉、审判等阶段，尚未结案的，或被人民法院依法列为失信被执行人，尚未结案的，均暂缓奖励，经法院判决构成犯罪的，不给予奖励。</w:t>
      </w:r>
    </w:p>
    <w:p>
      <w:pPr>
        <w:ind w:firstLine="640" w:firstLineChars="200"/>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关于市内跨区迁移企业，按照广州市有关规定执行。如涉及预算划转的上解资金，应在政策兑现时予以扣减。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对于企业与区内签订投资协议，且企业未按投资协议按期完成注册、验资、达产等承诺，政策牵头部门有权终止或调整奖励金的发放。</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奖励资金直接划拨至企业基本账户或个人银行帐号，企业或个人取得奖励金的涉税支出由企业或个人承担。严禁各类中介机构或者个人非法截留、挪用、套用、冒领奖励资金。</w:t>
      </w:r>
      <w:r>
        <w:rPr>
          <w:rFonts w:hint="eastAsia" w:ascii="仿宋_GB2312" w:hAnsi="仿宋_GB2312" w:eastAsia="仿宋_GB2312" w:cs="仿宋_GB2312"/>
          <w:sz w:val="32"/>
          <w:szCs w:val="32"/>
          <w:highlight w:val="none"/>
        </w:rPr>
        <w:t>对违反本实施细则规定挤占、截留、挪用、滥用奖励资金的，按照法律法规的相关规定处理。</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rPr>
        <w:t>资金的使用和管理应当遵守国家的有关法律、法规、政策规定，严格执行财政资金管理制度，并接受区财政、审计等部门的监督。</w:t>
      </w:r>
    </w:p>
    <w:p>
      <w:pPr>
        <w:ind w:firstLine="640" w:firstLineChars="200"/>
        <w:rPr>
          <w:rFonts w:ascii="仿宋_GB2312" w:hAnsi="仿宋_GB2312" w:eastAsia="仿宋_GB2312" w:cs="仿宋_GB2312"/>
          <w:sz w:val="32"/>
          <w:szCs w:val="32"/>
          <w:highlight w:val="none"/>
        </w:rPr>
      </w:pPr>
    </w:p>
    <w:p>
      <w:pPr>
        <w:ind w:firstLine="640" w:firstLineChars="200"/>
        <w:jc w:val="center"/>
        <w:rPr>
          <w:rFonts w:ascii="黑体" w:hAnsi="黑体" w:eastAsia="黑体" w:cs="黑体"/>
          <w:sz w:val="32"/>
          <w:szCs w:val="32"/>
          <w:highlight w:val="none"/>
        </w:rPr>
      </w:pPr>
      <w:r>
        <w:rPr>
          <w:rFonts w:hint="eastAsia" w:ascii="黑体" w:hAnsi="黑体" w:eastAsia="黑体" w:cs="黑体"/>
          <w:sz w:val="32"/>
          <w:szCs w:val="32"/>
          <w:highlight w:val="none"/>
        </w:rPr>
        <w:t>第十四章 附则</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广州南沙经济技术开发区工业和信息</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rPr>
        <w:t>承担措施统筹协调和具体实施工作。</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对具有重要带动作用或功能的企业和项目的有关奖励，可由管委会、区政府根据具体情况研究确定。对于原落户南沙并签订相关协议的企业，继续按照相关协议的扶持标准进行奖励。</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相关部门职责分工为:发改</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负责核实企业是否涉及总部企业扶持奖励情况；投资促进</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负责核实企业是否涉及一企一策扶持奖励情况；统计</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负责核实企业统计关系、统计登记行业类别等情况；政务服务数据管理</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负责核实企业注册登记信息，统一收取企业奖励申报资料，并作形式审查；南沙开发区规划和自然资源</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负责核实企业购置房屋情况；区来穗人员服务管理</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负责核实房屋租赁合同登记备案情况；税务</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负责提供企业和个人经济发展贡献核算相关的涉税数据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区财政</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协助提供企业对本区地方经济发展贡献的相关数据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区财政</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做好资金保障。区工信部门按职责对资金的使用和管理情况进行监督检查和绩效评价</w:t>
      </w:r>
      <w:r>
        <w:rPr>
          <w:rFonts w:hint="eastAsia" w:ascii="仿宋_GB2312" w:hAnsi="仿宋_GB2312" w:eastAsia="仿宋_GB2312" w:cs="仿宋_GB2312"/>
          <w:sz w:val="32"/>
          <w:szCs w:val="32"/>
          <w:highlight w:val="none"/>
        </w:rPr>
        <w:t>；各执法部门负责核查企业(机构)、个人的违法违规情况。</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对引进先进制造业企业的中介机构，或制造业企业在科技创新、人才扶持、产业用地和企业上市等方面奖励，按照南沙相关政策实施细则执行。</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符合措施规定的同一项目、同一事项同时符合南沙区其他扶持政策规定(含上级部门要求区配套或承担资金的政策规定)，按照就高不重复的原则予以支持，工业投资奖励等另有规定的项目除外。</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五十</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享受本区综合性政策扶持的企业，原则上不再享受本区同一类型普惠性政策扶持。对于合并区内下属企业营业收入、纳税总额等数据达到总部认定条件的总部型企业，其下属企业不得申请与总部型企业属同一类型的奖励。</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五十一</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同一企业（新落户国家级、省级制造业创新中心除外）当年</w:t>
      </w:r>
      <w:r>
        <w:rPr>
          <w:rFonts w:hint="eastAsia" w:ascii="仿宋_GB2312" w:hAnsi="仿宋_GB2312" w:eastAsia="仿宋_GB2312" w:cs="仿宋_GB2312"/>
          <w:sz w:val="32"/>
          <w:szCs w:val="32"/>
          <w:highlight w:val="none"/>
          <w:lang w:val="en-US" w:eastAsia="zh-CN"/>
        </w:rPr>
        <w:t>享受</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rPr>
        <w:t>产值突破奖励、全年稳增长奖励、资金配套奖励的扶持资金总额原则上不超过该企业当年度对本区经济发展贡献。</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本实施细则要求提交的材料属于复印件，均</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sz w:val="32"/>
          <w:szCs w:val="32"/>
          <w:highlight w:val="none"/>
        </w:rPr>
        <w:t>盖企业公章，并提供原件给政策兑现窗口进行核验。</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本实施细则所涉及的注册资本由有资质的第三方机构出具专项报告，年度净资产、营业收入等以企业提供有资质的第三方机构出具的年度报告(包括但不限于年度审计报告、企业所得税汇算清缴报告)报表的数据为准。本实施细则涉及的营业收入、对经济贡献以万位计算(舍尾法)。</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除注明为其他币种外，本实施细则提到的货币单位，均以人民币计算。涉及“达到”、“以上”、“不少于”、“不超过”、</w:t>
      </w:r>
      <w:r>
        <w:rPr>
          <w:rFonts w:hint="eastAsia" w:ascii="仿宋_GB2312" w:hAnsi="仿宋_GB2312" w:eastAsia="仿宋_GB2312" w:cs="仿宋_GB2312"/>
          <w:sz w:val="32"/>
          <w:szCs w:val="32"/>
          <w:highlight w:val="none"/>
          <w:lang w:eastAsia="zh-CN"/>
        </w:rPr>
        <w:t>“低于”、“最高”、</w:t>
      </w:r>
      <w:r>
        <w:rPr>
          <w:rFonts w:hint="eastAsia" w:ascii="仿宋_GB2312" w:hAnsi="仿宋_GB2312" w:eastAsia="仿宋_GB2312" w:cs="仿宋_GB2312"/>
          <w:sz w:val="32"/>
          <w:szCs w:val="32"/>
          <w:highlight w:val="none"/>
        </w:rPr>
        <w:t>“含”的数额均含本数。在政策执行中，如涉及外币与人民币计价的，按奖励金审核当天中国人民银行的外汇牌价计算。</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企业获得的奖励资金，除有规定使用用途的资金外，可用于企业生产、营业成本支出，如电费、燃油费等。</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本实施细则各项奖励条款的申报指南另行发布。</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提交的具体申报材料，以发布的申报指南要求为准。</w:t>
      </w:r>
    </w:p>
    <w:p>
      <w:pPr>
        <w:spacing w:line="560" w:lineRule="exact"/>
        <w:ind w:firstLine="640" w:firstLineChars="200"/>
        <w:rPr>
          <w:rFonts w:ascii="Times New Roman" w:hAnsi="Times New Roman" w:eastAsia="仿宋_GB2312" w:cs="Times New Roman"/>
          <w:szCs w:val="2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 xml:space="preserve">条 </w:t>
      </w:r>
      <w:r>
        <w:rPr>
          <w:rFonts w:ascii="Times New Roman" w:hAnsi="Times New Roman" w:eastAsia="仿宋_GB2312" w:cs="Times New Roman"/>
          <w:sz w:val="32"/>
          <w:szCs w:val="22"/>
          <w:highlight w:val="none"/>
        </w:rPr>
        <w:t>享受</w:t>
      </w:r>
      <w:r>
        <w:rPr>
          <w:rFonts w:hint="eastAsia" w:ascii="Times New Roman" w:hAnsi="Times New Roman" w:eastAsia="仿宋_GB2312" w:cs="Times New Roman"/>
          <w:sz w:val="32"/>
          <w:szCs w:val="22"/>
          <w:highlight w:val="none"/>
        </w:rPr>
        <w:t>措施</w:t>
      </w:r>
      <w:r>
        <w:rPr>
          <w:rFonts w:hint="eastAsia" w:ascii="Times New Roman" w:hAnsi="Times New Roman" w:eastAsia="仿宋_GB2312" w:cs="Times New Roman"/>
          <w:sz w:val="32"/>
          <w:szCs w:val="22"/>
          <w:highlight w:val="none"/>
          <w:lang w:eastAsia="zh-CN"/>
        </w:rPr>
        <w:t>奖励</w:t>
      </w:r>
      <w:r>
        <w:rPr>
          <w:rFonts w:ascii="Times New Roman" w:hAnsi="Times New Roman" w:eastAsia="仿宋_GB2312" w:cs="Times New Roman"/>
          <w:sz w:val="32"/>
          <w:szCs w:val="22"/>
          <w:highlight w:val="none"/>
        </w:rPr>
        <w:t>的对象，应签订相关承诺书，若违反承诺的，应退回已获得的扶持资金。获得奖励的涉税支出由企业或个人承担。</w:t>
      </w:r>
    </w:p>
    <w:p>
      <w:pPr>
        <w:ind w:firstLine="640" w:firstLineChars="200"/>
        <w:rPr>
          <w:rFonts w:hint="eastAsia" w:ascii="仿宋_GB2312" w:hAnsi="仿宋_GB2312" w:eastAsia="仿宋_GB2312" w:cs="仿宋_GB2312"/>
          <w:sz w:val="32"/>
          <w:szCs w:val="32"/>
          <w:highlight w:val="none"/>
          <w:lang w:eastAsia="zh-CN"/>
        </w:rPr>
      </w:pPr>
      <w:r>
        <w:rPr>
          <w:rFonts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五</w:t>
      </w:r>
      <w:r>
        <w:rPr>
          <w:rFonts w:ascii="黑体" w:hAnsi="黑体" w:eastAsia="黑体" w:cs="仿宋_GB2312"/>
          <w:sz w:val="32"/>
          <w:szCs w:val="32"/>
          <w:highlight w:val="none"/>
        </w:rPr>
        <w:t>十</w:t>
      </w:r>
      <w:r>
        <w:rPr>
          <w:rFonts w:hint="eastAsia" w:ascii="黑体" w:hAnsi="黑体" w:eastAsia="黑体" w:cs="仿宋_GB2312"/>
          <w:sz w:val="32"/>
          <w:szCs w:val="32"/>
          <w:highlight w:val="none"/>
          <w:lang w:eastAsia="zh-CN"/>
        </w:rPr>
        <w:t>八</w:t>
      </w:r>
      <w:r>
        <w:rPr>
          <w:rFonts w:ascii="黑体" w:hAnsi="黑体" w:eastAsia="黑体" w:cs="仿宋_GB2312"/>
          <w:sz w:val="32"/>
          <w:szCs w:val="32"/>
          <w:highlight w:val="none"/>
        </w:rPr>
        <w:t>条</w:t>
      </w:r>
      <w:r>
        <w:rPr>
          <w:rFonts w:hint="eastAsia" w:ascii="黑体" w:hAnsi="黑体" w:eastAsia="黑体" w:cs="仿宋_GB2312"/>
          <w:sz w:val="32"/>
          <w:szCs w:val="32"/>
          <w:highlight w:val="none"/>
        </w:rPr>
        <w:t xml:space="preserve"> </w:t>
      </w:r>
      <w:r>
        <w:rPr>
          <w:rFonts w:hint="eastAsia" w:ascii="仿宋_GB2312" w:hAnsi="仿宋_GB2312" w:eastAsia="仿宋_GB2312" w:cs="仿宋_GB2312"/>
          <w:sz w:val="32"/>
          <w:szCs w:val="32"/>
          <w:highlight w:val="none"/>
        </w:rPr>
        <w:t>在实施过程中遇到的问题，请径向广州南沙经济技术开发区工业和信息化局反映</w:t>
      </w:r>
      <w:r>
        <w:rPr>
          <w:rFonts w:hint="eastAsia" w:ascii="仿宋_GB2312" w:hAnsi="仿宋_GB2312" w:eastAsia="仿宋_GB2312" w:cs="仿宋_GB2312"/>
          <w:sz w:val="32"/>
          <w:szCs w:val="32"/>
          <w:highlight w:val="none"/>
          <w:lang w:eastAsia="zh-CN"/>
        </w:rPr>
        <w:t>。</w:t>
      </w:r>
    </w:p>
    <w:p>
      <w:pPr>
        <w:ind w:firstLine="640" w:firstLineChars="200"/>
        <w:rPr>
          <w:rFonts w:hint="eastAsia" w:ascii="仿宋_GB2312" w:hAnsi="仿宋_GB2312" w:eastAsia="仿宋_GB2312" w:cs="仿宋_GB2312"/>
          <w:sz w:val="32"/>
          <w:szCs w:val="32"/>
          <w:highlight w:val="none"/>
        </w:rPr>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五</w:t>
      </w:r>
      <w:r>
        <w:rPr>
          <w:rFonts w:hint="eastAsia" w:ascii="黑体" w:hAnsi="黑体" w:eastAsia="黑体" w:cs="仿宋_GB2312"/>
          <w:sz w:val="32"/>
          <w:szCs w:val="32"/>
          <w:highlight w:val="none"/>
        </w:rPr>
        <w:t>十</w:t>
      </w:r>
      <w:r>
        <w:rPr>
          <w:rFonts w:hint="eastAsia" w:ascii="黑体" w:hAnsi="黑体" w:eastAsia="黑体" w:cs="仿宋_GB2312"/>
          <w:sz w:val="32"/>
          <w:szCs w:val="32"/>
          <w:highlight w:val="none"/>
          <w:lang w:eastAsia="zh-CN"/>
        </w:rPr>
        <w:t>九</w:t>
      </w:r>
      <w:r>
        <w:rPr>
          <w:rFonts w:hint="eastAsia" w:ascii="黑体" w:hAnsi="黑体" w:eastAsia="黑体" w:cs="仿宋_GB2312"/>
          <w:sz w:val="32"/>
          <w:szCs w:val="32"/>
          <w:highlight w:val="none"/>
        </w:rPr>
        <w:t xml:space="preserve">条 </w:t>
      </w:r>
      <w:r>
        <w:rPr>
          <w:rFonts w:hint="eastAsia" w:ascii="仿宋_GB2312" w:hAnsi="仿宋_GB2312" w:eastAsia="仿宋_GB2312" w:cs="仿宋_GB2312"/>
          <w:sz w:val="32"/>
          <w:szCs w:val="32"/>
          <w:highlight w:val="none"/>
        </w:rPr>
        <w:t>本实施细则自印发之日起施行，有效期至202</w:t>
      </w:r>
      <w:r>
        <w:rPr>
          <w:rFonts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rPr>
        <w:t>年12月31日；</w:t>
      </w:r>
      <w:r>
        <w:rPr>
          <w:rFonts w:ascii="仿宋_GB2312" w:hAnsi="仿宋_GB2312" w:eastAsia="仿宋_GB2312" w:cs="仿宋_GB2312"/>
          <w:sz w:val="32"/>
          <w:szCs w:val="32"/>
          <w:highlight w:val="none"/>
        </w:rPr>
        <w:t>2023年1月1日至印发之日</w:t>
      </w:r>
      <w:r>
        <w:rPr>
          <w:rFonts w:hint="eastAsia" w:ascii="仿宋_GB2312" w:hAnsi="仿宋_GB2312" w:eastAsia="仿宋_GB2312" w:cs="仿宋_GB2312"/>
          <w:sz w:val="32"/>
          <w:szCs w:val="32"/>
          <w:highlight w:val="none"/>
        </w:rPr>
        <w:t>，</w:t>
      </w:r>
      <w:r>
        <w:rPr>
          <w:rFonts w:ascii="Times New Roman" w:hAnsi="仿宋_GB2312" w:eastAsia="仿宋_GB2312" w:cs="仿宋_GB2312"/>
          <w:sz w:val="32"/>
          <w:highlight w:val="none"/>
        </w:rPr>
        <w:t>可参照</w:t>
      </w:r>
      <w:r>
        <w:rPr>
          <w:rFonts w:hint="eastAsia" w:ascii="Times New Roman" w:hAnsi="仿宋_GB2312" w:eastAsia="仿宋_GB2312" w:cs="仿宋_GB2312"/>
          <w:sz w:val="32"/>
          <w:highlight w:val="none"/>
        </w:rPr>
        <w:t>本实施细则</w:t>
      </w:r>
      <w:r>
        <w:rPr>
          <w:rFonts w:ascii="Times New Roman" w:hAnsi="仿宋_GB2312" w:eastAsia="仿宋_GB2312" w:cs="仿宋_GB2312"/>
          <w:sz w:val="32"/>
          <w:highlight w:val="none"/>
        </w:rPr>
        <w:t>执行</w:t>
      </w:r>
      <w:r>
        <w:rPr>
          <w:rFonts w:hint="eastAsia" w:ascii="Times New Roman" w:hAnsi="仿宋_GB2312" w:eastAsia="仿宋_GB2312" w:cs="仿宋_GB2312"/>
          <w:sz w:val="32"/>
          <w:highlight w:val="none"/>
        </w:rPr>
        <w:t>。</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实施</w:t>
      </w:r>
      <w:r>
        <w:rPr>
          <w:rFonts w:hint="eastAsia" w:ascii="仿宋_GB2312" w:hAnsi="仿宋_GB2312" w:eastAsia="仿宋_GB2312" w:cs="仿宋_GB2312"/>
          <w:sz w:val="32"/>
          <w:szCs w:val="32"/>
          <w:highlight w:val="none"/>
        </w:rPr>
        <w:t>细则有效期内如遇法律、法规或有关政策调整变化的，本</w:t>
      </w:r>
      <w:r>
        <w:rPr>
          <w:rFonts w:hint="eastAsia" w:ascii="仿宋_GB2312" w:hAnsi="仿宋_GB2312" w:eastAsia="仿宋_GB2312" w:cs="仿宋_GB2312"/>
          <w:sz w:val="32"/>
          <w:szCs w:val="32"/>
          <w:highlight w:val="none"/>
          <w:lang w:eastAsia="zh-CN"/>
        </w:rPr>
        <w:t>实施</w:t>
      </w:r>
      <w:r>
        <w:rPr>
          <w:rFonts w:hint="eastAsia" w:ascii="仿宋_GB2312" w:hAnsi="仿宋_GB2312" w:eastAsia="仿宋_GB2312" w:cs="仿宋_GB2312"/>
          <w:sz w:val="32"/>
          <w:szCs w:val="32"/>
          <w:highlight w:val="none"/>
        </w:rPr>
        <w:t>细则将相应调整并另行通知。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232DB"/>
    <w:multiLevelType w:val="singleLevel"/>
    <w:tmpl w:val="BB1232DB"/>
    <w:lvl w:ilvl="0" w:tentative="0">
      <w:start w:val="1"/>
      <w:numFmt w:val="chineseCounting"/>
      <w:suff w:val="nothing"/>
      <w:lvlText w:val="（%1）"/>
      <w:lvlJc w:val="left"/>
      <w:rPr>
        <w:rFonts w:hint="eastAsia"/>
      </w:rPr>
    </w:lvl>
  </w:abstractNum>
  <w:abstractNum w:abstractNumId="1">
    <w:nsid w:val="28589818"/>
    <w:multiLevelType w:val="singleLevel"/>
    <w:tmpl w:val="28589818"/>
    <w:lvl w:ilvl="0" w:tentative="0">
      <w:start w:val="1"/>
      <w:numFmt w:val="chineseCounting"/>
      <w:suff w:val="nothing"/>
      <w:lvlText w:val="（%1）"/>
      <w:lvlJc w:val="left"/>
      <w:rPr>
        <w:rFonts w:hint="eastAsia"/>
      </w:rPr>
    </w:lvl>
  </w:abstractNum>
  <w:abstractNum w:abstractNumId="2">
    <w:nsid w:val="52C81503"/>
    <w:multiLevelType w:val="multilevel"/>
    <w:tmpl w:val="52C81503"/>
    <w:lvl w:ilvl="0" w:tentative="0">
      <w:start w:val="1"/>
      <w:numFmt w:val="japaneseCounting"/>
      <w:lvlText w:val="（%1）"/>
      <w:lvlJc w:val="left"/>
      <w:pPr>
        <w:ind w:left="1600" w:hanging="9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1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NTJmNmVkNTZkMTBjODc2MGUzNWUwZjQ0Y2VhYmUifQ=="/>
  </w:docVars>
  <w:rsids>
    <w:rsidRoot w:val="6C963A1B"/>
    <w:rsid w:val="00020DCA"/>
    <w:rsid w:val="00036FF3"/>
    <w:rsid w:val="00044CBA"/>
    <w:rsid w:val="00082ECB"/>
    <w:rsid w:val="000A30B7"/>
    <w:rsid w:val="000B42CE"/>
    <w:rsid w:val="00111054"/>
    <w:rsid w:val="00157699"/>
    <w:rsid w:val="001771CC"/>
    <w:rsid w:val="0018216F"/>
    <w:rsid w:val="00182EEC"/>
    <w:rsid w:val="001E0734"/>
    <w:rsid w:val="00230B1C"/>
    <w:rsid w:val="00267927"/>
    <w:rsid w:val="00294CB5"/>
    <w:rsid w:val="00320AD6"/>
    <w:rsid w:val="003269DB"/>
    <w:rsid w:val="00380847"/>
    <w:rsid w:val="003E0667"/>
    <w:rsid w:val="003F1CBA"/>
    <w:rsid w:val="003F5FAF"/>
    <w:rsid w:val="004575FE"/>
    <w:rsid w:val="00467EE6"/>
    <w:rsid w:val="004B1ED3"/>
    <w:rsid w:val="004E00B6"/>
    <w:rsid w:val="004E16B5"/>
    <w:rsid w:val="00507025"/>
    <w:rsid w:val="00522872"/>
    <w:rsid w:val="005777CB"/>
    <w:rsid w:val="005C2A99"/>
    <w:rsid w:val="00645CB8"/>
    <w:rsid w:val="006C39FF"/>
    <w:rsid w:val="006D1BE1"/>
    <w:rsid w:val="007340ED"/>
    <w:rsid w:val="007B0C76"/>
    <w:rsid w:val="008178D0"/>
    <w:rsid w:val="00894B6E"/>
    <w:rsid w:val="0089508E"/>
    <w:rsid w:val="008D3B39"/>
    <w:rsid w:val="008F3C75"/>
    <w:rsid w:val="00914DAB"/>
    <w:rsid w:val="009856BB"/>
    <w:rsid w:val="009926AC"/>
    <w:rsid w:val="00997A9F"/>
    <w:rsid w:val="00AB1DB4"/>
    <w:rsid w:val="00AC7C06"/>
    <w:rsid w:val="00AE3609"/>
    <w:rsid w:val="00AF1004"/>
    <w:rsid w:val="00B45BC1"/>
    <w:rsid w:val="00B52C4C"/>
    <w:rsid w:val="00B60985"/>
    <w:rsid w:val="00B74193"/>
    <w:rsid w:val="00BB1588"/>
    <w:rsid w:val="00BD2812"/>
    <w:rsid w:val="00C51184"/>
    <w:rsid w:val="00C56A3E"/>
    <w:rsid w:val="00C71CAE"/>
    <w:rsid w:val="00C96E3C"/>
    <w:rsid w:val="00D02809"/>
    <w:rsid w:val="00D44260"/>
    <w:rsid w:val="00D729DC"/>
    <w:rsid w:val="00D85416"/>
    <w:rsid w:val="00F17250"/>
    <w:rsid w:val="00F3490F"/>
    <w:rsid w:val="00F53B34"/>
    <w:rsid w:val="00F60D4F"/>
    <w:rsid w:val="00F63DAE"/>
    <w:rsid w:val="00F8157D"/>
    <w:rsid w:val="00FA3D15"/>
    <w:rsid w:val="01DD1C4C"/>
    <w:rsid w:val="05432019"/>
    <w:rsid w:val="07D8193D"/>
    <w:rsid w:val="08EE76BA"/>
    <w:rsid w:val="0A8554F0"/>
    <w:rsid w:val="0D9163A4"/>
    <w:rsid w:val="0E547045"/>
    <w:rsid w:val="0E754893"/>
    <w:rsid w:val="0F3A6EDE"/>
    <w:rsid w:val="14131C7C"/>
    <w:rsid w:val="149C1F64"/>
    <w:rsid w:val="165878EE"/>
    <w:rsid w:val="17397720"/>
    <w:rsid w:val="1962197E"/>
    <w:rsid w:val="1DF24FD9"/>
    <w:rsid w:val="1E4476CD"/>
    <w:rsid w:val="1EA73A5E"/>
    <w:rsid w:val="1FC658C9"/>
    <w:rsid w:val="21277C8F"/>
    <w:rsid w:val="219E183D"/>
    <w:rsid w:val="222F1683"/>
    <w:rsid w:val="22B8658C"/>
    <w:rsid w:val="26B9405D"/>
    <w:rsid w:val="27691F03"/>
    <w:rsid w:val="28512766"/>
    <w:rsid w:val="287229B7"/>
    <w:rsid w:val="2A8F3DB3"/>
    <w:rsid w:val="2B3E1F9D"/>
    <w:rsid w:val="2BDA3506"/>
    <w:rsid w:val="2CC818FB"/>
    <w:rsid w:val="31165694"/>
    <w:rsid w:val="31C6222D"/>
    <w:rsid w:val="34C3033B"/>
    <w:rsid w:val="34D33EF1"/>
    <w:rsid w:val="36735012"/>
    <w:rsid w:val="38575800"/>
    <w:rsid w:val="38FE486E"/>
    <w:rsid w:val="39D042E4"/>
    <w:rsid w:val="3D003BDF"/>
    <w:rsid w:val="3E051656"/>
    <w:rsid w:val="3E6801C8"/>
    <w:rsid w:val="408C51C3"/>
    <w:rsid w:val="41DE6E5E"/>
    <w:rsid w:val="438B06E6"/>
    <w:rsid w:val="47AF1E24"/>
    <w:rsid w:val="4C312198"/>
    <w:rsid w:val="4E597FCA"/>
    <w:rsid w:val="51D94334"/>
    <w:rsid w:val="53C21688"/>
    <w:rsid w:val="555D3DCB"/>
    <w:rsid w:val="555F3A9F"/>
    <w:rsid w:val="57AC16EE"/>
    <w:rsid w:val="5D3A60FB"/>
    <w:rsid w:val="610227A4"/>
    <w:rsid w:val="62BB2C01"/>
    <w:rsid w:val="63611187"/>
    <w:rsid w:val="6863200E"/>
    <w:rsid w:val="68F260D2"/>
    <w:rsid w:val="6AFF568F"/>
    <w:rsid w:val="6BD0313D"/>
    <w:rsid w:val="6C963A1B"/>
    <w:rsid w:val="6F1005C4"/>
    <w:rsid w:val="71A60683"/>
    <w:rsid w:val="74F1701E"/>
    <w:rsid w:val="7614205F"/>
    <w:rsid w:val="764861AD"/>
    <w:rsid w:val="7B72355F"/>
    <w:rsid w:val="7DEF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13"/>
    <w:unhideWhenUsed/>
    <w:qFormat/>
    <w:uiPriority w:val="9"/>
    <w:pPr>
      <w:keepNext/>
      <w:keepLines/>
      <w:outlineLvl w:val="1"/>
    </w:pPr>
    <w:rPr>
      <w:rFonts w:eastAsia="楷体_GB2312" w:asciiTheme="majorHAnsi" w:hAnsiTheme="majorHAnsi" w:cstheme="majorBidi"/>
      <w:b/>
      <w:bCs/>
      <w:szCs w:val="32"/>
    </w:rPr>
  </w:style>
  <w:style w:type="paragraph" w:styleId="2">
    <w:name w:val="heading 6"/>
    <w:basedOn w:val="1"/>
    <w:next w:val="1"/>
    <w:unhideWhenUsed/>
    <w:qFormat/>
    <w:uiPriority w:val="9"/>
    <w:pPr>
      <w:keepNext/>
      <w:keepLines/>
      <w:spacing w:before="240" w:after="64" w:line="317" w:lineRule="auto"/>
      <w:outlineLvl w:val="5"/>
    </w:pPr>
    <w:rPr>
      <w:rFonts w:ascii="Arial" w:hAnsi="Arial" w:eastAsia="黑体"/>
      <w:b/>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link w:val="14"/>
    <w:qFormat/>
    <w:uiPriority w:val="0"/>
    <w:pPr>
      <w:snapToGrid w:val="0"/>
      <w:jc w:val="left"/>
    </w:pPr>
    <w:rPr>
      <w:sz w:val="18"/>
      <w:szCs w:val="18"/>
    </w:rPr>
  </w:style>
  <w:style w:type="paragraph" w:styleId="7">
    <w:name w:val="Title"/>
    <w:basedOn w:val="1"/>
    <w:next w:val="1"/>
    <w:qFormat/>
    <w:uiPriority w:val="10"/>
    <w:pPr>
      <w:jc w:val="center"/>
      <w:outlineLvl w:val="0"/>
    </w:pPr>
    <w:rPr>
      <w:rFonts w:eastAsia="方正小标宋简体" w:asciiTheme="majorHAnsi" w:hAnsiTheme="majorHAnsi" w:cstheme="majorBidi"/>
      <w:b/>
      <w:bCs/>
      <w:sz w:val="44"/>
      <w:szCs w:val="32"/>
    </w:rPr>
  </w:style>
  <w:style w:type="character" w:styleId="10">
    <w:name w:val="footnote reference"/>
    <w:basedOn w:val="9"/>
    <w:qFormat/>
    <w:uiPriority w:val="0"/>
    <w:rPr>
      <w:vertAlign w:val="superscript"/>
    </w:rPr>
  </w:style>
  <w:style w:type="character" w:customStyle="1" w:styleId="11">
    <w:name w:val="标题 2 Char"/>
    <w:basedOn w:val="9"/>
    <w:autoRedefine/>
    <w:qFormat/>
    <w:uiPriority w:val="9"/>
    <w:rPr>
      <w:rFonts w:eastAsia="楷体_GB2312" w:asciiTheme="majorHAnsi" w:hAnsiTheme="majorHAnsi" w:cstheme="majorBidi"/>
      <w:b/>
      <w:bCs/>
      <w:szCs w:val="32"/>
    </w:rPr>
  </w:style>
  <w:style w:type="paragraph" w:styleId="12">
    <w:name w:val="List Paragraph"/>
    <w:basedOn w:val="1"/>
    <w:autoRedefine/>
    <w:qFormat/>
    <w:uiPriority w:val="99"/>
    <w:pPr>
      <w:ind w:firstLine="420" w:firstLineChars="200"/>
    </w:pPr>
  </w:style>
  <w:style w:type="character" w:customStyle="1" w:styleId="13">
    <w:name w:val="标题 2 Char1"/>
    <w:basedOn w:val="9"/>
    <w:link w:val="3"/>
    <w:autoRedefine/>
    <w:qFormat/>
    <w:uiPriority w:val="9"/>
    <w:rPr>
      <w:rFonts w:eastAsia="楷体_GB2312" w:asciiTheme="majorHAnsi" w:hAnsiTheme="majorHAnsi" w:cstheme="majorBidi"/>
      <w:b/>
      <w:bCs/>
      <w:szCs w:val="32"/>
    </w:rPr>
  </w:style>
  <w:style w:type="character" w:customStyle="1" w:styleId="14">
    <w:name w:val="脚注文本 Char"/>
    <w:basedOn w:val="9"/>
    <w:link w:val="6"/>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1EED2-3B2A-4D18-911C-51D9699E90EC}">
  <ds:schemaRefs/>
</ds:datastoreItem>
</file>

<file path=docProps/app.xml><?xml version="1.0" encoding="utf-8"?>
<Properties xmlns="http://schemas.openxmlformats.org/officeDocument/2006/extended-properties" xmlns:vt="http://schemas.openxmlformats.org/officeDocument/2006/docPropsVTypes">
  <Template>Normal</Template>
  <Pages>18</Pages>
  <Words>7280</Words>
  <Characters>486</Characters>
  <Lines>4</Lines>
  <Paragraphs>15</Paragraphs>
  <TotalTime>0</TotalTime>
  <ScaleCrop>false</ScaleCrop>
  <LinksUpToDate>false</LinksUpToDate>
  <CharactersWithSpaces>7751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2023-12-12T07:21:00Z</dcterms:created>
  <dc:creator>冯学梁</dc:creator>
  <cp:lastModifiedBy>TT</cp:lastModifiedBy>
  <cp:lastPrinted>2024-01-09T08:20:41Z</cp:lastPrinted>
  <dcterms:modified xsi:type="dcterms:W3CDTF">2024-01-09T08:20:43Z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A78165C2B3B54867A12F6E0EB8E3A572_13</vt:lpwstr>
  </property>
</Properties>
</file>