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E7C52">
      <w:pPr>
        <w:jc w:val="left"/>
        <w:outlineLvl w:val="0"/>
        <w:rPr>
          <w:rFonts w:hint="eastAsia" w:ascii="方正小标宋简体" w:hAnsi="方正小标宋简体" w:eastAsia="方正小标宋简体" w:cs="方正小标宋简体"/>
          <w:sz w:val="32"/>
          <w:szCs w:val="32"/>
        </w:rPr>
      </w:pPr>
      <w:r>
        <w:rPr>
          <w:rFonts w:ascii="黑体" w:hAnsi="黑体" w:eastAsia="黑体"/>
          <w:sz w:val="32"/>
          <w:szCs w:val="32"/>
        </w:rPr>
        <w:t>附件</w:t>
      </w:r>
    </w:p>
    <w:p w14:paraId="773E682A">
      <w:pPr>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对《广州南沙新区(自贸片区)促进旅游产业</w:t>
      </w:r>
      <w:r>
        <w:rPr>
          <w:rFonts w:hint="eastAsia" w:ascii="方正小标宋简体" w:hAnsi="方正小标宋简体" w:eastAsia="方正小标宋简体" w:cs="方正小标宋简体"/>
          <w:sz w:val="32"/>
          <w:szCs w:val="32"/>
          <w:lang w:val="en-US" w:eastAsia="zh-CN"/>
        </w:rPr>
        <w:t>高质量</w:t>
      </w:r>
      <w:r>
        <w:rPr>
          <w:rFonts w:hint="eastAsia" w:ascii="方正小标宋简体" w:hAnsi="方正小标宋简体" w:eastAsia="方正小标宋简体" w:cs="方正小标宋简体"/>
          <w:sz w:val="32"/>
          <w:szCs w:val="32"/>
        </w:rPr>
        <w:t>发展扶持办法（</w:t>
      </w:r>
      <w:r>
        <w:rPr>
          <w:rFonts w:hint="eastAsia" w:ascii="方正小标宋简体" w:hAnsi="方正小标宋简体" w:eastAsia="方正小标宋简体" w:cs="方正小标宋简体"/>
          <w:sz w:val="32"/>
          <w:szCs w:val="32"/>
          <w:lang w:val="en-US" w:eastAsia="zh-CN"/>
        </w:rPr>
        <w:t>修订</w:t>
      </w:r>
      <w:r>
        <w:rPr>
          <w:rFonts w:hint="eastAsia" w:ascii="方正小标宋简体" w:hAnsi="方正小标宋简体" w:eastAsia="方正小标宋简体" w:cs="方正小标宋简体"/>
          <w:sz w:val="32"/>
          <w:szCs w:val="32"/>
        </w:rPr>
        <w:t>稿）》</w:t>
      </w:r>
    </w:p>
    <w:p w14:paraId="22EFAE0E">
      <w:pPr>
        <w:jc w:val="center"/>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公众意见</w:t>
      </w:r>
      <w:r>
        <w:rPr>
          <w:rFonts w:hint="eastAsia" w:ascii="方正小标宋简体" w:hAnsi="方正小标宋简体" w:eastAsia="方正小标宋简体" w:cs="方正小标宋简体"/>
          <w:sz w:val="32"/>
          <w:szCs w:val="32"/>
          <w:lang w:val="en-US" w:eastAsia="zh-CN"/>
        </w:rPr>
        <w:t>采纳</w:t>
      </w:r>
      <w:r>
        <w:rPr>
          <w:rFonts w:hint="eastAsia" w:ascii="方正小标宋简体" w:hAnsi="方正小标宋简体" w:eastAsia="方正小标宋简体" w:cs="方正小标宋简体"/>
          <w:sz w:val="32"/>
          <w:szCs w:val="32"/>
        </w:rPr>
        <w:t>情况</w:t>
      </w:r>
      <w:bookmarkStart w:id="0" w:name="_GoBack"/>
      <w:bookmarkEnd w:id="0"/>
      <w:r>
        <w:rPr>
          <w:rFonts w:hint="eastAsia" w:ascii="方正小标宋简体" w:hAnsi="方正小标宋简体" w:eastAsia="方正小标宋简体" w:cs="方正小标宋简体"/>
          <w:sz w:val="32"/>
          <w:szCs w:val="32"/>
        </w:rPr>
        <w:t>表</w:t>
      </w:r>
    </w:p>
    <w:tbl>
      <w:tblPr>
        <w:tblStyle w:val="4"/>
        <w:tblW w:w="13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842"/>
        <w:gridCol w:w="6767"/>
        <w:gridCol w:w="4619"/>
      </w:tblGrid>
      <w:tr w14:paraId="4146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751" w:type="dxa"/>
            <w:shd w:val="clear" w:color="auto" w:fill="95B3D7"/>
            <w:vAlign w:val="center"/>
          </w:tcPr>
          <w:p w14:paraId="292B4B84">
            <w:pPr>
              <w:adjustRightInd w:val="0"/>
              <w:snapToGrid w:val="0"/>
              <w:jc w:val="center"/>
              <w:rPr>
                <w:rFonts w:ascii="黑体" w:hAnsi="黑体" w:eastAsia="黑体" w:cs="仿宋_GB2312"/>
                <w:sz w:val="24"/>
              </w:rPr>
            </w:pPr>
            <w:r>
              <w:rPr>
                <w:rFonts w:hint="eastAsia" w:ascii="黑体" w:hAnsi="黑体" w:eastAsia="黑体" w:cs="仿宋_GB2312"/>
                <w:sz w:val="24"/>
              </w:rPr>
              <w:t>单位或姓名</w:t>
            </w:r>
          </w:p>
        </w:tc>
        <w:tc>
          <w:tcPr>
            <w:tcW w:w="842" w:type="dxa"/>
            <w:shd w:val="clear" w:color="auto" w:fill="95B3D7"/>
            <w:vAlign w:val="center"/>
          </w:tcPr>
          <w:p w14:paraId="1B6C4831">
            <w:pPr>
              <w:jc w:val="center"/>
              <w:rPr>
                <w:rFonts w:ascii="黑体" w:hAnsi="黑体" w:eastAsia="黑体" w:cs="仿宋_GB2312"/>
                <w:sz w:val="24"/>
              </w:rPr>
            </w:pPr>
            <w:r>
              <w:rPr>
                <w:rFonts w:hint="eastAsia" w:ascii="黑体" w:hAnsi="黑体" w:eastAsia="黑体" w:cs="仿宋_GB2312"/>
                <w:sz w:val="24"/>
              </w:rPr>
              <w:t>序号</w:t>
            </w:r>
          </w:p>
        </w:tc>
        <w:tc>
          <w:tcPr>
            <w:tcW w:w="6767" w:type="dxa"/>
            <w:shd w:val="clear" w:color="auto" w:fill="95B3D7"/>
            <w:vAlign w:val="center"/>
          </w:tcPr>
          <w:p w14:paraId="53B4FDB7">
            <w:pPr>
              <w:jc w:val="center"/>
              <w:rPr>
                <w:rFonts w:ascii="黑体" w:hAnsi="黑体" w:eastAsia="黑体" w:cs="仿宋_GB2312"/>
                <w:sz w:val="24"/>
              </w:rPr>
            </w:pPr>
            <w:r>
              <w:rPr>
                <w:rFonts w:hint="eastAsia" w:ascii="黑体" w:hAnsi="黑体" w:eastAsia="黑体" w:cs="仿宋_GB2312"/>
                <w:sz w:val="24"/>
              </w:rPr>
              <w:t>反馈意见</w:t>
            </w:r>
          </w:p>
        </w:tc>
        <w:tc>
          <w:tcPr>
            <w:tcW w:w="4619" w:type="dxa"/>
            <w:shd w:val="clear" w:color="auto" w:fill="95B3D7"/>
            <w:vAlign w:val="center"/>
          </w:tcPr>
          <w:p w14:paraId="6707494E">
            <w:pPr>
              <w:jc w:val="center"/>
              <w:rPr>
                <w:rFonts w:ascii="黑体" w:hAnsi="黑体" w:eastAsia="黑体" w:cs="仿宋_GB2312"/>
                <w:sz w:val="24"/>
              </w:rPr>
            </w:pPr>
            <w:r>
              <w:rPr>
                <w:rFonts w:hint="eastAsia" w:ascii="黑体" w:hAnsi="黑体" w:eastAsia="黑体" w:cs="仿宋_GB2312"/>
                <w:sz w:val="24"/>
              </w:rPr>
              <w:t>采纳情况</w:t>
            </w:r>
          </w:p>
        </w:tc>
      </w:tr>
      <w:tr w14:paraId="6A8B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751" w:type="dxa"/>
            <w:vAlign w:val="center"/>
          </w:tcPr>
          <w:p w14:paraId="1EBD8918">
            <w:pPr>
              <w:adjustRightInd w:val="0"/>
              <w:snapToGrid w:val="0"/>
              <w:spacing w:line="240" w:lineRule="atLeast"/>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南沙天后宫</w:t>
            </w:r>
          </w:p>
        </w:tc>
        <w:tc>
          <w:tcPr>
            <w:tcW w:w="842" w:type="dxa"/>
            <w:vAlign w:val="center"/>
          </w:tcPr>
          <w:p w14:paraId="05652022">
            <w:pPr>
              <w:adjustRightInd w:val="0"/>
              <w:snapToGrid w:val="0"/>
              <w:spacing w:line="240" w:lineRule="atLeast"/>
              <w:jc w:val="center"/>
              <w:rPr>
                <w:rFonts w:ascii="Times New Roman" w:hAnsi="Times New Roman" w:eastAsia="仿宋_GB2312"/>
                <w:sz w:val="24"/>
              </w:rPr>
            </w:pPr>
            <w:r>
              <w:rPr>
                <w:rFonts w:hint="eastAsia" w:ascii="Times New Roman" w:hAnsi="Times New Roman" w:eastAsia="仿宋_GB2312"/>
                <w:sz w:val="24"/>
              </w:rPr>
              <w:t>1</w:t>
            </w:r>
          </w:p>
        </w:tc>
        <w:tc>
          <w:tcPr>
            <w:tcW w:w="6767" w:type="dxa"/>
            <w:vAlign w:val="center"/>
          </w:tcPr>
          <w:p w14:paraId="72331DCD">
            <w:pPr>
              <w:adjustRightInd w:val="0"/>
              <w:snapToGrid w:val="0"/>
              <w:spacing w:line="240" w:lineRule="atLeast"/>
              <w:jc w:val="left"/>
              <w:rPr>
                <w:rFonts w:ascii="仿宋_GB2312" w:hAnsi="仿宋_GB2312" w:eastAsia="仿宋_GB2312" w:cs="仿宋_GB2312"/>
                <w:sz w:val="28"/>
                <w:szCs w:val="28"/>
              </w:rPr>
            </w:pPr>
            <w:r>
              <w:rPr>
                <w:rFonts w:hint="eastAsia" w:ascii="Times New Roman" w:hAnsi="Times New Roman" w:eastAsia="仿宋_GB2312"/>
                <w:sz w:val="24"/>
              </w:rPr>
              <w:t>建议大学生手持文旅护照盖有音乐节印章的大学生可参照第六条守信激励奖，根据企业的优惠补贴金额给予差额补贴</w:t>
            </w:r>
          </w:p>
        </w:tc>
        <w:tc>
          <w:tcPr>
            <w:tcW w:w="4619" w:type="dxa"/>
            <w:vAlign w:val="center"/>
          </w:tcPr>
          <w:p w14:paraId="2824A933">
            <w:pPr>
              <w:adjustRightInd w:val="0"/>
              <w:snapToGrid w:val="0"/>
              <w:rPr>
                <w:rFonts w:hint="default" w:ascii="仿宋_GB2312" w:hAnsi="仿宋_GB2312" w:eastAsia="仿宋_GB2312" w:cs="仿宋_GB2312"/>
                <w:sz w:val="28"/>
                <w:szCs w:val="28"/>
                <w:lang w:val="en-US" w:eastAsia="zh-CN"/>
              </w:rPr>
            </w:pPr>
            <w:r>
              <w:rPr>
                <w:rFonts w:hint="eastAsia" w:ascii="Times New Roman" w:hAnsi="Times New Roman" w:eastAsia="仿宋_GB2312"/>
                <w:sz w:val="24"/>
                <w:lang w:val="en-US" w:eastAsia="zh-CN"/>
              </w:rPr>
              <w:t>综合采纳，下一步我局将根据“信易游”试点情况，适当拓宽“信易游”人群范围。</w:t>
            </w:r>
          </w:p>
        </w:tc>
      </w:tr>
    </w:tbl>
    <w:p w14:paraId="6CF49F82"/>
    <w:p w14:paraId="55DBDB80"/>
    <w:sectPr>
      <w:footerReference r:id="rId3" w:type="default"/>
      <w:pgSz w:w="16838" w:h="11906" w:orient="landscape"/>
      <w:pgMar w:top="1349" w:right="1440" w:bottom="151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933E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0"/>
              <wp:wrapNone/>
              <wp:docPr id="1" name="_x0000_s1026"/>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54627465">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dWGZ0gAAAAQBAAAPAAAAAAAAAAEAIAAAACIAAABkcnMvZG93bnJldi54bWxQ&#10;SwECFAAUAAAACACHTuJAdDyIR/0BAAADBAAADgAAAAAAAAABACAAAAAhAQAAZHJzL2Uyb0RvYy54&#10;bWxQSwUGAAAAAAYABgBZAQAAkAUAAAAA&#10;">
              <v:fill on="f" focussize="0,0"/>
              <v:stroke on="f"/>
              <v:imagedata o:title=""/>
              <o:lock v:ext="edit" aspectratio="f"/>
              <v:textbox inset="0mm,0mm,0mm,0mm" style="mso-fit-shape-to-text:t;">
                <w:txbxContent>
                  <w:p w14:paraId="54627465">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TJmMjhhYzVmNTljYjVkYmVlYmU1ZTliY2U3MGUifQ=="/>
  </w:docVars>
  <w:rsids>
    <w:rsidRoot w:val="137018D5"/>
    <w:rsid w:val="08005880"/>
    <w:rsid w:val="137018D5"/>
    <w:rsid w:val="2B593A95"/>
    <w:rsid w:val="49404CB8"/>
    <w:rsid w:val="4ED4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1065</Words>
  <Characters>1088</Characters>
  <Lines>0</Lines>
  <Paragraphs>0</Paragraphs>
  <TotalTime>9</TotalTime>
  <ScaleCrop>false</ScaleCrop>
  <LinksUpToDate>false</LinksUpToDate>
  <CharactersWithSpaces>1088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2023-08-23T07:02:00Z</dcterms:created>
  <dc:creator>小虹</dc:creator>
  <cp:lastModifiedBy>小虹</cp:lastModifiedBy>
  <cp:lastPrinted>2024-11-21T08:27:10Z</cp:lastPrinted>
  <dcterms:modified xsi:type="dcterms:W3CDTF">2024-11-21T08:28:21Z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71367B12B5C949D9AA67FFACD7C975FD_11</vt:lpwstr>
  </property>
</Properties>
</file>