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  <w:t>广州市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南沙区建设进口贸易促进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创新示范区政策措施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1718" w:leftChars="818" w:firstLine="1144" w:firstLineChars="356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（2024-2026年)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（征求意见稿）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为进一步推进南沙进口贸易促进创新示范区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高质量发展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稳步扩大南沙进口规模、优化进口结构，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制定本政策。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一、引链强链奖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年进口额5亿（含）美元以上，且同比增长5%以上；或年进口额1亿（含）美元至5亿美元，且同比增长10%以上；或年进口额5000万（含）美元至1亿美元，且同比增长15%以上的（融资租赁企业除外），按其增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每1美元给予1分人民币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进口贴息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。单个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年度奖励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最高不超过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00万元。</w:t>
      </w:r>
    </w:p>
    <w:p>
      <w:pPr>
        <w:pStyle w:val="2"/>
        <w:keepNext w:val="0"/>
        <w:keepLines w:val="0"/>
        <w:pageBreakBefore w:val="0"/>
        <w:tabs>
          <w:tab w:val="left" w:pos="177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新注册或首次通过AEO高级认证的企业，给予一次性20万元奖励；已获得AEO高级认证，复审后再次获得的，给予一次性10万元奖励。</w:t>
      </w:r>
    </w:p>
    <w:p>
      <w:pPr>
        <w:pStyle w:val="2"/>
        <w:keepNext w:val="0"/>
        <w:keepLines w:val="0"/>
        <w:pageBreakBefore w:val="0"/>
        <w:tabs>
          <w:tab w:val="left" w:pos="177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引荐合作伙伴迁入或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设公司，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近三年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内被引荐企业进口额达1000万美元及以上，给予引荐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一次性5万元奖励。</w:t>
      </w:r>
    </w:p>
    <w:p>
      <w:pPr>
        <w:pStyle w:val="2"/>
        <w:keepNext w:val="0"/>
        <w:keepLines w:val="0"/>
        <w:pageBreakBefore w:val="0"/>
        <w:tabs>
          <w:tab w:val="left" w:pos="177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开展再制造产品进口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试点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业务的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企业，给予一次性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万元奖励。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177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1" w:firstLineChars="0"/>
        <w:textAlignment w:val="auto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lang w:val="en-US" w:eastAsia="zh-CN" w:bidi="ar-SA"/>
        </w:rPr>
        <w:t>进口贴息奖励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 w:bidi="ar-SA"/>
        </w:rPr>
        <w:t>对从南沙口岸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进口生鲜冷链产品的境内收货人，且年度进口额在1000万美元及以上的，新注册企业首年按照当年进口额每1美元给予1分人民币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进口贴息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；存量企业按照年度增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 w:bidi="ar-SA"/>
        </w:rPr>
        <w:t>量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每1美元给予2分人民币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进口贴息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 w:bidi="ar-SA"/>
        </w:rPr>
        <w:t>，单个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企业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 w:bidi="ar-SA"/>
        </w:rPr>
        <w:t>年度奖励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最高不超过200万元。对从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 w:bidi="ar-SA"/>
        </w:rPr>
        <w:t>南沙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口岸进口的境内收货人，且通过海关检验检疫环节查验的，给予每个冷链集装箱1800元补贴（已享受财政查验补贴的除外）。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6.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对进口药品和医疗器械的境内收货人，且年度进口额在1000万美元及以上的，新注册企业首年按照当年进口额每1美元给予2分人民币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进口贴息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；存量企业按照年度增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 w:bidi="ar-SA"/>
        </w:rPr>
        <w:t>量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每1美元给予3分人民币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进口贴息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 w:bidi="ar-SA"/>
        </w:rPr>
        <w:t>。单个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企业年度奖励最高不超过200万元。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7.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 w:bidi="ar-SA"/>
        </w:rPr>
        <w:t>对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通过南沙航空货站进出口货物的，按其货物每公斤0.5元给予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进口贴息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eastAsia="zh-CN" w:bidi="ar-SA"/>
        </w:rPr>
        <w:t>。单个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企业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eastAsia="zh-CN" w:bidi="ar-SA"/>
        </w:rPr>
        <w:t>年度奖励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最高不超过200万元。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177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lang w:val="en-US" w:eastAsia="zh-CN" w:bidi="ar-SA"/>
        </w:rPr>
        <w:t>三、仓储设施补贴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对完成仓库智能化升级改造，且单个项目投入额达2000元/平方米及以上且每平方米年外贸额大于1.5万美元的，按其实际投入总额的10%给予补贴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eastAsia="zh-CN" w:bidi="ar-SA"/>
        </w:rPr>
        <w:t>。单个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企业补贴最高不超过1000万元。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177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对保税物流进口额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1000 万美元及以上的企业，按其在保税区内和保税仓库内租赁场地面积给予每平方米每月5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元补贴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。单个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企业年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补贴最高不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超过150万元。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177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10.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租用小虎岛化工区内储油罐开展保税燃油业务的，给予每立方米每月5元的费用补贴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eastAsia="zh-CN" w:bidi="ar-SA"/>
        </w:rPr>
        <w:t>。单个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企业每年补贴最高不超过150万元。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lang w:val="en-US" w:eastAsia="zh-CN" w:bidi="ar-SA"/>
        </w:rPr>
        <w:t>四、展会</w:t>
      </w: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lang w:val="en-US" w:eastAsia="zh-CN" w:bidi="ar-SA"/>
        </w:rPr>
        <w:t>支持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在南沙</w:t>
      </w:r>
      <w:r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举办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进口展会的</w:t>
      </w:r>
      <w:r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</w:rPr>
        <w:t>企业或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机构，给予</w:t>
      </w:r>
      <w:r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</w:rPr>
        <w:t>展会场地费用不超过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50%的补贴</w:t>
      </w:r>
      <w:r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</w:rPr>
        <w:t>。单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个</w:t>
      </w:r>
      <w:r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</w:rPr>
        <w:t>企业或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机构年</w:t>
      </w:r>
      <w:r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</w:rPr>
        <w:t>度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最高不超过50万元。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中国进出口商品交易会、中国国际进口博览会、中国国际服务贸易交易会的企业，按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展会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实际展位费用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不超过30%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予以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最高3万元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补助。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/>
        </w:rPr>
        <w:t>企业参加同一展会获得的中央、省、市、区资金不超过其实际展位费用的100%，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单个企业每年最高不超过10万元。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177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/>
        </w:rPr>
        <w:t>对参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eastAsia="zh-CN"/>
        </w:rPr>
        <w:t>展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/>
        </w:rPr>
        <w:t>“粤贸全球”境外线下展的企业，按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eastAsia="zh-CN"/>
        </w:rPr>
        <w:t>其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/>
        </w:rPr>
        <w:t>每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eastAsia="zh-CN"/>
        </w:rPr>
        <w:t>场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/>
        </w:rPr>
        <w:t>展会实际展位费用不超过50%予以最高3万元补助。企业参加同一展会获得的中央、省、市、区资金不超过其实际展位费用的100%，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eastAsia="zh-CN"/>
        </w:rPr>
        <w:t>单个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/>
        </w:rPr>
        <w:t>企业年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/>
        </w:rPr>
        <w:t>补助最高不超过50万元。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政策适用于在南沙区依法登记注册、依法纳税、依法纳统的企业或机构，支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持对象应遵守国家法律法规、合法经营并签订相关承诺书。若违反承诺，应退回奖励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资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（二）本政策中的贴息、奖补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同一申请依据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的，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与区内其他政策及“一事一议”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支持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就高不重复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可同时申请上级相关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部门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奖励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，上级相关部门另有规定的除外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个企业适用本政策年度奖励资金总额不超过3000万元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（三）本政策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适用奖励时间为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-2026年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，期满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后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法律、法规等规定和经济发展形势的需要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评估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确定是否进行政策调整或延续期限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本政策由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南沙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区商务局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负责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制定申报指南，组织申报、评审，经商务局集体研究审议通过后，按程序公示、拨付。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（五）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政策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由南沙区商务局负责解释。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173B1"/>
    <w:rsid w:val="5AD1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uppressAutoHyphens/>
      <w:ind w:left="1770" w:hanging="720"/>
      <w:jc w:val="left"/>
      <w:outlineLvl w:val="1"/>
    </w:pPr>
    <w:rPr>
      <w:rFonts w:ascii="Tahoma" w:hAnsi="Tahoma" w:eastAsia="宋体" w:cs="Times New Roman"/>
      <w:b/>
      <w:kern w:val="0"/>
      <w:sz w:val="22"/>
      <w:lang w:eastAsia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2024-02-02T03:46:00Z</dcterms:created>
  <dc:creator>T</dc:creator>
  <cp:lastModifiedBy>T</cp:lastModifiedBy>
  <cp:lastPrinted>2024-02-02T03:46:59Z</cp:lastPrinted>
  <dcterms:modified xsi:type="dcterms:W3CDTF">2024-02-02T07:29:53Z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BC863D305F5B4A5A9F5366733502FACC</vt:lpwstr>
  </property>
</Properties>
</file>