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宋体" w:hAnsi="宋体" w:eastAsia="宋体"/>
          <w:b/>
          <w:szCs w:val="32"/>
          <w:lang w:val="en-US" w:eastAsia="zh-CN"/>
        </w:rPr>
      </w:pPr>
      <w:r>
        <w:rPr>
          <w:rFonts w:hint="eastAsia" w:ascii="宋体" w:hAnsi="宋体" w:eastAsia="宋体"/>
          <w:b/>
          <w:szCs w:val="32"/>
        </w:rPr>
        <w:t>附件</w:t>
      </w:r>
      <w:r>
        <w:rPr>
          <w:rFonts w:hint="eastAsia" w:ascii="宋体" w:hAnsi="宋体" w:eastAsia="宋体"/>
          <w:b/>
          <w:szCs w:val="32"/>
          <w:lang w:val="en-US" w:eastAsia="zh-CN"/>
        </w:rPr>
        <w:t>2</w:t>
      </w:r>
    </w:p>
    <w:p>
      <w:pPr>
        <w:spacing w:line="360" w:lineRule="exact"/>
        <w:rPr>
          <w:rFonts w:hint="eastAsia"/>
          <w:sz w:val="28"/>
          <w:szCs w:val="28"/>
        </w:rPr>
      </w:pPr>
    </w:p>
    <w:p>
      <w:pPr>
        <w:spacing w:line="360" w:lineRule="exact"/>
        <w:rPr>
          <w:rFonts w:hint="eastAsia"/>
          <w:sz w:val="28"/>
          <w:szCs w:val="28"/>
        </w:rPr>
      </w:pPr>
    </w:p>
    <w:tbl>
      <w:tblPr>
        <w:tblStyle w:val="3"/>
        <w:tblW w:w="94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7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eastAsia="宋体"/>
                <w:b/>
                <w:sz w:val="44"/>
                <w:szCs w:val="44"/>
              </w:rPr>
              <w:t>广东省鼓励进口技术和产品目录2019年版（节选）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32"/>
              </w:rPr>
              <w:t xml:space="preserve"> 医药制造业</w:t>
            </w:r>
          </w:p>
        </w:tc>
      </w:tr>
      <w:tr>
        <w:trPr>
          <w:trHeight w:val="270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</w:rPr>
              <w:t>Ⅲ－168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</w:rPr>
              <w:t>ACA、7ADCA、GCLE的先进生产技术</w:t>
            </w:r>
          </w:p>
        </w:tc>
      </w:tr>
      <w:tr>
        <w:trPr>
          <w:trHeight w:val="270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</w:rPr>
              <w:t>Ⅲ－169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</w:rPr>
              <w:t>手性化合物拆分技术</w:t>
            </w:r>
          </w:p>
        </w:tc>
      </w:tr>
      <w:tr>
        <w:trPr>
          <w:trHeight w:val="270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</w:rPr>
              <w:t>Ⅲ－170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</w:rPr>
              <w:t>克拉维酸的生产技术</w:t>
            </w:r>
          </w:p>
        </w:tc>
      </w:tr>
      <w:tr>
        <w:trPr>
          <w:trHeight w:val="270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</w:rPr>
              <w:t>Ⅲ－171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</w:rPr>
              <w:t>辅酶Ql0生产技术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</w:rPr>
              <w:t>Ⅲ－172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</w:rPr>
              <w:t>疫苗经粘膜给药免疫技术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</w:rPr>
              <w:t>Ⅲ－173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</w:rPr>
              <w:t>细胞工程生产疫苗技术</w:t>
            </w:r>
          </w:p>
        </w:tc>
      </w:tr>
      <w:tr>
        <w:trPr>
          <w:trHeight w:val="270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</w:rPr>
              <w:t>Ⅲ－174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</w:rPr>
              <w:t>中药生产关键技术及设备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MTE1Nzk1Yzc0MDk3MDI2YzMxZjM3MWE3ZjkzNDEifQ=="/>
  </w:docVars>
  <w:rsids>
    <w:rsidRoot w:val="0DE552B4"/>
    <w:rsid w:val="0DE552B4"/>
    <w:rsid w:val="2FB7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样式1"/>
    <w:basedOn w:val="1"/>
    <w:uiPriority w:val="0"/>
    <w:rPr>
      <w:rFonts w:ascii="Times New Roman" w:hAnsi="Times New Roman" w:eastAsia="仿宋_GB2312" w:cs="Times New Roman"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2022-05-31T01:11:00Z</dcterms:created>
  <dc:creator>刘偲健</dc:creator>
  <cp:lastModifiedBy>刘偲健</cp:lastModifiedBy>
  <dcterms:modified xsi:type="dcterms:W3CDTF">2022-05-31T01:13:35Z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952BED8E9DCE46B78643AF50734EDF06</vt:lpwstr>
  </property>
</Properties>
</file>