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auto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附件2</w:t>
      </w:r>
    </w:p>
    <w:p>
      <w:pPr>
        <w:spacing w:line="560" w:lineRule="exact"/>
        <w:ind w:firstLine="63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年省市属合作办学学校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初中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招生计划表</w:t>
      </w:r>
    </w:p>
    <w:tbl>
      <w:tblPr>
        <w:tblStyle w:val="11"/>
        <w:tblpPr w:leftFromText="180" w:rightFromText="180" w:vertAnchor="text" w:horzAnchor="page" w:tblpX="1342" w:tblpY="93"/>
        <w:tblOverlap w:val="never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2692"/>
        <w:gridCol w:w="1982"/>
        <w:gridCol w:w="1958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93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2692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学校</w:t>
            </w:r>
          </w:p>
        </w:tc>
        <w:tc>
          <w:tcPr>
            <w:tcW w:w="5950" w:type="dxa"/>
            <w:gridSpan w:val="3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招生计划数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692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9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总招生计划</w:t>
            </w:r>
          </w:p>
        </w:tc>
        <w:tc>
          <w:tcPr>
            <w:tcW w:w="1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其中：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就近入学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其中：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8"/>
                <w:szCs w:val="28"/>
              </w:rPr>
              <w:t>资源共享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1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广州市第二中学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南沙天元学校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2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广州大学附属中学南沙实验学校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华南师范大学附属南沙中学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4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广州外国语学校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附属学校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5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广州市南沙区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湾区实验学校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6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广州市执信中学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南沙学校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7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广州市南沙区滨海实验学校</w:t>
            </w:r>
          </w:p>
        </w:tc>
        <w:tc>
          <w:tcPr>
            <w:tcW w:w="19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19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6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广州市南沙区铁英学校</w:t>
            </w:r>
          </w:p>
        </w:tc>
        <w:tc>
          <w:tcPr>
            <w:tcW w:w="19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225</w:t>
            </w:r>
          </w:p>
        </w:tc>
        <w:tc>
          <w:tcPr>
            <w:tcW w:w="195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115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3630" w:type="dxa"/>
            <w:gridSpan w:val="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</w:rPr>
              <w:t>合计</w:t>
            </w:r>
          </w:p>
        </w:tc>
        <w:tc>
          <w:tcPr>
            <w:tcW w:w="1982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  <w:t>3035</w:t>
            </w:r>
          </w:p>
        </w:tc>
        <w:tc>
          <w:tcPr>
            <w:tcW w:w="1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  <w:t>1548</w:t>
            </w:r>
          </w:p>
        </w:tc>
        <w:tc>
          <w:tcPr>
            <w:tcW w:w="20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4"/>
                <w:szCs w:val="24"/>
                <w:lang w:val="en-US" w:eastAsia="zh-CN"/>
              </w:rPr>
              <w:t>1487</w:t>
            </w:r>
          </w:p>
        </w:tc>
      </w:tr>
    </w:tbl>
    <w:p>
      <w:pPr>
        <w:spacing w:line="560" w:lineRule="exact"/>
        <w:ind w:right="382" w:rightChars="182"/>
        <w:rPr>
          <w:rFonts w:eastAsia="仿宋_GB2312"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7F6043-8CD4-4213-AB70-17D9A73DB8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1AAE1D-4E07-4B2E-88DE-F948150370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CE96F88-D196-4B0E-8571-000AFB5BB7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BF96712-EFEF-4250-9A00-ADDA24FA93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12B45C-1FFF-427F-A4FD-604CC381DD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F8E050E-ABB2-4D1F-9E53-5BED303E8C2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F2C26E33-F975-47A4-BDB2-68F37FBA761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870875F-5955-434E-B33D-CAA5A657595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85150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6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2024-05-08T07:58:20Z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