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22317" w:type="dxa"/>
        <w:jc w:val="center"/>
        <w:tblLayout w:type="fixed"/>
        <w:tblCellMar>
          <w:top w:w="0" w:type="dxa"/>
          <w:left w:w="108" w:type="dxa"/>
          <w:bottom w:w="0" w:type="dxa"/>
          <w:right w:w="108" w:type="dxa"/>
        </w:tblCellMar>
      </w:tblPr>
      <w:tblGrid>
        <w:gridCol w:w="1768"/>
        <w:gridCol w:w="919"/>
        <w:gridCol w:w="472"/>
        <w:gridCol w:w="2215"/>
        <w:gridCol w:w="251"/>
        <w:gridCol w:w="1814"/>
        <w:gridCol w:w="622"/>
        <w:gridCol w:w="2687"/>
        <w:gridCol w:w="1321"/>
        <w:gridCol w:w="1368"/>
        <w:gridCol w:w="240"/>
        <w:gridCol w:w="1201"/>
        <w:gridCol w:w="1244"/>
        <w:gridCol w:w="764"/>
        <w:gridCol w:w="2733"/>
        <w:gridCol w:w="2676"/>
        <w:gridCol w:w="14"/>
        <w:gridCol w:w="8"/>
      </w:tblGrid>
      <w:tr w14:paraId="0E233FA7">
        <w:tblPrEx>
          <w:tblCellMar>
            <w:top w:w="0" w:type="dxa"/>
            <w:left w:w="108" w:type="dxa"/>
            <w:bottom w:w="0" w:type="dxa"/>
            <w:right w:w="108" w:type="dxa"/>
          </w:tblCellMar>
        </w:tblPrEx>
        <w:trPr>
          <w:trHeight w:val="556" w:hRule="atLeast"/>
          <w:jc w:val="center"/>
        </w:trPr>
        <w:tc>
          <w:tcPr>
            <w:tcW w:w="22317" w:type="dxa"/>
            <w:gridSpan w:val="18"/>
            <w:tcBorders>
              <w:top w:val="nil"/>
              <w:left w:val="nil"/>
              <w:bottom w:val="nil"/>
              <w:right w:val="nil"/>
            </w:tcBorders>
            <w:shd w:val="clear" w:color="auto" w:fill="auto"/>
            <w:noWrap/>
            <w:vAlign w:val="center"/>
          </w:tcPr>
          <w:p w14:paraId="4D032EB2">
            <w:pPr>
              <w:widowControl/>
              <w:jc w:val="center"/>
              <w:textAlignment w:val="center"/>
              <w:rPr>
                <w:rFonts w:ascii="宋体" w:hAnsi="宋体" w:eastAsia="宋体" w:cs="宋体"/>
                <w:b/>
                <w:bCs/>
                <w:color w:val="000000"/>
                <w:sz w:val="44"/>
                <w:szCs w:val="44"/>
              </w:rPr>
            </w:pPr>
            <w:r>
              <w:rPr>
                <w:rFonts w:hint="eastAsia" w:ascii="宋体" w:hAnsi="宋体" w:eastAsia="宋体" w:cs="宋体"/>
                <w:b/>
                <w:bCs/>
                <w:color w:val="000000"/>
                <w:kern w:val="0"/>
                <w:sz w:val="44"/>
                <w:szCs w:val="44"/>
                <w:lang w:bidi="ar"/>
              </w:rPr>
              <w:t>珠江街安置区认购选房登记表（2024年第一轮第</w:t>
            </w:r>
            <w:r>
              <w:rPr>
                <w:rFonts w:hint="eastAsia" w:ascii="宋体" w:hAnsi="宋体" w:eastAsia="宋体" w:cs="宋体"/>
                <w:b/>
                <w:bCs/>
                <w:color w:val="000000"/>
                <w:kern w:val="0"/>
                <w:sz w:val="44"/>
                <w:szCs w:val="44"/>
                <w:lang w:val="en-US" w:eastAsia="zh-CN" w:bidi="ar"/>
              </w:rPr>
              <w:t>二</w:t>
            </w:r>
            <w:r>
              <w:rPr>
                <w:rFonts w:hint="eastAsia" w:ascii="宋体" w:hAnsi="宋体" w:eastAsia="宋体" w:cs="宋体"/>
                <w:b/>
                <w:bCs/>
                <w:color w:val="000000"/>
                <w:kern w:val="0"/>
                <w:sz w:val="44"/>
                <w:szCs w:val="44"/>
                <w:lang w:bidi="ar"/>
              </w:rPr>
              <w:t>批次）</w:t>
            </w:r>
          </w:p>
        </w:tc>
      </w:tr>
      <w:tr w14:paraId="11AEC3CA">
        <w:tblPrEx>
          <w:tblCellMar>
            <w:top w:w="0" w:type="dxa"/>
            <w:left w:w="108" w:type="dxa"/>
            <w:bottom w:w="0" w:type="dxa"/>
            <w:right w:w="108" w:type="dxa"/>
          </w:tblCellMar>
        </w:tblPrEx>
        <w:trPr>
          <w:trHeight w:val="493"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AD1A">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所属社区</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AA91">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姓    名</w:t>
            </w:r>
          </w:p>
        </w:tc>
        <w:tc>
          <w:tcPr>
            <w:tcW w:w="2466" w:type="dxa"/>
            <w:gridSpan w:val="2"/>
            <w:tcBorders>
              <w:top w:val="single" w:color="000000" w:sz="4" w:space="0"/>
              <w:left w:val="nil"/>
              <w:bottom w:val="single" w:color="000000" w:sz="4" w:space="0"/>
              <w:right w:val="single" w:color="000000" w:sz="4" w:space="0"/>
            </w:tcBorders>
            <w:shd w:val="clear" w:color="auto" w:fill="auto"/>
            <w:noWrap/>
            <w:vAlign w:val="center"/>
          </w:tcPr>
          <w:p w14:paraId="18FA5AB7">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证件类型</w:t>
            </w:r>
          </w:p>
        </w:tc>
        <w:tc>
          <w:tcPr>
            <w:tcW w:w="6444" w:type="dxa"/>
            <w:gridSpan w:val="4"/>
            <w:tcBorders>
              <w:top w:val="single" w:color="000000" w:sz="4" w:space="0"/>
              <w:left w:val="single" w:color="000000" w:sz="4" w:space="0"/>
              <w:bottom w:val="single" w:color="000000" w:sz="4" w:space="0"/>
              <w:right w:val="nil"/>
            </w:tcBorders>
            <w:shd w:val="clear" w:color="auto" w:fill="auto"/>
            <w:noWrap/>
            <w:vAlign w:val="center"/>
          </w:tcPr>
          <w:p w14:paraId="5776D062">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证件号码</w:t>
            </w:r>
          </w:p>
        </w:tc>
        <w:tc>
          <w:tcPr>
            <w:tcW w:w="4053" w:type="dxa"/>
            <w:gridSpan w:val="4"/>
            <w:tcBorders>
              <w:top w:val="single" w:color="000000" w:sz="4" w:space="0"/>
              <w:left w:val="single" w:color="000000" w:sz="4" w:space="0"/>
              <w:bottom w:val="single" w:color="000000" w:sz="4" w:space="0"/>
              <w:right w:val="nil"/>
            </w:tcBorders>
            <w:shd w:val="clear" w:color="auto" w:fill="auto"/>
            <w:vAlign w:val="center"/>
          </w:tcPr>
          <w:p w14:paraId="04251865">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征收合同编号</w:t>
            </w: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259789">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备注</w:t>
            </w:r>
          </w:p>
        </w:tc>
      </w:tr>
      <w:tr w14:paraId="25ACA166">
        <w:tblPrEx>
          <w:tblCellMar>
            <w:top w:w="0" w:type="dxa"/>
            <w:left w:w="108" w:type="dxa"/>
            <w:bottom w:w="0" w:type="dxa"/>
            <w:right w:w="108" w:type="dxa"/>
          </w:tblCellMar>
        </w:tblPrEx>
        <w:trPr>
          <w:trHeight w:val="826"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D600">
            <w:pPr>
              <w:jc w:val="center"/>
              <w:rPr>
                <w:rFonts w:ascii="宋体" w:hAnsi="宋体" w:eastAsia="宋体" w:cs="宋体"/>
                <w:color w:val="000000"/>
                <w:sz w:val="28"/>
                <w:szCs w:val="28"/>
              </w:rPr>
            </w:pPr>
          </w:p>
        </w:tc>
        <w:tc>
          <w:tcPr>
            <w:tcW w:w="1391" w:type="dxa"/>
            <w:gridSpan w:val="2"/>
            <w:tcBorders>
              <w:top w:val="single" w:color="000000" w:sz="4" w:space="0"/>
              <w:left w:val="single" w:color="000000" w:sz="4" w:space="0"/>
              <w:bottom w:val="single" w:color="000000" w:sz="4" w:space="0"/>
              <w:right w:val="nil"/>
            </w:tcBorders>
            <w:shd w:val="clear" w:color="auto" w:fill="auto"/>
            <w:noWrap/>
            <w:vAlign w:val="center"/>
          </w:tcPr>
          <w:p w14:paraId="40B3B1FD">
            <w:pPr>
              <w:jc w:val="center"/>
              <w:rPr>
                <w:rFonts w:ascii="宋体" w:hAnsi="宋体" w:eastAsia="宋体" w:cs="宋体"/>
                <w:color w:val="000000"/>
                <w:sz w:val="28"/>
                <w:szCs w:val="28"/>
              </w:rPr>
            </w:pPr>
          </w:p>
        </w:tc>
        <w:tc>
          <w:tcPr>
            <w:tcW w:w="2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17A4">
            <w:pPr>
              <w:jc w:val="center"/>
              <w:rPr>
                <w:rFonts w:ascii="宋体" w:hAnsi="宋体" w:eastAsia="宋体" w:cs="宋体"/>
                <w:color w:val="000000"/>
                <w:sz w:val="28"/>
                <w:szCs w:val="28"/>
              </w:rPr>
            </w:pPr>
          </w:p>
        </w:tc>
        <w:tc>
          <w:tcPr>
            <w:tcW w:w="6444" w:type="dxa"/>
            <w:gridSpan w:val="4"/>
            <w:tcBorders>
              <w:top w:val="single" w:color="000000" w:sz="4" w:space="0"/>
              <w:left w:val="single" w:color="000000" w:sz="4" w:space="0"/>
              <w:bottom w:val="single" w:color="000000" w:sz="4" w:space="0"/>
              <w:right w:val="nil"/>
            </w:tcBorders>
            <w:shd w:val="clear" w:color="auto" w:fill="auto"/>
            <w:vAlign w:val="center"/>
          </w:tcPr>
          <w:p w14:paraId="0C57DB87">
            <w:pPr>
              <w:jc w:val="center"/>
              <w:rPr>
                <w:rFonts w:ascii="宋体" w:hAnsi="宋体" w:eastAsia="宋体" w:cs="宋体"/>
                <w:color w:val="000000"/>
                <w:sz w:val="28"/>
                <w:szCs w:val="28"/>
              </w:rPr>
            </w:pPr>
          </w:p>
        </w:tc>
        <w:tc>
          <w:tcPr>
            <w:tcW w:w="4053" w:type="dxa"/>
            <w:gridSpan w:val="4"/>
            <w:tcBorders>
              <w:top w:val="single" w:color="000000" w:sz="4" w:space="0"/>
              <w:left w:val="single" w:color="000000" w:sz="4" w:space="0"/>
              <w:bottom w:val="single" w:color="000000" w:sz="4" w:space="0"/>
              <w:right w:val="nil"/>
            </w:tcBorders>
            <w:shd w:val="clear" w:color="auto" w:fill="auto"/>
            <w:noWrap/>
            <w:vAlign w:val="center"/>
          </w:tcPr>
          <w:p w14:paraId="218D8191">
            <w:pPr>
              <w:jc w:val="center"/>
              <w:rPr>
                <w:rFonts w:ascii="宋体" w:hAnsi="宋体" w:eastAsia="宋体" w:cs="宋体"/>
                <w:color w:val="000000"/>
                <w:sz w:val="28"/>
                <w:szCs w:val="28"/>
              </w:rPr>
            </w:pPr>
          </w:p>
        </w:tc>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B06201">
            <w:pPr>
              <w:jc w:val="center"/>
              <w:rPr>
                <w:rFonts w:ascii="宋体" w:hAnsi="宋体" w:eastAsia="宋体" w:cs="宋体"/>
                <w:strike/>
                <w:color w:val="000000"/>
                <w:sz w:val="28"/>
                <w:szCs w:val="28"/>
              </w:rPr>
            </w:pPr>
          </w:p>
        </w:tc>
      </w:tr>
      <w:tr w14:paraId="4365B935">
        <w:tblPrEx>
          <w:tblCellMar>
            <w:top w:w="0" w:type="dxa"/>
            <w:left w:w="108" w:type="dxa"/>
            <w:bottom w:w="0" w:type="dxa"/>
            <w:right w:w="108" w:type="dxa"/>
          </w:tblCellMar>
        </w:tblPrEx>
        <w:trPr>
          <w:gridAfter w:val="1"/>
          <w:wAfter w:w="8" w:type="dxa"/>
          <w:trHeight w:val="449" w:hRule="atLeast"/>
          <w:jc w:val="center"/>
        </w:trPr>
        <w:tc>
          <w:tcPr>
            <w:tcW w:w="22309" w:type="dxa"/>
            <w:gridSpan w:val="17"/>
            <w:tcBorders>
              <w:top w:val="nil"/>
              <w:left w:val="nil"/>
              <w:bottom w:val="single" w:color="auto" w:sz="4" w:space="0"/>
              <w:right w:val="nil"/>
            </w:tcBorders>
            <w:shd w:val="clear" w:color="auto" w:fill="auto"/>
            <w:noWrap/>
            <w:vAlign w:val="bottom"/>
          </w:tcPr>
          <w:p w14:paraId="6AB88225">
            <w:pPr>
              <w:spacing w:line="400" w:lineRule="exact"/>
              <w:jc w:val="center"/>
              <w:rPr>
                <w:rFonts w:ascii="宋体" w:hAnsi="宋体" w:eastAsia="宋体" w:cs="宋体"/>
                <w:color w:val="000000"/>
                <w:szCs w:val="21"/>
              </w:rPr>
            </w:pPr>
            <w:r>
              <w:rPr>
                <w:rFonts w:hint="eastAsia" w:ascii="宋体" w:hAnsi="宋体" w:eastAsia="宋体" w:cs="宋体"/>
                <w:b/>
                <w:bCs/>
                <w:color w:val="000000"/>
                <w:kern w:val="0"/>
                <w:sz w:val="28"/>
                <w:szCs w:val="28"/>
                <w:lang w:bidi="ar"/>
              </w:rPr>
              <w:t>认购的安置楼盘与房屋户型</w:t>
            </w:r>
          </w:p>
        </w:tc>
      </w:tr>
      <w:tr w14:paraId="4BC46627">
        <w:tblPrEx>
          <w:tblCellMar>
            <w:top w:w="0" w:type="dxa"/>
            <w:left w:w="108" w:type="dxa"/>
            <w:bottom w:w="0" w:type="dxa"/>
            <w:right w:w="108" w:type="dxa"/>
          </w:tblCellMar>
        </w:tblPrEx>
        <w:trPr>
          <w:gridAfter w:val="1"/>
          <w:wAfter w:w="8" w:type="dxa"/>
          <w:trHeight w:val="405" w:hRule="atLeast"/>
          <w:jc w:val="center"/>
        </w:trPr>
        <w:tc>
          <w:tcPr>
            <w:tcW w:w="22309" w:type="dxa"/>
            <w:gridSpan w:val="17"/>
            <w:tcBorders>
              <w:top w:val="single" w:color="auto" w:sz="4" w:space="0"/>
              <w:left w:val="single" w:color="auto" w:sz="4" w:space="0"/>
              <w:bottom w:val="nil"/>
              <w:right w:val="single" w:color="auto" w:sz="4" w:space="0"/>
            </w:tcBorders>
            <w:shd w:val="clear" w:color="auto" w:fill="auto"/>
            <w:noWrap/>
            <w:vAlign w:val="bottom"/>
          </w:tcPr>
          <w:p w14:paraId="307EF215">
            <w:pPr>
              <w:spacing w:line="240" w:lineRule="exact"/>
              <w:jc w:val="left"/>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备注</w:t>
            </w:r>
          </w:p>
          <w:p w14:paraId="1119E294">
            <w:pPr>
              <w:spacing w:line="240" w:lineRule="exact"/>
              <w:jc w:val="left"/>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1. 请被征收人按照已签订的征收合同或安置房订购意向书约定选择认购的安置楼盘与房屋户型，在所选择认购的安置楼盘与房屋户型下方的方框内打“○”。不选择认购的安置楼盘及/或房屋户型下方的</w:t>
            </w:r>
            <w:bookmarkStart w:id="0" w:name="_GoBack"/>
            <w:bookmarkEnd w:id="0"/>
            <w:r>
              <w:rPr>
                <w:rFonts w:hint="eastAsia" w:ascii="宋体" w:hAnsi="宋体" w:eastAsia="宋体" w:cs="宋体"/>
                <w:b/>
                <w:bCs/>
                <w:color w:val="000000"/>
                <w:kern w:val="0"/>
                <w:sz w:val="18"/>
                <w:szCs w:val="18"/>
                <w:lang w:bidi="ar"/>
              </w:rPr>
              <w:t>方框内打“×”。</w:t>
            </w:r>
          </w:p>
          <w:p w14:paraId="2915FE2A">
            <w:pPr>
              <w:spacing w:line="240" w:lineRule="exact"/>
              <w:jc w:val="left"/>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2. 若被征收人放弃本次摇珠分房资格的，请被征收人在所有安置楼盘的所有房屋户型下方的方框内填</w:t>
            </w:r>
            <w:r>
              <w:rPr>
                <w:rFonts w:hint="eastAsia" w:ascii="宋体" w:hAnsi="宋体" w:eastAsia="宋体" w:cs="宋体"/>
                <w:b/>
                <w:bCs/>
                <w:color w:val="000000"/>
                <w:kern w:val="0"/>
                <w:sz w:val="18"/>
                <w:szCs w:val="18"/>
                <w:lang w:val="en-US" w:eastAsia="zh-CN" w:bidi="ar"/>
              </w:rPr>
              <w:t>打</w:t>
            </w:r>
            <w:r>
              <w:rPr>
                <w:rFonts w:hint="eastAsia" w:ascii="宋体" w:hAnsi="宋体" w:eastAsia="宋体" w:cs="宋体"/>
                <w:b/>
                <w:bCs/>
                <w:color w:val="000000"/>
                <w:kern w:val="0"/>
                <w:sz w:val="18"/>
                <w:szCs w:val="18"/>
                <w:lang w:bidi="ar"/>
              </w:rPr>
              <w:t>“×”，并在本登记表下方的方框内写上“自愿放弃本次摇珠分房资格”并签名。被征收人未按上述规定填写的，均不影响视为被征收人已经放弃本次珠江街2024年第一轮第</w:t>
            </w:r>
            <w:r>
              <w:rPr>
                <w:rFonts w:hint="eastAsia" w:ascii="宋体" w:hAnsi="宋体" w:eastAsia="宋体" w:cs="宋体"/>
                <w:b/>
                <w:bCs/>
                <w:color w:val="000000"/>
                <w:kern w:val="0"/>
                <w:sz w:val="18"/>
                <w:szCs w:val="18"/>
                <w:lang w:val="en-US" w:eastAsia="zh-CN" w:bidi="ar"/>
              </w:rPr>
              <w:t>二</w:t>
            </w:r>
            <w:r>
              <w:rPr>
                <w:rFonts w:hint="eastAsia" w:ascii="宋体" w:hAnsi="宋体" w:eastAsia="宋体" w:cs="宋体"/>
                <w:b/>
                <w:bCs/>
                <w:color w:val="000000"/>
                <w:kern w:val="0"/>
                <w:sz w:val="18"/>
                <w:szCs w:val="18"/>
                <w:lang w:bidi="ar"/>
              </w:rPr>
              <w:t>批次（下称“本轮本批次”）安置房分配的摇珠选房资格，由此产生的相应后果与责任均由被征收人自行全部负责与承担。</w:t>
            </w:r>
          </w:p>
        </w:tc>
      </w:tr>
      <w:tr w14:paraId="49ACF8A4">
        <w:tblPrEx>
          <w:tblCellMar>
            <w:top w:w="0" w:type="dxa"/>
            <w:left w:w="108" w:type="dxa"/>
            <w:bottom w:w="0" w:type="dxa"/>
            <w:right w:w="108" w:type="dxa"/>
          </w:tblCellMar>
        </w:tblPrEx>
        <w:trPr>
          <w:trHeight w:val="567" w:hRule="atLeast"/>
          <w:jc w:val="center"/>
        </w:trPr>
        <w:tc>
          <w:tcPr>
            <w:tcW w:w="1343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CBB8">
            <w:pPr>
              <w:jc w:val="center"/>
              <w:rPr>
                <w:rFonts w:ascii="宋体" w:hAnsi="宋体" w:eastAsia="宋体" w:cs="宋体"/>
                <w:b/>
                <w:bCs/>
                <w:color w:val="000000"/>
                <w:sz w:val="28"/>
                <w:szCs w:val="28"/>
                <w:lang w:bidi="ar"/>
              </w:rPr>
            </w:pPr>
            <w:r>
              <w:rPr>
                <w:rFonts w:hint="eastAsia" w:ascii="宋体" w:hAnsi="宋体" w:eastAsia="宋体" w:cs="宋体"/>
                <w:b/>
                <w:bCs/>
                <w:color w:val="000000"/>
                <w:kern w:val="0"/>
                <w:sz w:val="28"/>
                <w:szCs w:val="28"/>
                <w:lang w:bidi="ar"/>
              </w:rPr>
              <w:t>南悦明珠花园安置区高层住宅（带电梯）</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46C2">
            <w:pPr>
              <w:jc w:val="center"/>
              <w:rPr>
                <w:rFonts w:ascii="宋体" w:hAnsi="宋体" w:eastAsia="宋体" w:cs="宋体"/>
                <w:color w:val="000000"/>
                <w:sz w:val="22"/>
                <w:szCs w:val="22"/>
              </w:rPr>
            </w:pPr>
          </w:p>
        </w:tc>
        <w:tc>
          <w:tcPr>
            <w:tcW w:w="86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437D">
            <w:pPr>
              <w:jc w:val="center"/>
              <w:rPr>
                <w:rFonts w:ascii="宋体" w:hAnsi="宋体" w:eastAsia="宋体" w:cs="宋体"/>
                <w:color w:val="000000"/>
                <w:sz w:val="22"/>
                <w:szCs w:val="22"/>
              </w:rPr>
            </w:pPr>
            <w:r>
              <w:rPr>
                <w:rFonts w:hint="eastAsia" w:ascii="宋体" w:hAnsi="宋体" w:eastAsia="宋体" w:cs="宋体"/>
                <w:b/>
                <w:bCs/>
                <w:color w:val="000000"/>
                <w:kern w:val="0"/>
                <w:sz w:val="28"/>
                <w:szCs w:val="28"/>
                <w:lang w:bidi="ar"/>
              </w:rPr>
              <w:t>嘉安花园安置区高层住宅（带电梯）</w:t>
            </w:r>
          </w:p>
        </w:tc>
      </w:tr>
      <w:tr w14:paraId="752331EC">
        <w:tblPrEx>
          <w:tblCellMar>
            <w:top w:w="0" w:type="dxa"/>
            <w:left w:w="108" w:type="dxa"/>
            <w:bottom w:w="0" w:type="dxa"/>
            <w:right w:w="108" w:type="dxa"/>
          </w:tblCellMar>
        </w:tblPrEx>
        <w:trPr>
          <w:trHeight w:val="567" w:hRule="atLeast"/>
          <w:jc w:val="center"/>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D478">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约80㎡</w:t>
            </w:r>
          </w:p>
        </w:tc>
        <w:tc>
          <w:tcPr>
            <w:tcW w:w="2687" w:type="dxa"/>
            <w:gridSpan w:val="2"/>
            <w:tcBorders>
              <w:top w:val="single" w:color="000000" w:sz="4" w:space="0"/>
              <w:left w:val="single" w:color="000000" w:sz="4" w:space="0"/>
              <w:right w:val="single" w:color="000000" w:sz="4" w:space="0"/>
            </w:tcBorders>
            <w:shd w:val="clear" w:color="auto" w:fill="auto"/>
            <w:vAlign w:val="center"/>
          </w:tcPr>
          <w:p w14:paraId="42FAC26E">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约90㎡</w:t>
            </w:r>
          </w:p>
        </w:tc>
        <w:tc>
          <w:tcPr>
            <w:tcW w:w="2687" w:type="dxa"/>
            <w:gridSpan w:val="3"/>
            <w:tcBorders>
              <w:top w:val="single" w:color="000000" w:sz="4" w:space="0"/>
              <w:left w:val="single" w:color="000000" w:sz="4" w:space="0"/>
              <w:right w:val="single" w:color="000000" w:sz="4" w:space="0"/>
            </w:tcBorders>
            <w:shd w:val="clear" w:color="auto" w:fill="auto"/>
            <w:vAlign w:val="center"/>
          </w:tcPr>
          <w:p w14:paraId="2901D0B3">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约100㎡</w:t>
            </w:r>
          </w:p>
        </w:tc>
        <w:tc>
          <w:tcPr>
            <w:tcW w:w="2687" w:type="dxa"/>
            <w:tcBorders>
              <w:top w:val="single" w:color="000000" w:sz="4" w:space="0"/>
              <w:left w:val="single" w:color="000000" w:sz="4" w:space="0"/>
              <w:right w:val="single" w:color="000000" w:sz="4" w:space="0"/>
            </w:tcBorders>
            <w:shd w:val="clear" w:color="auto" w:fill="auto"/>
            <w:vAlign w:val="center"/>
          </w:tcPr>
          <w:p w14:paraId="45B03B98">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约120㎡</w:t>
            </w:r>
          </w:p>
        </w:tc>
        <w:tc>
          <w:tcPr>
            <w:tcW w:w="2689" w:type="dxa"/>
            <w:gridSpan w:val="2"/>
            <w:tcBorders>
              <w:top w:val="single" w:color="000000" w:sz="4" w:space="0"/>
              <w:left w:val="single" w:color="000000" w:sz="4" w:space="0"/>
              <w:right w:val="single" w:color="000000" w:sz="4" w:space="0"/>
            </w:tcBorders>
            <w:shd w:val="clear" w:color="auto" w:fill="auto"/>
            <w:vAlign w:val="center"/>
          </w:tcPr>
          <w:p w14:paraId="14EB0486">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约140㎡</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350A">
            <w:pPr>
              <w:jc w:val="center"/>
              <w:rPr>
                <w:rFonts w:ascii="宋体" w:hAnsi="宋体" w:eastAsia="宋体" w:cs="宋体"/>
                <w:color w:val="000000"/>
                <w:sz w:val="22"/>
                <w:szCs w:val="22"/>
              </w:rPr>
            </w:pPr>
          </w:p>
        </w:tc>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04AA">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约58㎡</w:t>
            </w:r>
          </w:p>
        </w:tc>
        <w:tc>
          <w:tcPr>
            <w:tcW w:w="2733" w:type="dxa"/>
            <w:tcBorders>
              <w:top w:val="single" w:color="000000" w:sz="4" w:space="0"/>
              <w:left w:val="single" w:color="000000" w:sz="4" w:space="0"/>
              <w:right w:val="single" w:color="000000" w:sz="4" w:space="0"/>
            </w:tcBorders>
            <w:shd w:val="clear" w:color="auto" w:fill="auto"/>
            <w:vAlign w:val="center"/>
          </w:tcPr>
          <w:p w14:paraId="3C50E51E">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约67㎡</w:t>
            </w:r>
          </w:p>
        </w:tc>
        <w:tc>
          <w:tcPr>
            <w:tcW w:w="2698" w:type="dxa"/>
            <w:gridSpan w:val="3"/>
            <w:tcBorders>
              <w:top w:val="single" w:color="000000" w:sz="4" w:space="0"/>
              <w:left w:val="single" w:color="000000" w:sz="4" w:space="0"/>
              <w:right w:val="single" w:color="000000" w:sz="4" w:space="0"/>
            </w:tcBorders>
            <w:shd w:val="clear" w:color="auto" w:fill="auto"/>
            <w:vAlign w:val="center"/>
          </w:tcPr>
          <w:p w14:paraId="0672974E">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约88㎡</w:t>
            </w:r>
          </w:p>
        </w:tc>
      </w:tr>
      <w:tr w14:paraId="61FA7F12">
        <w:tblPrEx>
          <w:tblCellMar>
            <w:top w:w="0" w:type="dxa"/>
            <w:left w:w="108" w:type="dxa"/>
            <w:bottom w:w="0" w:type="dxa"/>
            <w:right w:w="108" w:type="dxa"/>
          </w:tblCellMar>
        </w:tblPrEx>
        <w:trPr>
          <w:trHeight w:val="567" w:hRule="atLeast"/>
          <w:jc w:val="center"/>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14925">
            <w:pPr>
              <w:jc w:val="center"/>
              <w:rPr>
                <w:rFonts w:ascii="宋体" w:hAnsi="宋体" w:eastAsia="宋体" w:cs="宋体"/>
                <w:b/>
                <w:bCs/>
                <w:color w:val="000000"/>
                <w:szCs w:val="21"/>
              </w:rPr>
            </w:pP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D286">
            <w:pPr>
              <w:jc w:val="center"/>
              <w:rPr>
                <w:rFonts w:ascii="宋体" w:hAnsi="宋体" w:eastAsia="宋体" w:cs="宋体"/>
                <w:b/>
                <w:bCs/>
                <w:color w:val="000000"/>
                <w:szCs w:val="21"/>
              </w:rPr>
            </w:pP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66D4">
            <w:pPr>
              <w:jc w:val="center"/>
              <w:rPr>
                <w:rFonts w:ascii="宋体" w:hAnsi="宋体" w:eastAsia="宋体" w:cs="宋体"/>
                <w:b/>
                <w:bCs/>
                <w:color w:val="000000"/>
                <w:szCs w:val="21"/>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8825">
            <w:pPr>
              <w:jc w:val="center"/>
              <w:rPr>
                <w:rFonts w:ascii="宋体" w:hAnsi="宋体" w:eastAsia="宋体" w:cs="宋体"/>
                <w:b/>
                <w:bCs/>
                <w:color w:val="000000"/>
                <w:szCs w:val="21"/>
              </w:rPr>
            </w:pP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9E99">
            <w:pPr>
              <w:jc w:val="center"/>
              <w:rPr>
                <w:rFonts w:ascii="宋体" w:hAnsi="宋体" w:eastAsia="宋体" w:cs="宋体"/>
                <w:b/>
                <w:bCs/>
                <w:color w:val="000000"/>
                <w:szCs w:val="21"/>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4567">
            <w:pPr>
              <w:jc w:val="center"/>
              <w:rPr>
                <w:rFonts w:ascii="宋体" w:hAnsi="宋体" w:eastAsia="宋体" w:cs="宋体"/>
                <w:color w:val="000000"/>
                <w:sz w:val="22"/>
                <w:szCs w:val="22"/>
              </w:rPr>
            </w:pPr>
          </w:p>
        </w:tc>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A52F8D">
            <w:pPr>
              <w:jc w:val="center"/>
              <w:rPr>
                <w:rFonts w:ascii="宋体" w:hAnsi="宋体" w:eastAsia="宋体" w:cs="宋体"/>
                <w:b/>
                <w:bCs/>
                <w:color w:val="000000"/>
                <w:szCs w:val="21"/>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29A2">
            <w:pPr>
              <w:jc w:val="center"/>
              <w:rPr>
                <w:rFonts w:ascii="宋体" w:hAnsi="宋体" w:eastAsia="宋体" w:cs="宋体"/>
                <w:b/>
                <w:bCs/>
                <w:color w:val="000000"/>
                <w:szCs w:val="21"/>
              </w:rPr>
            </w:pPr>
          </w:p>
        </w:tc>
        <w:tc>
          <w:tcPr>
            <w:tcW w:w="26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1DF8">
            <w:pPr>
              <w:jc w:val="center"/>
              <w:rPr>
                <w:rFonts w:ascii="宋体" w:hAnsi="宋体" w:eastAsia="宋体" w:cs="宋体"/>
                <w:b/>
                <w:bCs/>
                <w:color w:val="000000"/>
                <w:szCs w:val="21"/>
              </w:rPr>
            </w:pPr>
          </w:p>
        </w:tc>
      </w:tr>
      <w:tr w14:paraId="1FB9E38F">
        <w:tblPrEx>
          <w:tblCellMar>
            <w:top w:w="0" w:type="dxa"/>
            <w:left w:w="108" w:type="dxa"/>
            <w:bottom w:w="0" w:type="dxa"/>
            <w:right w:w="108" w:type="dxa"/>
          </w:tblCellMar>
        </w:tblPrEx>
        <w:trPr>
          <w:trHeight w:val="254" w:hRule="atLeast"/>
          <w:jc w:val="center"/>
        </w:trPr>
        <w:tc>
          <w:tcPr>
            <w:tcW w:w="13437" w:type="dxa"/>
            <w:gridSpan w:val="10"/>
            <w:tcBorders>
              <w:top w:val="single" w:color="000000" w:sz="4" w:space="0"/>
              <w:left w:val="single" w:color="000000" w:sz="4" w:space="0"/>
              <w:bottom w:val="single" w:color="000000" w:sz="4" w:space="0"/>
              <w:right w:val="nil"/>
            </w:tcBorders>
            <w:shd w:val="clear" w:color="auto" w:fill="auto"/>
            <w:vAlign w:val="center"/>
          </w:tcPr>
          <w:p w14:paraId="61E9B66B">
            <w:pPr>
              <w:spacing w:line="100" w:lineRule="exact"/>
              <w:jc w:val="center"/>
              <w:rPr>
                <w:rFonts w:ascii="宋体" w:hAnsi="宋体" w:eastAsia="宋体" w:cs="宋体"/>
                <w:b/>
                <w:bCs/>
                <w:color w:val="000000"/>
                <w:sz w:val="6"/>
                <w:szCs w:val="6"/>
              </w:rPr>
            </w:pPr>
          </w:p>
        </w:tc>
        <w:tc>
          <w:tcPr>
            <w:tcW w:w="240" w:type="dxa"/>
            <w:vMerge w:val="continue"/>
            <w:tcBorders>
              <w:top w:val="single" w:color="000000" w:sz="4" w:space="0"/>
              <w:left w:val="nil"/>
              <w:bottom w:val="single" w:color="000000" w:sz="4" w:space="0"/>
              <w:right w:val="nil"/>
            </w:tcBorders>
            <w:shd w:val="clear" w:color="auto" w:fill="auto"/>
            <w:noWrap/>
            <w:vAlign w:val="center"/>
          </w:tcPr>
          <w:p w14:paraId="5E0821C1">
            <w:pPr>
              <w:spacing w:line="100" w:lineRule="exact"/>
              <w:jc w:val="center"/>
              <w:rPr>
                <w:rFonts w:ascii="宋体" w:hAnsi="宋体" w:eastAsia="宋体" w:cs="宋体"/>
                <w:color w:val="000000"/>
                <w:sz w:val="13"/>
                <w:szCs w:val="13"/>
              </w:rPr>
            </w:pPr>
          </w:p>
        </w:tc>
        <w:tc>
          <w:tcPr>
            <w:tcW w:w="8640" w:type="dxa"/>
            <w:gridSpan w:val="7"/>
            <w:tcBorders>
              <w:top w:val="single" w:color="000000" w:sz="4" w:space="0"/>
              <w:left w:val="nil"/>
              <w:bottom w:val="single" w:color="000000" w:sz="4" w:space="0"/>
              <w:right w:val="single" w:color="000000" w:sz="4" w:space="0"/>
            </w:tcBorders>
            <w:shd w:val="clear" w:color="auto" w:fill="auto"/>
            <w:vAlign w:val="center"/>
          </w:tcPr>
          <w:p w14:paraId="7903BEC1">
            <w:pPr>
              <w:spacing w:line="100" w:lineRule="exact"/>
              <w:jc w:val="center"/>
              <w:rPr>
                <w:rFonts w:ascii="宋体" w:hAnsi="宋体" w:eastAsia="宋体" w:cs="宋体"/>
                <w:b/>
                <w:bCs/>
                <w:color w:val="000000"/>
                <w:sz w:val="11"/>
                <w:szCs w:val="11"/>
              </w:rPr>
            </w:pPr>
          </w:p>
        </w:tc>
      </w:tr>
      <w:tr w14:paraId="2A3C050B">
        <w:tblPrEx>
          <w:tblCellMar>
            <w:top w:w="0" w:type="dxa"/>
            <w:left w:w="108" w:type="dxa"/>
            <w:bottom w:w="0" w:type="dxa"/>
            <w:right w:w="108" w:type="dxa"/>
          </w:tblCellMar>
        </w:tblPrEx>
        <w:trPr>
          <w:trHeight w:val="567" w:hRule="atLeast"/>
          <w:jc w:val="center"/>
        </w:trPr>
        <w:tc>
          <w:tcPr>
            <w:tcW w:w="1343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DEC1">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万悦花园安置区高层住宅（带电梯）</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9E8A">
            <w:pPr>
              <w:jc w:val="center"/>
              <w:rPr>
                <w:rFonts w:ascii="宋体" w:hAnsi="宋体" w:eastAsia="宋体" w:cs="宋体"/>
                <w:color w:val="000000"/>
                <w:sz w:val="22"/>
                <w:szCs w:val="22"/>
              </w:rPr>
            </w:pPr>
          </w:p>
        </w:tc>
        <w:tc>
          <w:tcPr>
            <w:tcW w:w="86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298B">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首筑花园安置区高层住宅（带电梯）</w:t>
            </w:r>
          </w:p>
        </w:tc>
      </w:tr>
      <w:tr w14:paraId="447DAB07">
        <w:tblPrEx>
          <w:tblCellMar>
            <w:top w:w="0" w:type="dxa"/>
            <w:left w:w="108" w:type="dxa"/>
            <w:bottom w:w="0" w:type="dxa"/>
            <w:right w:w="108" w:type="dxa"/>
          </w:tblCellMar>
        </w:tblPrEx>
        <w:trPr>
          <w:trHeight w:val="567" w:hRule="atLeast"/>
          <w:jc w:val="center"/>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ABCD">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val="en-US" w:eastAsia="zh-CN" w:bidi="ar"/>
              </w:rPr>
              <w:t>约80㎡</w:t>
            </w:r>
          </w:p>
        </w:tc>
        <w:tc>
          <w:tcPr>
            <w:tcW w:w="2687" w:type="dxa"/>
            <w:gridSpan w:val="2"/>
            <w:tcBorders>
              <w:top w:val="single" w:color="000000" w:sz="4" w:space="0"/>
              <w:left w:val="single" w:color="000000" w:sz="4" w:space="0"/>
              <w:right w:val="single" w:color="000000" w:sz="4" w:space="0"/>
            </w:tcBorders>
            <w:shd w:val="clear" w:color="auto" w:fill="auto"/>
            <w:vAlign w:val="center"/>
          </w:tcPr>
          <w:p w14:paraId="18CA52AF">
            <w:pPr>
              <w:widowControl/>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约90㎡</w:t>
            </w:r>
          </w:p>
        </w:tc>
        <w:tc>
          <w:tcPr>
            <w:tcW w:w="2687" w:type="dxa"/>
            <w:gridSpan w:val="3"/>
            <w:tcBorders>
              <w:top w:val="single" w:color="000000" w:sz="4" w:space="0"/>
              <w:left w:val="single" w:color="000000" w:sz="4" w:space="0"/>
              <w:right w:val="single" w:color="000000" w:sz="4" w:space="0"/>
            </w:tcBorders>
            <w:shd w:val="clear" w:color="auto" w:fill="auto"/>
            <w:vAlign w:val="center"/>
          </w:tcPr>
          <w:p w14:paraId="5D69AA91">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约100㎡</w:t>
            </w:r>
          </w:p>
        </w:tc>
        <w:tc>
          <w:tcPr>
            <w:tcW w:w="2687" w:type="dxa"/>
            <w:tcBorders>
              <w:top w:val="single" w:color="000000" w:sz="4" w:space="0"/>
              <w:left w:val="single" w:color="000000" w:sz="4" w:space="0"/>
              <w:right w:val="single" w:color="000000" w:sz="4" w:space="0"/>
            </w:tcBorders>
            <w:shd w:val="clear" w:color="auto" w:fill="auto"/>
            <w:vAlign w:val="center"/>
          </w:tcPr>
          <w:p w14:paraId="39C16760">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约120㎡</w:t>
            </w:r>
          </w:p>
        </w:tc>
        <w:tc>
          <w:tcPr>
            <w:tcW w:w="2689" w:type="dxa"/>
            <w:gridSpan w:val="2"/>
            <w:tcBorders>
              <w:top w:val="single" w:color="000000" w:sz="4" w:space="0"/>
              <w:left w:val="single" w:color="000000" w:sz="4" w:space="0"/>
              <w:right w:val="single" w:color="000000" w:sz="4" w:space="0"/>
            </w:tcBorders>
            <w:shd w:val="clear" w:color="auto" w:fill="auto"/>
            <w:vAlign w:val="center"/>
          </w:tcPr>
          <w:p w14:paraId="4BA79A87">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约140㎡</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FFE9">
            <w:pPr>
              <w:jc w:val="center"/>
              <w:rPr>
                <w:rFonts w:ascii="宋体" w:hAnsi="宋体" w:eastAsia="宋体" w:cs="宋体"/>
                <w:color w:val="000000"/>
                <w:sz w:val="22"/>
                <w:szCs w:val="22"/>
              </w:rPr>
            </w:pPr>
          </w:p>
        </w:tc>
        <w:tc>
          <w:tcPr>
            <w:tcW w:w="86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5690">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约104㎡</w:t>
            </w:r>
          </w:p>
        </w:tc>
      </w:tr>
      <w:tr w14:paraId="590AE0CA">
        <w:tblPrEx>
          <w:tblCellMar>
            <w:top w:w="0" w:type="dxa"/>
            <w:left w:w="108" w:type="dxa"/>
            <w:bottom w:w="0" w:type="dxa"/>
            <w:right w:w="108" w:type="dxa"/>
          </w:tblCellMar>
        </w:tblPrEx>
        <w:trPr>
          <w:trHeight w:val="567" w:hRule="atLeast"/>
          <w:jc w:val="center"/>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24E23">
            <w:pPr>
              <w:jc w:val="center"/>
              <w:rPr>
                <w:rFonts w:ascii="宋体" w:hAnsi="宋体" w:eastAsia="宋体" w:cs="宋体"/>
                <w:b/>
                <w:bCs/>
                <w:color w:val="000000"/>
                <w:szCs w:val="21"/>
              </w:rPr>
            </w:pP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C247">
            <w:pPr>
              <w:jc w:val="center"/>
              <w:rPr>
                <w:rFonts w:ascii="宋体" w:hAnsi="宋体" w:eastAsia="宋体" w:cs="宋体"/>
                <w:b/>
                <w:bCs/>
                <w:color w:val="000000"/>
                <w:szCs w:val="21"/>
              </w:rPr>
            </w:pP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50EC">
            <w:pPr>
              <w:jc w:val="center"/>
              <w:rPr>
                <w:rFonts w:ascii="宋体" w:hAnsi="宋体" w:eastAsia="宋体" w:cs="宋体"/>
                <w:b/>
                <w:bCs/>
                <w:color w:val="000000"/>
                <w:szCs w:val="21"/>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ED00">
            <w:pPr>
              <w:jc w:val="center"/>
              <w:rPr>
                <w:rFonts w:ascii="宋体" w:hAnsi="宋体" w:eastAsia="宋体" w:cs="宋体"/>
                <w:color w:val="000000"/>
                <w:sz w:val="22"/>
                <w:szCs w:val="22"/>
              </w:rPr>
            </w:pP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0D84">
            <w:pPr>
              <w:jc w:val="center"/>
              <w:rPr>
                <w:rFonts w:ascii="宋体" w:hAnsi="宋体" w:eastAsia="宋体" w:cs="宋体"/>
                <w:color w:val="000000"/>
                <w:sz w:val="22"/>
                <w:szCs w:val="22"/>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45D0">
            <w:pPr>
              <w:jc w:val="center"/>
              <w:rPr>
                <w:rFonts w:ascii="宋体" w:hAnsi="宋体" w:eastAsia="宋体" w:cs="宋体"/>
                <w:color w:val="000000"/>
                <w:sz w:val="22"/>
                <w:szCs w:val="22"/>
              </w:rPr>
            </w:pPr>
          </w:p>
        </w:tc>
        <w:tc>
          <w:tcPr>
            <w:tcW w:w="86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B8E3E1">
            <w:pPr>
              <w:jc w:val="center"/>
              <w:rPr>
                <w:rFonts w:ascii="宋体" w:hAnsi="宋体" w:eastAsia="宋体" w:cs="宋体"/>
                <w:color w:val="000000"/>
                <w:sz w:val="22"/>
                <w:szCs w:val="22"/>
              </w:rPr>
            </w:pPr>
          </w:p>
        </w:tc>
      </w:tr>
      <w:tr w14:paraId="7331E922">
        <w:tblPrEx>
          <w:tblCellMar>
            <w:top w:w="0" w:type="dxa"/>
            <w:left w:w="108" w:type="dxa"/>
            <w:bottom w:w="0" w:type="dxa"/>
            <w:right w:w="108" w:type="dxa"/>
          </w:tblCellMar>
        </w:tblPrEx>
        <w:trPr>
          <w:trHeight w:val="564" w:hRule="atLeast"/>
          <w:jc w:val="center"/>
        </w:trPr>
        <w:tc>
          <w:tcPr>
            <w:tcW w:w="2231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15E8C1D">
            <w:pPr>
              <w:rPr>
                <w:rFonts w:ascii="宋体" w:hAnsi="宋体" w:eastAsia="宋体" w:cs="宋体"/>
                <w:color w:val="000000"/>
                <w:sz w:val="22"/>
                <w:szCs w:val="22"/>
              </w:rPr>
            </w:pPr>
          </w:p>
        </w:tc>
      </w:tr>
      <w:tr w14:paraId="229C3A3A">
        <w:tblPrEx>
          <w:tblCellMar>
            <w:top w:w="0" w:type="dxa"/>
            <w:left w:w="108" w:type="dxa"/>
            <w:bottom w:w="0" w:type="dxa"/>
            <w:right w:w="108" w:type="dxa"/>
          </w:tblCellMar>
        </w:tblPrEx>
        <w:trPr>
          <w:gridAfter w:val="2"/>
          <w:wAfter w:w="22" w:type="dxa"/>
          <w:trHeight w:val="1832" w:hRule="atLeast"/>
          <w:jc w:val="center"/>
        </w:trPr>
        <w:tc>
          <w:tcPr>
            <w:tcW w:w="22295" w:type="dxa"/>
            <w:gridSpan w:val="16"/>
            <w:vMerge w:val="restart"/>
            <w:tcBorders>
              <w:top w:val="nil"/>
              <w:left w:val="nil"/>
              <w:bottom w:val="nil"/>
              <w:right w:val="nil"/>
            </w:tcBorders>
            <w:shd w:val="clear" w:color="auto" w:fill="auto"/>
            <w:vAlign w:val="center"/>
          </w:tcPr>
          <w:p w14:paraId="5CC9AAD2">
            <w:pPr>
              <w:widowControl/>
              <w:spacing w:line="240" w:lineRule="exact"/>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特别说明与提醒：</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1. 由于户型、面积误差等原因，被征收人最终获得的安置房总面积，不得超过置换面积与户内人口人均购买部分之和20平方米，且超过部分的面积的购买价格需根据征收合同所依据的法律法规及政策文件规定执行。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2. 被征收人确认其自身或其委托代理人已经参观本轮本批次分配的全部安置楼盘的安置房样板房，被征收人对本轮本批次分配的全部安置楼盘安置房样板房的户型、质量、配套条件以及其他各方面条件与环境等等均全部清楚与了解，确认并同意按照本登记表的认购选房意向参与本次安置房认购选房；同时，被征收人确认并同意，如被征收人未参观本轮本批次分配的任何安置楼盘任何安置房样板房的，不影响被征收人确认并同意本登记表的认购选房意向且不影响被征收人参与本次摇珠选房的效力，被征收人在本登记表的认购选房意向以及被征收人参与本次摇珠选房均对被征收人具有约束力。</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3. 被征收人清楚知悉本次安置房将会通过摇珠方式予以分配，被征收人承诺并同意尊重与服从摇珠选房的结果，本次摇珠选房的结果对被征收人具有约束力，即被征收人确认并同意就其参与本次摇珠选房所摇中选取的房源号码对应的安置房是被征收人摇中选取的最终安置房，无论被征收人是否签收领取所摇中选取安置房的选房证或摇珠结果确认书，摇珠选房结果均对其具有法律效力。被征收人应当严格按照摇珠选房的结果按时办理房款结算、税费缴纳、收楼等全部手续，不得以任何理由拒绝签收领取所摇中选取安置房的选房证或摇珠结果确认书，不得以任何理由拒绝签署安置房分配合同或拒绝办理结算、收楼手续。被征收人已充分阅读已公示的安置房分配方案及其全部附件（包括但不限于选房证、摇珠结果确认书），并清楚知悉已公示的安置房分配方案及其全部附件（包括但不限于选房证、摇珠结果确认书）之全部内容，如被征收人基于不满意自身所摇中选取的安置房等理由拒绝签收领取所摇中选取安置房的选房证或摇珠结果确认书，视为被征收人已经于实际摇珠选房之日签收所摇中选取安置房的选房证或摇珠结果确认书，已公示的选房证及摇珠结果确认书所附的全部说明均对被征收人发生效力且被征收人仍应遵守并按照已公示的选房证及摇珠结果确认书所附说明及时办理相关手续并需承担逾期办理的相应后果与责任，被征收人确认同意且无异议。</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4. 被征收人清楚知悉如果选房证或摇珠结果确认书所记载被征收人摇中选取的安置房信息与被征收人现场摇中房源号码对应的安置房信息不一致的，被征收人的最终摇珠结果以现场摇中房源号码对应的安置房信息为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5. 被征收人清楚明确知悉本轮本批次分配中因部分安置楼盘部分户型安置房房源数量有限，可能会出现某部分安置楼盘的某部分安置房户型认购数量大于该安置房户型房源数量，由此出现部分被征收人无法摇中该户型安置房最终分配资格的情况，被征收人确认并同意如未摇中其所认购的安置楼盘的安置房户型的最终分配资格，被征收人应按珠江街道</w:t>
            </w:r>
            <w:r>
              <w:rPr>
                <w:rFonts w:hint="eastAsia" w:ascii="宋体" w:hAnsi="宋体" w:eastAsia="宋体" w:cs="宋体"/>
                <w:color w:val="000000"/>
                <w:kern w:val="0"/>
                <w:sz w:val="16"/>
                <w:szCs w:val="16"/>
                <w:lang w:val="en-US" w:eastAsia="zh-CN" w:bidi="ar"/>
              </w:rPr>
              <w:t>发展服务中心</w:t>
            </w:r>
            <w:r>
              <w:rPr>
                <w:rFonts w:hint="eastAsia" w:ascii="宋体" w:hAnsi="宋体" w:eastAsia="宋体" w:cs="宋体"/>
                <w:color w:val="000000"/>
                <w:kern w:val="0"/>
                <w:sz w:val="16"/>
                <w:szCs w:val="16"/>
                <w:lang w:bidi="ar"/>
              </w:rPr>
              <w:t>指引与规定进行重新认购并办妥重新认购登记确认手续。</w:t>
            </w:r>
          </w:p>
          <w:p w14:paraId="3FAB22AA">
            <w:pPr>
              <w:widowControl/>
              <w:spacing w:line="220" w:lineRule="exact"/>
              <w:jc w:val="left"/>
              <w:textAlignment w:val="center"/>
              <w:rPr>
                <w:rStyle w:val="13"/>
                <w:rFonts w:hint="default"/>
                <w:color w:val="auto"/>
                <w:sz w:val="16"/>
                <w:szCs w:val="16"/>
                <w:lang w:bidi="ar"/>
              </w:rPr>
            </w:pPr>
            <w:r>
              <w:rPr>
                <w:rStyle w:val="13"/>
                <w:rFonts w:hint="default"/>
                <w:color w:val="auto"/>
                <w:sz w:val="16"/>
                <w:szCs w:val="16"/>
                <w:lang w:bidi="ar"/>
              </w:rPr>
              <w:t>6. 被征收人清楚知悉，因南悦明珠花园安置房暂未出具正式房屋测绘成果报告等实际情况，由此本次公示的南悦明珠花园安置房面积等房源信息和数据可能会与《选房证》、安置房分配合同和安置房不动产权登记的安置房面积等房源信息和数据存在一定差异，最终的安置房面积等房源信息和数据应以不动产权证登记的安置房面积等房源信息和数据为准，而且被征收人确认并承诺同意不以其认购的房型、面积不符合相关安置政策</w:t>
            </w:r>
            <w:r>
              <w:rPr>
                <w:rStyle w:val="13"/>
                <w:rFonts w:hint="default"/>
                <w:color w:val="auto"/>
                <w:sz w:val="16"/>
                <w:szCs w:val="16"/>
                <w:lang w:eastAsia="zh-Hans" w:bidi="ar"/>
              </w:rPr>
              <w:t>规定</w:t>
            </w:r>
            <w:r>
              <w:rPr>
                <w:rStyle w:val="13"/>
                <w:rFonts w:hint="default"/>
                <w:color w:val="auto"/>
                <w:sz w:val="16"/>
                <w:szCs w:val="16"/>
                <w:lang w:bidi="ar"/>
              </w:rPr>
              <w:t>或面积误差比绝对值不符合相关安置政策规定等</w:t>
            </w:r>
            <w:r>
              <w:rPr>
                <w:rStyle w:val="13"/>
                <w:rFonts w:hint="default"/>
                <w:color w:val="auto"/>
                <w:sz w:val="16"/>
                <w:szCs w:val="16"/>
                <w:lang w:eastAsia="zh-Hans" w:bidi="ar"/>
              </w:rPr>
              <w:t>为由</w:t>
            </w:r>
            <w:r>
              <w:rPr>
                <w:rStyle w:val="13"/>
                <w:rFonts w:hint="default"/>
                <w:color w:val="auto"/>
                <w:sz w:val="16"/>
                <w:szCs w:val="16"/>
                <w:lang w:bidi="ar"/>
              </w:rPr>
              <w:t>而要求退房或换房，被征收人确认同意且无异议。</w:t>
            </w:r>
          </w:p>
          <w:p w14:paraId="235DAE93">
            <w:pPr>
              <w:widowControl/>
              <w:spacing w:line="240" w:lineRule="exact"/>
              <w:jc w:val="left"/>
              <w:textAlignment w:val="center"/>
              <w:rPr>
                <w:rStyle w:val="13"/>
                <w:rFonts w:hint="default"/>
                <w:color w:val="auto"/>
                <w:sz w:val="16"/>
                <w:szCs w:val="16"/>
                <w:lang w:eastAsia="zh-Hans" w:bidi="ar"/>
              </w:rPr>
            </w:pPr>
            <w:r>
              <w:rPr>
                <w:rStyle w:val="13"/>
                <w:rFonts w:hint="default"/>
                <w:color w:val="auto"/>
                <w:sz w:val="16"/>
                <w:szCs w:val="16"/>
                <w:lang w:bidi="ar"/>
              </w:rPr>
              <w:t>7.</w:t>
            </w:r>
            <w:r>
              <w:rPr>
                <w:rStyle w:val="13"/>
                <w:rFonts w:hint="default"/>
                <w:color w:val="auto"/>
                <w:sz w:val="16"/>
                <w:szCs w:val="16"/>
                <w:lang w:eastAsia="zh-Hans" w:bidi="ar"/>
              </w:rPr>
              <w:t xml:space="preserve"> </w:t>
            </w:r>
            <w:r>
              <w:rPr>
                <w:rStyle w:val="13"/>
                <w:rFonts w:hint="default"/>
                <w:color w:val="auto"/>
                <w:sz w:val="16"/>
                <w:szCs w:val="16"/>
                <w:lang w:bidi="ar"/>
              </w:rPr>
              <w:t>被征收人清楚知悉，因南悦明珠花园安置房暂未出具正式房屋测绘成果报告等实际情况</w:t>
            </w:r>
            <w:r>
              <w:rPr>
                <w:rStyle w:val="13"/>
                <w:rFonts w:hint="default"/>
                <w:color w:val="auto"/>
                <w:sz w:val="16"/>
                <w:szCs w:val="16"/>
                <w:lang w:eastAsia="zh-Hans" w:bidi="ar"/>
              </w:rPr>
              <w:t>，</w:t>
            </w:r>
            <w:r>
              <w:rPr>
                <w:rStyle w:val="13"/>
                <w:rFonts w:hint="default"/>
                <w:color w:val="auto"/>
                <w:sz w:val="16"/>
                <w:szCs w:val="16"/>
                <w:lang w:bidi="ar"/>
              </w:rPr>
              <w:t>由此</w:t>
            </w:r>
            <w:r>
              <w:rPr>
                <w:rStyle w:val="13"/>
                <w:rFonts w:hint="default"/>
                <w:color w:val="auto"/>
                <w:sz w:val="16"/>
                <w:szCs w:val="16"/>
                <w:lang w:eastAsia="zh-Hans" w:bidi="ar"/>
              </w:rPr>
              <w:t>收楼工作须在</w:t>
            </w:r>
            <w:r>
              <w:rPr>
                <w:rStyle w:val="13"/>
                <w:rFonts w:hint="default"/>
                <w:color w:val="auto"/>
                <w:sz w:val="16"/>
                <w:szCs w:val="16"/>
                <w:lang w:bidi="ar"/>
              </w:rPr>
              <w:t>南悦明珠花园安置房出具正式房屋测绘成果报告等交付条件成就后</w:t>
            </w:r>
            <w:r>
              <w:rPr>
                <w:rStyle w:val="13"/>
                <w:rFonts w:hint="default"/>
                <w:color w:val="auto"/>
                <w:sz w:val="16"/>
                <w:szCs w:val="16"/>
                <w:lang w:eastAsia="zh-Hans" w:bidi="ar"/>
              </w:rPr>
              <w:t>且被征收人按规定签订安置房分配合同并办理房款结算手续后，再由</w:t>
            </w:r>
            <w:r>
              <w:rPr>
                <w:rStyle w:val="13"/>
                <w:rFonts w:hint="default"/>
                <w:color w:val="auto"/>
                <w:sz w:val="16"/>
                <w:szCs w:val="16"/>
                <w:lang w:bidi="ar"/>
              </w:rPr>
              <w:t>珠江街道</w:t>
            </w:r>
            <w:r>
              <w:rPr>
                <w:rStyle w:val="13"/>
                <w:rFonts w:hint="eastAsia" w:eastAsia="宋体"/>
                <w:color w:val="auto"/>
                <w:sz w:val="16"/>
                <w:szCs w:val="16"/>
                <w:lang w:val="en-US" w:eastAsia="zh-CN" w:bidi="ar"/>
              </w:rPr>
              <w:t>发展服务中心</w:t>
            </w:r>
            <w:r>
              <w:rPr>
                <w:rStyle w:val="13"/>
                <w:rFonts w:hint="default"/>
                <w:color w:val="auto"/>
                <w:sz w:val="16"/>
                <w:szCs w:val="16"/>
                <w:lang w:eastAsia="zh-Hans" w:bidi="ar"/>
              </w:rPr>
              <w:t>安排组织被征收人开展相关收楼工作</w:t>
            </w:r>
            <w:r>
              <w:rPr>
                <w:rStyle w:val="13"/>
                <w:rFonts w:hint="default"/>
                <w:color w:val="auto"/>
                <w:sz w:val="16"/>
                <w:szCs w:val="16"/>
                <w:lang w:bidi="ar"/>
              </w:rPr>
              <w:t>，被征收人确认同意且无异议</w:t>
            </w:r>
            <w:r>
              <w:rPr>
                <w:rStyle w:val="13"/>
                <w:rFonts w:hint="default"/>
                <w:color w:val="auto"/>
                <w:sz w:val="16"/>
                <w:szCs w:val="16"/>
                <w:lang w:eastAsia="zh-Hans" w:bidi="ar"/>
              </w:rPr>
              <w:t>。</w:t>
            </w:r>
          </w:p>
          <w:p w14:paraId="5BFEF692">
            <w:pPr>
              <w:widowControl/>
              <w:spacing w:line="240" w:lineRule="exact"/>
              <w:jc w:val="left"/>
              <w:textAlignment w:val="center"/>
              <w:rPr>
                <w:rFonts w:ascii="宋体" w:hAnsi="宋体" w:eastAsia="宋体" w:cs="宋体"/>
                <w:color w:val="000000"/>
                <w:kern w:val="0"/>
                <w:sz w:val="16"/>
                <w:szCs w:val="16"/>
                <w:lang w:bidi="ar"/>
              </w:rPr>
            </w:pPr>
            <w:r>
              <w:rPr>
                <w:rStyle w:val="13"/>
                <w:rFonts w:hint="default"/>
                <w:color w:val="auto"/>
                <w:sz w:val="16"/>
                <w:szCs w:val="16"/>
                <w:lang w:bidi="ar"/>
              </w:rPr>
              <w:t>8. 被征收人清楚知悉，鉴于首筑花园安置房源为政府购买的安置房，首筑花园安置房源的置换比例与嘉安花园、南悦明珠花园、万悦花园安置房源的置换比例不同，首筑花园安置房按被征收房屋套内面积和首筑花园安置房套内面积以1:1进行置换计算。</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9. 被征收人清楚知悉，首筑花园、万悦花园由物业管理服务单位负责实施市场化管理，目前首筑花园物业管理服务费用标准主要如下：住宅物业管理服务费目前为2.5元/㎡/月（该服务费不包括电梯、水泵运行费、楼道照明电费等公摊费用）；停车场车位由被征收人或购房人自行购置或租赁，车位物业管理服务费目前为70元/个/月。目前万悦花园物业管理服务费用标准主要如下：住宅物业服务费目前为2.8元/㎡/月（该服务费不包括电梯、水泵运行费、楼道照明电费等公摊费用）；停车场车位由被征收人或购房人自行购置或租赁，车位的物业管理服务费目前为80元/个/月（暂定）。最终的物业管理服务费用请以首筑花园及万悦花园的物业管理服务单位的收费规定为准。</w:t>
            </w:r>
          </w:p>
          <w:p w14:paraId="5F462F94">
            <w:pPr>
              <w:widowControl/>
              <w:spacing w:line="240" w:lineRule="exact"/>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r>
              <w:rPr>
                <w:rFonts w:hint="eastAsia" w:ascii="宋体" w:hAnsi="宋体" w:eastAsia="宋体" w:cs="宋体"/>
                <w:color w:val="000000"/>
                <w:kern w:val="0"/>
                <w:sz w:val="16"/>
                <w:szCs w:val="16"/>
                <w:lang w:bidi="ar"/>
              </w:rPr>
              <w:t>本登记表所载明的电话号码是被征收人真实合法有效的联系方式，被征收人同意通过邮寄送达、电话、短信、其他电子送达方式或在被征收房屋所属村、居委会公告等任一方式接收与安置、分房等所有相关文书资料与通知信息。通过上述任一方式向被征收人送达的，均视为已向被征收人有效送达。</w:t>
            </w:r>
          </w:p>
        </w:tc>
      </w:tr>
      <w:tr w14:paraId="6AC16D6E">
        <w:tblPrEx>
          <w:tblCellMar>
            <w:top w:w="0" w:type="dxa"/>
            <w:left w:w="108" w:type="dxa"/>
            <w:bottom w:w="0" w:type="dxa"/>
            <w:right w:w="108" w:type="dxa"/>
          </w:tblCellMar>
        </w:tblPrEx>
        <w:trPr>
          <w:gridAfter w:val="2"/>
          <w:wAfter w:w="22" w:type="dxa"/>
          <w:trHeight w:val="2183" w:hRule="atLeast"/>
          <w:jc w:val="center"/>
        </w:trPr>
        <w:tc>
          <w:tcPr>
            <w:tcW w:w="22295" w:type="dxa"/>
            <w:gridSpan w:val="16"/>
            <w:vMerge w:val="continue"/>
            <w:tcBorders>
              <w:top w:val="nil"/>
              <w:left w:val="nil"/>
              <w:bottom w:val="nil"/>
              <w:right w:val="nil"/>
            </w:tcBorders>
            <w:shd w:val="clear" w:color="auto" w:fill="auto"/>
            <w:vAlign w:val="center"/>
          </w:tcPr>
          <w:p w14:paraId="5E728767">
            <w:pPr>
              <w:jc w:val="left"/>
              <w:rPr>
                <w:rFonts w:ascii="宋体" w:hAnsi="宋体" w:eastAsia="宋体" w:cs="宋体"/>
                <w:color w:val="000000"/>
                <w:sz w:val="16"/>
                <w:szCs w:val="16"/>
              </w:rPr>
            </w:pPr>
          </w:p>
        </w:tc>
      </w:tr>
      <w:tr w14:paraId="467D69F5">
        <w:tblPrEx>
          <w:tblCellMar>
            <w:top w:w="0" w:type="dxa"/>
            <w:left w:w="108" w:type="dxa"/>
            <w:bottom w:w="0" w:type="dxa"/>
            <w:right w:w="108" w:type="dxa"/>
          </w:tblCellMar>
        </w:tblPrEx>
        <w:trPr>
          <w:gridAfter w:val="2"/>
          <w:wAfter w:w="22" w:type="dxa"/>
          <w:trHeight w:val="573" w:hRule="atLeast"/>
          <w:jc w:val="center"/>
        </w:trPr>
        <w:tc>
          <w:tcPr>
            <w:tcW w:w="22295" w:type="dxa"/>
            <w:gridSpan w:val="16"/>
            <w:tcBorders>
              <w:top w:val="nil"/>
              <w:left w:val="nil"/>
              <w:bottom w:val="nil"/>
              <w:right w:val="nil"/>
            </w:tcBorders>
            <w:shd w:val="clear" w:color="auto" w:fill="auto"/>
            <w:vAlign w:val="center"/>
          </w:tcPr>
          <w:p w14:paraId="19900E33">
            <w:pPr>
              <w:widowControl/>
              <w:spacing w:line="240" w:lineRule="exact"/>
              <w:jc w:val="left"/>
              <w:textAlignment w:val="center"/>
              <w:rPr>
                <w:rFonts w:ascii="宋体" w:hAnsi="宋体" w:eastAsia="宋体" w:cs="宋体"/>
                <w:color w:val="000000"/>
                <w:sz w:val="16"/>
                <w:szCs w:val="16"/>
                <w:u w:val="single"/>
              </w:rPr>
            </w:pPr>
            <w:r>
              <w:rPr>
                <w:rFonts w:hint="eastAsia" w:ascii="宋体" w:hAnsi="宋体" w:eastAsia="宋体" w:cs="宋体"/>
                <w:b/>
                <w:bCs/>
                <w:color w:val="000000"/>
                <w:kern w:val="0"/>
                <w:sz w:val="16"/>
                <w:szCs w:val="16"/>
                <w:u w:val="single"/>
                <w:lang w:bidi="ar"/>
              </w:rPr>
              <w:t>本人及</w:t>
            </w:r>
            <w:r>
              <w:rPr>
                <w:rFonts w:ascii="宋体" w:hAnsi="宋体" w:eastAsia="宋体" w:cs="宋体"/>
                <w:b/>
                <w:bCs/>
                <w:color w:val="000000"/>
                <w:kern w:val="0"/>
                <w:sz w:val="16"/>
                <w:szCs w:val="16"/>
                <w:u w:val="single"/>
                <w:lang w:bidi="ar"/>
              </w:rPr>
              <w:t>/</w:t>
            </w:r>
            <w:r>
              <w:rPr>
                <w:rFonts w:hint="eastAsia" w:ascii="宋体" w:hAnsi="宋体" w:eastAsia="宋体" w:cs="宋体"/>
                <w:b/>
                <w:bCs/>
                <w:color w:val="000000"/>
                <w:kern w:val="0"/>
                <w:sz w:val="16"/>
                <w:szCs w:val="16"/>
                <w:u w:val="single"/>
                <w:lang w:bidi="ar"/>
              </w:rPr>
              <w:t>或被征收人已经完全清楚知悉并确认参与本次认购和摇珠的全部权利和义务。本人及</w:t>
            </w:r>
            <w:r>
              <w:rPr>
                <w:rFonts w:ascii="宋体" w:hAnsi="宋体" w:eastAsia="宋体" w:cs="宋体"/>
                <w:b/>
                <w:bCs/>
                <w:color w:val="000000"/>
                <w:kern w:val="0"/>
                <w:sz w:val="16"/>
                <w:szCs w:val="16"/>
                <w:u w:val="single"/>
                <w:lang w:bidi="ar"/>
              </w:rPr>
              <w:t>/</w:t>
            </w:r>
            <w:r>
              <w:rPr>
                <w:rFonts w:hint="eastAsia" w:ascii="宋体" w:hAnsi="宋体" w:eastAsia="宋体" w:cs="宋体"/>
                <w:b/>
                <w:bCs/>
                <w:color w:val="000000"/>
                <w:kern w:val="0"/>
                <w:sz w:val="16"/>
                <w:szCs w:val="16"/>
                <w:u w:val="single"/>
                <w:lang w:bidi="ar"/>
              </w:rPr>
              <w:t>或被征收人承诺并同意将按照已公示的分配方案及其全部附件（包括但不限于认购表、选房证、摇珠结果确认书）的全部内容其说明履行义务并承担责任。如因被征收人或安置房分配合同签署主体等原因不在规定期限内办理房款结算或安置房收楼入住等手续而造成延期安置的，本人及</w:t>
            </w:r>
            <w:r>
              <w:rPr>
                <w:rFonts w:ascii="宋体" w:hAnsi="宋体" w:eastAsia="宋体" w:cs="宋体"/>
                <w:b/>
                <w:bCs/>
                <w:color w:val="000000"/>
                <w:kern w:val="0"/>
                <w:sz w:val="16"/>
                <w:szCs w:val="16"/>
                <w:u w:val="single"/>
                <w:lang w:bidi="ar"/>
              </w:rPr>
              <w:t>/</w:t>
            </w:r>
            <w:r>
              <w:rPr>
                <w:rFonts w:hint="eastAsia" w:ascii="宋体" w:hAnsi="宋体" w:eastAsia="宋体" w:cs="宋体"/>
                <w:b/>
                <w:bCs/>
                <w:color w:val="000000"/>
                <w:kern w:val="0"/>
                <w:sz w:val="16"/>
                <w:szCs w:val="16"/>
                <w:u w:val="single"/>
                <w:lang w:bidi="ar"/>
              </w:rPr>
              <w:t>或被征收人知悉并同意相关部门将按规定停止向该被征收人支付因延迟安置而产生的临迁安置补助费，并停止向被征收人供应临时安置用房的法律后果。</w:t>
            </w:r>
          </w:p>
        </w:tc>
      </w:tr>
      <w:tr w14:paraId="73980E00">
        <w:tblPrEx>
          <w:tblCellMar>
            <w:top w:w="0" w:type="dxa"/>
            <w:left w:w="108" w:type="dxa"/>
            <w:bottom w:w="0" w:type="dxa"/>
            <w:right w:w="108" w:type="dxa"/>
          </w:tblCellMar>
        </w:tblPrEx>
        <w:trPr>
          <w:trHeight w:val="602" w:hRule="atLeast"/>
          <w:jc w:val="center"/>
        </w:trPr>
        <w:tc>
          <w:tcPr>
            <w:tcW w:w="7439" w:type="dxa"/>
            <w:gridSpan w:val="6"/>
            <w:tcBorders>
              <w:top w:val="nil"/>
              <w:left w:val="nil"/>
              <w:bottom w:val="nil"/>
              <w:right w:val="nil"/>
            </w:tcBorders>
            <w:shd w:val="clear" w:color="auto" w:fill="auto"/>
            <w:vAlign w:val="center"/>
          </w:tcPr>
          <w:p w14:paraId="5456B50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广州市南沙区珠江街道城市</w:t>
            </w:r>
            <w:r>
              <w:rPr>
                <w:rFonts w:hint="eastAsia" w:ascii="宋体" w:hAnsi="宋体" w:eastAsia="宋体" w:cs="宋体"/>
                <w:color w:val="000000"/>
                <w:kern w:val="0"/>
                <w:sz w:val="22"/>
                <w:szCs w:val="22"/>
                <w:lang w:val="en-US" w:eastAsia="zh-CN" w:bidi="ar"/>
              </w:rPr>
              <w:t>发展服务中心</w:t>
            </w:r>
            <w:r>
              <w:rPr>
                <w:rFonts w:hint="eastAsia" w:ascii="宋体" w:hAnsi="宋体" w:eastAsia="宋体" w:cs="宋体"/>
                <w:color w:val="000000"/>
                <w:kern w:val="0"/>
                <w:sz w:val="22"/>
                <w:szCs w:val="22"/>
                <w:lang w:bidi="ar"/>
              </w:rPr>
              <w:t>：（盖章）</w:t>
            </w:r>
          </w:p>
        </w:tc>
        <w:tc>
          <w:tcPr>
            <w:tcW w:w="7439" w:type="dxa"/>
            <w:gridSpan w:val="6"/>
            <w:tcBorders>
              <w:top w:val="nil"/>
              <w:left w:val="nil"/>
              <w:bottom w:val="nil"/>
              <w:right w:val="nil"/>
            </w:tcBorders>
            <w:shd w:val="clear" w:color="auto" w:fill="auto"/>
            <w:vAlign w:val="center"/>
          </w:tcPr>
          <w:p w14:paraId="394B3EAC">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广东卓信律师事务所:（盖章）</w:t>
            </w:r>
          </w:p>
        </w:tc>
        <w:tc>
          <w:tcPr>
            <w:tcW w:w="7439" w:type="dxa"/>
            <w:gridSpan w:val="6"/>
            <w:tcBorders>
              <w:top w:val="nil"/>
              <w:left w:val="nil"/>
              <w:right w:val="nil"/>
            </w:tcBorders>
            <w:shd w:val="clear" w:color="auto" w:fill="auto"/>
            <w:noWrap/>
            <w:vAlign w:val="center"/>
          </w:tcPr>
          <w:p w14:paraId="16B01697">
            <w:pPr>
              <w:rPr>
                <w:rFonts w:ascii="宋体" w:hAnsi="宋体" w:eastAsia="宋体" w:cs="宋体"/>
                <w:color w:val="000000"/>
                <w:kern w:val="0"/>
                <w:sz w:val="24"/>
                <w:lang w:bidi="ar"/>
              </w:rPr>
            </w:pPr>
            <w:r>
              <w:rPr>
                <w:rFonts w:hint="eastAsia" w:ascii="宋体" w:hAnsi="宋体" w:eastAsia="宋体" w:cs="宋体"/>
                <w:color w:val="000000"/>
                <w:kern w:val="0"/>
                <w:sz w:val="24"/>
                <w:lang w:bidi="ar"/>
              </w:rPr>
              <w:t>被征收人（或其委托代理人或其继承人或监护人）</w:t>
            </w:r>
          </w:p>
          <w:p w14:paraId="7C5F6AFB">
            <w:pPr>
              <w:rPr>
                <w:rFonts w:ascii="宋体" w:hAnsi="宋体" w:eastAsia="宋体" w:cs="宋体"/>
                <w:color w:val="000000"/>
                <w:sz w:val="22"/>
                <w:szCs w:val="22"/>
              </w:rPr>
            </w:pPr>
            <w:r>
              <w:rPr>
                <w:rFonts w:hint="eastAsia" w:ascii="宋体" w:hAnsi="宋体" w:eastAsia="宋体" w:cs="宋体"/>
                <w:color w:val="000000"/>
                <w:kern w:val="0"/>
                <w:sz w:val="24"/>
                <w:lang w:bidi="ar"/>
              </w:rPr>
              <w:t>签名及/或加盖姓名章及/或捺指印:</w:t>
            </w:r>
          </w:p>
        </w:tc>
      </w:tr>
      <w:tr w14:paraId="09D65003">
        <w:tblPrEx>
          <w:tblCellMar>
            <w:top w:w="0" w:type="dxa"/>
            <w:left w:w="108" w:type="dxa"/>
            <w:bottom w:w="0" w:type="dxa"/>
            <w:right w:w="108" w:type="dxa"/>
          </w:tblCellMar>
        </w:tblPrEx>
        <w:trPr>
          <w:trHeight w:val="431" w:hRule="atLeast"/>
          <w:jc w:val="center"/>
        </w:trPr>
        <w:tc>
          <w:tcPr>
            <w:tcW w:w="7439" w:type="dxa"/>
            <w:gridSpan w:val="6"/>
            <w:tcBorders>
              <w:top w:val="nil"/>
              <w:left w:val="nil"/>
              <w:bottom w:val="nil"/>
              <w:right w:val="nil"/>
            </w:tcBorders>
            <w:shd w:val="clear" w:color="auto" w:fill="auto"/>
            <w:noWrap/>
            <w:vAlign w:val="center"/>
          </w:tcPr>
          <w:p w14:paraId="2B5E08B8">
            <w:pPr>
              <w:ind w:firstLine="880" w:firstLineChars="400"/>
              <w:jc w:val="left"/>
              <w:rPr>
                <w:rFonts w:ascii="宋体" w:hAnsi="宋体" w:eastAsia="宋体" w:cs="宋体"/>
                <w:color w:val="000000"/>
                <w:sz w:val="22"/>
                <w:szCs w:val="22"/>
              </w:rPr>
            </w:pPr>
            <w:r>
              <w:rPr>
                <w:rFonts w:hint="eastAsia" w:ascii="宋体" w:hAnsi="宋体" w:eastAsia="宋体" w:cs="宋体"/>
                <w:color w:val="000000"/>
                <w:kern w:val="0"/>
                <w:sz w:val="22"/>
                <w:szCs w:val="22"/>
                <w:lang w:bidi="ar"/>
              </w:rPr>
              <w:t>年    月    日</w:t>
            </w:r>
          </w:p>
        </w:tc>
        <w:tc>
          <w:tcPr>
            <w:tcW w:w="7439" w:type="dxa"/>
            <w:gridSpan w:val="6"/>
            <w:tcBorders>
              <w:top w:val="nil"/>
              <w:left w:val="nil"/>
              <w:bottom w:val="nil"/>
              <w:right w:val="nil"/>
            </w:tcBorders>
            <w:shd w:val="clear" w:color="auto" w:fill="auto"/>
            <w:noWrap/>
            <w:vAlign w:val="center"/>
          </w:tcPr>
          <w:p w14:paraId="518131EA">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    月    日</w:t>
            </w:r>
          </w:p>
        </w:tc>
        <w:tc>
          <w:tcPr>
            <w:tcW w:w="7439" w:type="dxa"/>
            <w:gridSpan w:val="6"/>
            <w:tcBorders>
              <w:top w:val="nil"/>
              <w:left w:val="nil"/>
              <w:bottom w:val="nil"/>
              <w:right w:val="nil"/>
            </w:tcBorders>
            <w:shd w:val="clear" w:color="auto" w:fill="auto"/>
            <w:noWrap/>
            <w:vAlign w:val="center"/>
          </w:tcPr>
          <w:p w14:paraId="6464CB40">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联系电话：</w:t>
            </w:r>
          </w:p>
        </w:tc>
      </w:tr>
      <w:tr w14:paraId="2A4E13AC">
        <w:tblPrEx>
          <w:tblCellMar>
            <w:top w:w="0" w:type="dxa"/>
            <w:left w:w="108" w:type="dxa"/>
            <w:bottom w:w="0" w:type="dxa"/>
            <w:right w:w="108" w:type="dxa"/>
          </w:tblCellMar>
        </w:tblPrEx>
        <w:trPr>
          <w:trHeight w:val="468" w:hRule="atLeast"/>
          <w:jc w:val="center"/>
        </w:trPr>
        <w:tc>
          <w:tcPr>
            <w:tcW w:w="7439" w:type="dxa"/>
            <w:gridSpan w:val="6"/>
            <w:tcBorders>
              <w:top w:val="nil"/>
              <w:left w:val="nil"/>
              <w:bottom w:val="nil"/>
              <w:right w:val="nil"/>
            </w:tcBorders>
            <w:shd w:val="clear" w:color="auto" w:fill="auto"/>
            <w:noWrap/>
            <w:vAlign w:val="center"/>
          </w:tcPr>
          <w:p w14:paraId="330B1E55">
            <w:pPr>
              <w:ind w:firstLine="880" w:firstLineChars="400"/>
              <w:rPr>
                <w:rFonts w:ascii="宋体" w:hAnsi="宋体" w:eastAsia="宋体" w:cs="宋体"/>
                <w:color w:val="000000"/>
                <w:kern w:val="0"/>
                <w:sz w:val="22"/>
                <w:szCs w:val="22"/>
                <w:lang w:bidi="ar"/>
              </w:rPr>
            </w:pPr>
          </w:p>
        </w:tc>
        <w:tc>
          <w:tcPr>
            <w:tcW w:w="7439" w:type="dxa"/>
            <w:gridSpan w:val="6"/>
            <w:tcBorders>
              <w:top w:val="nil"/>
              <w:left w:val="nil"/>
              <w:bottom w:val="nil"/>
              <w:right w:val="nil"/>
            </w:tcBorders>
            <w:shd w:val="clear" w:color="auto" w:fill="auto"/>
            <w:noWrap/>
            <w:vAlign w:val="center"/>
          </w:tcPr>
          <w:p w14:paraId="4C977C7E">
            <w:pPr>
              <w:jc w:val="center"/>
              <w:rPr>
                <w:rFonts w:ascii="宋体" w:hAnsi="宋体" w:eastAsia="宋体" w:cs="宋体"/>
                <w:color w:val="000000"/>
                <w:kern w:val="0"/>
                <w:sz w:val="22"/>
                <w:szCs w:val="22"/>
                <w:lang w:bidi="ar"/>
              </w:rPr>
            </w:pPr>
          </w:p>
        </w:tc>
        <w:tc>
          <w:tcPr>
            <w:tcW w:w="7439" w:type="dxa"/>
            <w:gridSpan w:val="6"/>
            <w:tcBorders>
              <w:top w:val="nil"/>
              <w:left w:val="nil"/>
              <w:bottom w:val="nil"/>
              <w:right w:val="nil"/>
            </w:tcBorders>
            <w:shd w:val="clear" w:color="auto" w:fill="auto"/>
            <w:noWrap/>
            <w:vAlign w:val="center"/>
          </w:tcPr>
          <w:p w14:paraId="6A8FD0E7">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签订日期：        年    月    日</w:t>
            </w:r>
          </w:p>
        </w:tc>
      </w:tr>
      <w:tr w14:paraId="3A4CA2CF">
        <w:tblPrEx>
          <w:tblCellMar>
            <w:top w:w="0" w:type="dxa"/>
            <w:left w:w="108" w:type="dxa"/>
            <w:bottom w:w="0" w:type="dxa"/>
            <w:right w:w="108" w:type="dxa"/>
          </w:tblCellMar>
        </w:tblPrEx>
        <w:trPr>
          <w:trHeight w:val="309" w:hRule="atLeast"/>
          <w:jc w:val="center"/>
        </w:trPr>
        <w:tc>
          <w:tcPr>
            <w:tcW w:w="22317" w:type="dxa"/>
            <w:gridSpan w:val="18"/>
            <w:tcBorders>
              <w:top w:val="nil"/>
              <w:left w:val="nil"/>
              <w:bottom w:val="nil"/>
              <w:right w:val="nil"/>
            </w:tcBorders>
            <w:shd w:val="clear" w:color="auto" w:fill="auto"/>
            <w:noWrap/>
            <w:vAlign w:val="center"/>
          </w:tcPr>
          <w:p w14:paraId="10557A97">
            <w:pPr>
              <w:rPr>
                <w:rFonts w:ascii="宋体" w:hAnsi="宋体" w:eastAsia="宋体" w:cs="宋体"/>
                <w:color w:val="000000"/>
                <w:sz w:val="22"/>
                <w:szCs w:val="22"/>
              </w:rPr>
            </w:pPr>
            <w:r>
              <w:rPr>
                <w:rStyle w:val="10"/>
                <w:rFonts w:hint="default"/>
                <w:lang w:bidi="ar"/>
              </w:rPr>
              <w:t>注:本表一式肆份，签署方各执一份，广州南沙开发区土地开发中心备案一份</w:t>
            </w:r>
          </w:p>
        </w:tc>
      </w:tr>
    </w:tbl>
    <w:p w14:paraId="290EC2A1"/>
    <w:sectPr>
      <w:pgSz w:w="23811" w:h="16838" w:orient="landscape"/>
      <w:pgMar w:top="499" w:right="590" w:bottom="499"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MjFlNmIzNTNlNjhiMzZkYjQ1Mjk4NjM2MjM0ZGUifQ=="/>
  </w:docVars>
  <w:rsids>
    <w:rsidRoot w:val="3E8867BC"/>
    <w:rsid w:val="000414BD"/>
    <w:rsid w:val="00117378"/>
    <w:rsid w:val="00274B37"/>
    <w:rsid w:val="00374C3C"/>
    <w:rsid w:val="004B5FDE"/>
    <w:rsid w:val="004D54AA"/>
    <w:rsid w:val="00603282"/>
    <w:rsid w:val="00ED7D52"/>
    <w:rsid w:val="00F477C3"/>
    <w:rsid w:val="00F5306F"/>
    <w:rsid w:val="030354B9"/>
    <w:rsid w:val="06616243"/>
    <w:rsid w:val="06C91DA5"/>
    <w:rsid w:val="0A03122D"/>
    <w:rsid w:val="0A7F3785"/>
    <w:rsid w:val="0B7D028E"/>
    <w:rsid w:val="0F753717"/>
    <w:rsid w:val="12FA225A"/>
    <w:rsid w:val="1321154A"/>
    <w:rsid w:val="143A6C6E"/>
    <w:rsid w:val="17C916AC"/>
    <w:rsid w:val="19441F6E"/>
    <w:rsid w:val="194D47E4"/>
    <w:rsid w:val="1B151F36"/>
    <w:rsid w:val="1F5F4E35"/>
    <w:rsid w:val="22757B76"/>
    <w:rsid w:val="22783FA2"/>
    <w:rsid w:val="257D4C7B"/>
    <w:rsid w:val="26722306"/>
    <w:rsid w:val="27C161FE"/>
    <w:rsid w:val="28AC65FC"/>
    <w:rsid w:val="2E8919BE"/>
    <w:rsid w:val="31C00DA6"/>
    <w:rsid w:val="35845BB2"/>
    <w:rsid w:val="37097EB1"/>
    <w:rsid w:val="384B09A4"/>
    <w:rsid w:val="3ABB5057"/>
    <w:rsid w:val="3D634992"/>
    <w:rsid w:val="3E8867BC"/>
    <w:rsid w:val="40D41903"/>
    <w:rsid w:val="420A16F6"/>
    <w:rsid w:val="46E307EF"/>
    <w:rsid w:val="483919CC"/>
    <w:rsid w:val="4F923A7B"/>
    <w:rsid w:val="511579C8"/>
    <w:rsid w:val="54B020C8"/>
    <w:rsid w:val="561D0AB3"/>
    <w:rsid w:val="56757125"/>
    <w:rsid w:val="5E746526"/>
    <w:rsid w:val="62320319"/>
    <w:rsid w:val="623F0207"/>
    <w:rsid w:val="6340588E"/>
    <w:rsid w:val="6540412D"/>
    <w:rsid w:val="66C321A1"/>
    <w:rsid w:val="66C4797B"/>
    <w:rsid w:val="67801DCE"/>
    <w:rsid w:val="6A0107BA"/>
    <w:rsid w:val="6DD10C8D"/>
    <w:rsid w:val="706075A3"/>
    <w:rsid w:val="70A64D0D"/>
    <w:rsid w:val="72D7642D"/>
    <w:rsid w:val="74884070"/>
    <w:rsid w:val="759410A4"/>
    <w:rsid w:val="764F3097"/>
    <w:rsid w:val="772E4E5F"/>
    <w:rsid w:val="78E2520F"/>
    <w:rsid w:val="79250169"/>
    <w:rsid w:val="79566C9F"/>
    <w:rsid w:val="7B48594F"/>
    <w:rsid w:val="7C57537F"/>
    <w:rsid w:val="7DDE2C53"/>
    <w:rsid w:val="7DF3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Balloon Text"/>
    <w:basedOn w:val="1"/>
    <w:link w:val="16"/>
    <w:qFormat/>
    <w:uiPriority w:val="0"/>
    <w:rPr>
      <w:sz w:val="18"/>
      <w:szCs w:val="18"/>
    </w:rPr>
  </w:style>
  <w:style w:type="paragraph" w:styleId="4">
    <w:name w:val="annotation subject"/>
    <w:basedOn w:val="2"/>
    <w:next w:val="2"/>
    <w:link w:val="15"/>
    <w:autoRedefine/>
    <w:qFormat/>
    <w:uiPriority w:val="0"/>
    <w:rPr>
      <w:b/>
      <w:bCs/>
    </w:rPr>
  </w:style>
  <w:style w:type="character" w:styleId="7">
    <w:name w:val="annotation reference"/>
    <w:basedOn w:val="6"/>
    <w:autoRedefine/>
    <w:qFormat/>
    <w:uiPriority w:val="0"/>
    <w:rPr>
      <w:sz w:val="21"/>
      <w:szCs w:val="21"/>
    </w:rPr>
  </w:style>
  <w:style w:type="character" w:customStyle="1" w:styleId="8">
    <w:name w:val="font51"/>
    <w:basedOn w:val="6"/>
    <w:autoRedefine/>
    <w:qFormat/>
    <w:uiPriority w:val="0"/>
    <w:rPr>
      <w:rFonts w:hint="eastAsia" w:ascii="宋体" w:hAnsi="宋体" w:eastAsia="宋体" w:cs="宋体"/>
      <w:color w:val="000000"/>
      <w:sz w:val="52"/>
      <w:szCs w:val="52"/>
      <w:u w:val="none"/>
    </w:rPr>
  </w:style>
  <w:style w:type="character" w:customStyle="1" w:styleId="9">
    <w:name w:val="font61"/>
    <w:basedOn w:val="6"/>
    <w:autoRedefine/>
    <w:qFormat/>
    <w:uiPriority w:val="0"/>
    <w:rPr>
      <w:rFonts w:hint="eastAsia" w:ascii="宋体" w:hAnsi="宋体" w:eastAsia="宋体" w:cs="宋体"/>
      <w:color w:val="000000"/>
      <w:sz w:val="24"/>
      <w:szCs w:val="24"/>
      <w:u w:val="none"/>
    </w:rPr>
  </w:style>
  <w:style w:type="character" w:customStyle="1" w:styleId="10">
    <w:name w:val="font01"/>
    <w:basedOn w:val="6"/>
    <w:autoRedefine/>
    <w:qFormat/>
    <w:uiPriority w:val="0"/>
    <w:rPr>
      <w:rFonts w:hint="eastAsia" w:ascii="宋体" w:hAnsi="宋体" w:eastAsia="宋体" w:cs="宋体"/>
      <w:color w:val="000000"/>
      <w:sz w:val="22"/>
      <w:szCs w:val="22"/>
      <w:u w:val="none"/>
    </w:rPr>
  </w:style>
  <w:style w:type="character" w:customStyle="1" w:styleId="11">
    <w:name w:val="font21"/>
    <w:basedOn w:val="6"/>
    <w:autoRedefine/>
    <w:qFormat/>
    <w:uiPriority w:val="0"/>
    <w:rPr>
      <w:rFonts w:hint="eastAsia" w:ascii="宋体" w:hAnsi="宋体" w:eastAsia="宋体" w:cs="宋体"/>
      <w:b/>
      <w:bCs/>
      <w:color w:val="000000"/>
      <w:sz w:val="21"/>
      <w:szCs w:val="21"/>
      <w:u w:val="none"/>
    </w:rPr>
  </w:style>
  <w:style w:type="character" w:customStyle="1" w:styleId="12">
    <w:name w:val="font161"/>
    <w:basedOn w:val="6"/>
    <w:autoRedefine/>
    <w:qFormat/>
    <w:uiPriority w:val="0"/>
    <w:rPr>
      <w:rFonts w:hint="eastAsia" w:ascii="宋体" w:hAnsi="宋体" w:eastAsia="宋体" w:cs="宋体"/>
      <w:color w:val="000000"/>
      <w:sz w:val="24"/>
      <w:szCs w:val="24"/>
      <w:u w:val="none"/>
    </w:rPr>
  </w:style>
  <w:style w:type="character" w:customStyle="1" w:styleId="13">
    <w:name w:val="font41"/>
    <w:basedOn w:val="6"/>
    <w:autoRedefine/>
    <w:qFormat/>
    <w:uiPriority w:val="0"/>
    <w:rPr>
      <w:rFonts w:hint="eastAsia" w:ascii="宋体" w:hAnsi="宋体" w:eastAsia="宋体" w:cs="宋体"/>
      <w:color w:val="000000"/>
      <w:sz w:val="22"/>
      <w:szCs w:val="22"/>
      <w:u w:val="none"/>
    </w:rPr>
  </w:style>
  <w:style w:type="character" w:customStyle="1" w:styleId="14">
    <w:name w:val="批注文字 字符"/>
    <w:basedOn w:val="6"/>
    <w:link w:val="2"/>
    <w:autoRedefine/>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4"/>
    <w:autoRedefine/>
    <w:qFormat/>
    <w:uiPriority w:val="0"/>
    <w:rPr>
      <w:rFonts w:asciiTheme="minorHAnsi" w:hAnsiTheme="minorHAnsi" w:eastAsiaTheme="minorEastAsia" w:cstheme="minorBidi"/>
      <w:b/>
      <w:bCs/>
      <w:kern w:val="2"/>
      <w:sz w:val="21"/>
      <w:szCs w:val="24"/>
    </w:rPr>
  </w:style>
  <w:style w:type="character" w:customStyle="1" w:styleId="16">
    <w:name w:val="批注框文本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2934</Words>
  <Characters>2983</Characters>
  <Lines>22</Lines>
  <Paragraphs>6</Paragraphs>
  <TotalTime>2</TotalTime>
  <ScaleCrop>false</ScaleCrop>
  <LinksUpToDate>false</LinksUpToDate>
  <CharactersWithSpaces>3030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2024-04-16T03:23:00Z</dcterms:created>
  <dc:creator>张葭咏</dc:creator>
  <cp:lastModifiedBy>momoco</cp:lastModifiedBy>
  <cp:lastPrinted>2024-08-07T07:11:00Z</cp:lastPrinted>
  <dcterms:modified xsi:type="dcterms:W3CDTF">2025-04-10T01:28:38Z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F78E51BF3E73447D8C27E1D5DDC667F2_13</vt:lpwstr>
  </property>
  <property fmtid="{D5CDD505-2E9C-101B-9397-08002B2CF9AE}" pid="4" name="KSOTemplateDocerSaveRecord">
    <vt:lpwstr>eyJoZGlkIjoiYzc2YTM3MGEzNjVmZTUxMGViNWM0ZDVkYzRkNTc2YTUiLCJ1c2VySWQiOiI1NTU5NzUzMTQifQ==</vt:lpwstr>
  </property>
</Properties>
</file>