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47E90">
      <w:pPr>
        <w:bidi w:val="0"/>
        <w:ind w:left="0" w:leftChars="0" w:firstLine="0" w:firstLineChars="0"/>
        <w:outlineLvl w:val="9"/>
        <w:rPr>
          <w:rFonts w:hint="default"/>
          <w:highlight w:val="none"/>
          <w:lang w:val="en-US" w:eastAsia="zh-CN"/>
        </w:rPr>
      </w:pPr>
      <w:bookmarkStart w:id="0" w:name="_Toc22841"/>
      <w:r>
        <w:rPr>
          <w:rFonts w:hint="eastAsia"/>
          <w:highlight w:val="none"/>
          <w:lang w:eastAsia="zh-CN"/>
        </w:rPr>
        <w:t>附件</w:t>
      </w:r>
      <w:bookmarkEnd w:id="0"/>
      <w:r>
        <w:rPr>
          <w:rFonts w:hint="eastAsia"/>
          <w:highlight w:val="none"/>
          <w:lang w:val="en-US" w:eastAsia="zh-CN"/>
        </w:rPr>
        <w:t>2-5</w:t>
      </w:r>
    </w:p>
    <w:p w14:paraId="7A4B6860">
      <w:pPr>
        <w:pStyle w:val="3"/>
        <w:bidi w:val="0"/>
        <w:rPr>
          <w:rFonts w:hint="eastAsia"/>
          <w:highlight w:val="none"/>
          <w:lang w:val="en-US" w:eastAsia="zh-CN"/>
        </w:rPr>
      </w:pPr>
    </w:p>
    <w:p w14:paraId="2176F816">
      <w:pPr>
        <w:bidi w:val="0"/>
        <w:jc w:val="center"/>
        <w:outlineLvl w:val="9"/>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大岗镇人民政府2022年部门整体支出</w:t>
      </w:r>
    </w:p>
    <w:p w14:paraId="4B8337DD">
      <w:pPr>
        <w:bidi w:val="0"/>
        <w:jc w:val="center"/>
        <w:outlineLvl w:val="9"/>
        <w:rPr>
          <w:rFonts w:hint="eastAsia" w:ascii="方正公文小标宋" w:hAnsi="方正公文小标宋" w:eastAsia="方正公文小标宋" w:cs="方正公文小标宋"/>
          <w:kern w:val="2"/>
          <w:sz w:val="44"/>
          <w:szCs w:val="44"/>
          <w:lang w:val="en-US" w:eastAsia="zh-CN" w:bidi="ar-SA"/>
        </w:rPr>
      </w:pPr>
      <w:r>
        <w:rPr>
          <w:rFonts w:hint="eastAsia" w:ascii="方正公文小标宋" w:hAnsi="方正公文小标宋" w:eastAsia="方正公文小标宋" w:cs="方正公文小标宋"/>
          <w:sz w:val="44"/>
          <w:szCs w:val="44"/>
          <w:lang w:val="en-US" w:eastAsia="zh-CN"/>
        </w:rPr>
        <w:t>绩效自评报告</w:t>
      </w:r>
    </w:p>
    <w:p w14:paraId="6B957CEF">
      <w:pPr>
        <w:pStyle w:val="8"/>
        <w:keepNext w:val="0"/>
        <w:keepLines w:val="0"/>
        <w:pageBreakBefore w:val="0"/>
        <w:widowControl w:val="0"/>
        <w:kinsoku/>
        <w:wordWrap/>
        <w:overflowPunct/>
        <w:topLinePunct w:val="0"/>
        <w:autoSpaceDE/>
        <w:autoSpaceDN/>
        <w:bidi w:val="0"/>
        <w:adjustRightInd/>
        <w:snapToGrid/>
        <w:textAlignment w:val="auto"/>
        <w:outlineLvl w:val="9"/>
      </w:pPr>
    </w:p>
    <w:p w14:paraId="7F2DB9C8">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0"/>
        <w:rPr>
          <w:rFonts w:hint="eastAsia"/>
          <w:color w:val="000000"/>
          <w:sz w:val="32"/>
          <w:highlight w:val="none"/>
          <w:lang w:eastAsia="zh-CN"/>
        </w:rPr>
      </w:pPr>
      <w:bookmarkStart w:id="1" w:name="_Toc17037"/>
      <w:bookmarkStart w:id="2" w:name="_Toc19696"/>
      <w:bookmarkStart w:id="3" w:name="_Toc14504"/>
      <w:bookmarkStart w:id="4" w:name="_Toc14634"/>
      <w:r>
        <w:rPr>
          <w:rFonts w:hint="eastAsia"/>
          <w:color w:val="000000"/>
          <w:sz w:val="32"/>
          <w:highlight w:val="none"/>
          <w:lang w:eastAsia="zh-CN"/>
        </w:rPr>
        <w:t>一、基本情况</w:t>
      </w:r>
      <w:bookmarkEnd w:id="1"/>
      <w:bookmarkEnd w:id="2"/>
      <w:bookmarkEnd w:id="3"/>
      <w:bookmarkEnd w:id="4"/>
    </w:p>
    <w:p w14:paraId="19793D8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3" w:firstLineChars="225"/>
        <w:textAlignment w:val="auto"/>
        <w:outlineLvl w:val="1"/>
        <w:rPr>
          <w:rFonts w:hint="eastAsia" w:ascii="Times New Roman" w:hAnsi="Times New Roman" w:eastAsia="仿宋_GB2312" w:cs="Times New Roman"/>
          <w:color w:val="000000"/>
          <w:sz w:val="32"/>
          <w:szCs w:val="32"/>
          <w:highlight w:val="none"/>
          <w:lang w:val="en-US" w:eastAsia="zh-CN"/>
        </w:rPr>
      </w:pPr>
      <w:r>
        <w:rPr>
          <w:rFonts w:hint="eastAsia" w:ascii="楷体_GB2312" w:hAnsi="楷体_GB2312" w:eastAsia="楷体_GB2312" w:cs="楷体_GB2312"/>
          <w:b/>
          <w:bCs/>
          <w:color w:val="000000"/>
          <w:kern w:val="44"/>
          <w:sz w:val="32"/>
          <w:highlight w:val="none"/>
        </w:rPr>
        <w:t>（一）</w:t>
      </w:r>
      <w:r>
        <w:rPr>
          <w:rFonts w:hint="eastAsia" w:ascii="楷体_GB2312" w:hAnsi="楷体_GB2312" w:eastAsia="楷体_GB2312" w:cs="楷体_GB2312"/>
          <w:b/>
          <w:bCs/>
          <w:color w:val="000000"/>
          <w:kern w:val="44"/>
          <w:sz w:val="32"/>
          <w:highlight w:val="none"/>
          <w:lang w:eastAsia="zh-CN"/>
        </w:rPr>
        <w:t>部门概况</w:t>
      </w:r>
    </w:p>
    <w:p w14:paraId="1320ADBA">
      <w:pPr>
        <w:snapToGrid w:val="0"/>
        <w:spacing w:line="560" w:lineRule="exact"/>
        <w:ind w:firstLine="720"/>
        <w:rPr>
          <w:rFonts w:hint="eastAsia" w:ascii="仿宋_GB2312" w:hAnsi="宋体" w:eastAsia="仿宋_GB2312" w:cs="宋体"/>
          <w:kern w:val="0"/>
          <w:sz w:val="32"/>
          <w:szCs w:val="32"/>
        </w:rPr>
      </w:pPr>
      <w:r>
        <w:rPr>
          <w:rFonts w:hint="eastAsia" w:ascii="仿宋_GB2312" w:hAnsi="宋体" w:eastAsia="仿宋_GB2312"/>
          <w:bCs/>
          <w:kern w:val="0"/>
          <w:sz w:val="32"/>
          <w:szCs w:val="32"/>
        </w:rPr>
        <w:t>大岗镇人民政府是区政府/区委主管的基层镇一级政府。全镇总面积为90.07平方公里，辖内有25个行政村和6个社区居委会。</w:t>
      </w:r>
      <w:r>
        <w:rPr>
          <w:rFonts w:hint="eastAsia" w:ascii="仿宋_GB2312" w:hAnsi="宋体"/>
          <w:bCs/>
          <w:kern w:val="0"/>
          <w:sz w:val="32"/>
          <w:szCs w:val="32"/>
          <w:lang w:eastAsia="zh-CN"/>
        </w:rPr>
        <w:t>设置</w:t>
      </w:r>
      <w:r>
        <w:rPr>
          <w:rFonts w:hint="eastAsia" w:ascii="仿宋_GB2312" w:hAnsi="宋体" w:eastAsia="仿宋_GB2312"/>
          <w:bCs/>
          <w:kern w:val="0"/>
          <w:sz w:val="32"/>
          <w:szCs w:val="32"/>
        </w:rPr>
        <w:t>行政单位</w:t>
      </w:r>
      <w:r>
        <w:rPr>
          <w:rFonts w:hint="eastAsia" w:ascii="仿宋_GB2312" w:hAnsi="宋体" w:eastAsia="仿宋_GB2312"/>
          <w:bCs/>
          <w:kern w:val="0"/>
          <w:sz w:val="32"/>
          <w:szCs w:val="32"/>
          <w:lang w:val="en-US" w:eastAsia="zh-CN"/>
        </w:rPr>
        <w:t>2</w:t>
      </w:r>
      <w:r>
        <w:rPr>
          <w:rFonts w:hint="eastAsia" w:ascii="仿宋_GB2312" w:hAnsi="宋体" w:eastAsia="仿宋_GB2312"/>
          <w:bCs/>
          <w:kern w:val="0"/>
          <w:sz w:val="32"/>
          <w:szCs w:val="32"/>
        </w:rPr>
        <w:t>个；事业单位</w:t>
      </w:r>
      <w:r>
        <w:rPr>
          <w:rFonts w:hint="eastAsia" w:ascii="仿宋_GB2312" w:hAnsi="宋体" w:eastAsia="仿宋_GB2312"/>
          <w:bCs/>
          <w:kern w:val="0"/>
          <w:sz w:val="32"/>
          <w:szCs w:val="32"/>
          <w:lang w:val="en-US" w:eastAsia="zh-CN"/>
        </w:rPr>
        <w:t>2</w:t>
      </w:r>
      <w:r>
        <w:rPr>
          <w:rFonts w:hint="eastAsia" w:ascii="仿宋_GB2312" w:hAnsi="宋体"/>
          <w:bCs/>
          <w:kern w:val="0"/>
          <w:sz w:val="32"/>
          <w:szCs w:val="32"/>
          <w:lang w:val="en-US" w:eastAsia="zh-CN"/>
        </w:rPr>
        <w:t>4</w:t>
      </w:r>
      <w:r>
        <w:rPr>
          <w:rFonts w:hint="eastAsia" w:ascii="仿宋_GB2312" w:hAnsi="宋体" w:eastAsia="仿宋_GB2312"/>
          <w:bCs/>
          <w:kern w:val="0"/>
          <w:sz w:val="32"/>
          <w:szCs w:val="32"/>
        </w:rPr>
        <w:t>个；</w:t>
      </w:r>
      <w:r>
        <w:rPr>
          <w:rFonts w:hint="eastAsia" w:ascii="仿宋_GB2312" w:hAnsi="宋体" w:eastAsia="仿宋_GB2312" w:cs="宋体"/>
          <w:kern w:val="0"/>
          <w:sz w:val="32"/>
          <w:szCs w:val="32"/>
        </w:rPr>
        <w:t>其他单位</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个。</w:t>
      </w:r>
      <w:r>
        <w:rPr>
          <w:rFonts w:hint="default" w:ascii="仿宋_GB2312" w:hAnsi="仿宋_GB2312"/>
          <w:sz w:val="32"/>
          <w:szCs w:val="32"/>
        </w:rPr>
        <w:t>截至</w:t>
      </w:r>
      <w:r>
        <w:rPr>
          <w:rFonts w:hint="default" w:ascii="仿宋_GB2312"/>
          <w:sz w:val="32"/>
          <w:szCs w:val="32"/>
        </w:rPr>
        <w:t>202</w:t>
      </w:r>
      <w:r>
        <w:rPr>
          <w:rFonts w:hint="eastAsia" w:ascii="仿宋_GB2312"/>
          <w:sz w:val="32"/>
          <w:szCs w:val="32"/>
          <w:lang w:val="en-US" w:eastAsia="zh-CN"/>
        </w:rPr>
        <w:t>2</w:t>
      </w:r>
      <w:r>
        <w:rPr>
          <w:rFonts w:hint="default" w:ascii="仿宋_GB2312" w:hAnsi="仿宋_GB2312"/>
          <w:sz w:val="32"/>
          <w:szCs w:val="32"/>
        </w:rPr>
        <w:t>年</w:t>
      </w:r>
      <w:r>
        <w:rPr>
          <w:rFonts w:hint="default" w:ascii="仿宋_GB2312"/>
          <w:sz w:val="32"/>
          <w:szCs w:val="32"/>
        </w:rPr>
        <w:t>12月31日，财供人数（编制总数）合计1034人</w:t>
      </w:r>
      <w:r>
        <w:rPr>
          <w:rFonts w:hint="eastAsia" w:ascii="仿宋_GB2312"/>
          <w:sz w:val="32"/>
          <w:szCs w:val="32"/>
          <w:lang w:eastAsia="zh-CN"/>
        </w:rPr>
        <w:t>，</w:t>
      </w:r>
      <w:r>
        <w:rPr>
          <w:rFonts w:hint="default" w:ascii="仿宋_GB2312"/>
          <w:sz w:val="32"/>
          <w:szCs w:val="32"/>
        </w:rPr>
        <w:t>行政（参公）编制数101人</w:t>
      </w:r>
      <w:r>
        <w:rPr>
          <w:rFonts w:hint="eastAsia" w:ascii="仿宋_GB2312"/>
          <w:sz w:val="32"/>
          <w:szCs w:val="32"/>
          <w:lang w:eastAsia="zh-CN"/>
        </w:rPr>
        <w:t>，</w:t>
      </w:r>
      <w:r>
        <w:rPr>
          <w:rFonts w:hint="default" w:ascii="仿宋_GB2312"/>
          <w:sz w:val="32"/>
          <w:szCs w:val="32"/>
        </w:rPr>
        <w:t>事业编制数933人</w:t>
      </w:r>
      <w:r>
        <w:rPr>
          <w:rFonts w:hint="eastAsia" w:ascii="仿宋_GB2312" w:hAnsi="仿宋_GB2312"/>
          <w:sz w:val="32"/>
          <w:szCs w:val="32"/>
          <w:lang w:eastAsia="zh-CN"/>
        </w:rPr>
        <w:t>。</w:t>
      </w:r>
    </w:p>
    <w:p w14:paraId="30F1B0F8">
      <w:pPr>
        <w:spacing w:line="560" w:lineRule="exact"/>
        <w:ind w:firstLine="640" w:firstLineChars="200"/>
        <w:rPr>
          <w:rFonts w:hint="eastAsia"/>
          <w:lang w:val="en-US" w:eastAsia="zh-CN"/>
        </w:rPr>
      </w:pPr>
      <w:r>
        <w:rPr>
          <w:rFonts w:hint="eastAsia" w:ascii="仿宋_GB2312" w:hAnsi="宋体" w:eastAsia="仿宋_GB2312"/>
          <w:bCs/>
          <w:kern w:val="0"/>
          <w:sz w:val="32"/>
          <w:szCs w:val="32"/>
        </w:rPr>
        <w:t>主要职能包括</w:t>
      </w:r>
      <w:r>
        <w:rPr>
          <w:rFonts w:hint="eastAsia" w:ascii="仿宋_GB2312" w:hAnsi="宋体"/>
          <w:bCs/>
          <w:kern w:val="0"/>
          <w:sz w:val="32"/>
          <w:szCs w:val="32"/>
          <w:lang w:eastAsia="zh-CN"/>
        </w:rPr>
        <w:t>：</w:t>
      </w:r>
      <w:r>
        <w:rPr>
          <w:rFonts w:hint="eastAsia" w:ascii="仿宋_GB2312" w:hAnsi="宋体"/>
          <w:bCs/>
          <w:kern w:val="0"/>
          <w:sz w:val="32"/>
          <w:szCs w:val="32"/>
          <w:lang w:val="en-US" w:eastAsia="zh-CN"/>
        </w:rPr>
        <w:t>1、</w:t>
      </w:r>
      <w:r>
        <w:rPr>
          <w:rFonts w:hint="eastAsia" w:ascii="仿宋_GB2312" w:hAnsi="宋体" w:eastAsia="仿宋_GB2312"/>
          <w:bCs/>
          <w:kern w:val="0"/>
          <w:sz w:val="32"/>
          <w:szCs w:val="32"/>
        </w:rPr>
        <w:t>落实国家政策，严格依法行政，发挥经济管理职能，加强政策引导，制定发展规划，服务市场主体和营造发展环境，搞好市场监管，大力促进社会事业发展，发展镇村经济、文化和社会事业，提供公共服务，维护社会稳定，构建社会主义和谐社会。</w:t>
      </w:r>
      <w:r>
        <w:rPr>
          <w:rFonts w:hint="eastAsia" w:ascii="仿宋_GB2312" w:hAnsi="宋体"/>
          <w:bCs/>
          <w:kern w:val="0"/>
          <w:sz w:val="32"/>
          <w:szCs w:val="32"/>
          <w:lang w:val="en-US" w:eastAsia="zh-CN"/>
        </w:rPr>
        <w:t>2、</w:t>
      </w:r>
      <w:r>
        <w:rPr>
          <w:rFonts w:hint="eastAsia" w:ascii="仿宋_GB2312" w:hAnsi="宋体" w:eastAsia="仿宋_GB2312"/>
          <w:bCs/>
          <w:kern w:val="0"/>
          <w:sz w:val="32"/>
          <w:szCs w:val="32"/>
        </w:rPr>
        <w:t>负责</w:t>
      </w:r>
      <w:r>
        <w:rPr>
          <w:rFonts w:ascii="仿宋_GB2312" w:hAnsi="宋体" w:eastAsia="仿宋_GB2312"/>
          <w:bCs/>
          <w:kern w:val="0"/>
          <w:sz w:val="32"/>
          <w:szCs w:val="32"/>
        </w:rPr>
        <w:t>按计划组织本级财政收入和地方税</w:t>
      </w:r>
      <w:r>
        <w:rPr>
          <w:rFonts w:hint="eastAsia" w:ascii="仿宋_GB2312" w:hAnsi="宋体" w:eastAsia="仿宋_GB2312"/>
          <w:bCs/>
          <w:kern w:val="0"/>
          <w:sz w:val="32"/>
          <w:szCs w:val="32"/>
        </w:rPr>
        <w:t>收</w:t>
      </w:r>
      <w:r>
        <w:rPr>
          <w:rFonts w:ascii="仿宋_GB2312" w:hAnsi="宋体" w:eastAsia="仿宋_GB2312"/>
          <w:bCs/>
          <w:kern w:val="0"/>
          <w:sz w:val="32"/>
          <w:szCs w:val="32"/>
        </w:rPr>
        <w:t>的征收，完成</w:t>
      </w:r>
      <w:r>
        <w:rPr>
          <w:rFonts w:hint="eastAsia" w:ascii="仿宋_GB2312" w:hAnsi="宋体" w:eastAsia="仿宋_GB2312"/>
          <w:bCs/>
          <w:kern w:val="0"/>
          <w:sz w:val="32"/>
          <w:szCs w:val="32"/>
        </w:rPr>
        <w:t>区下达的</w:t>
      </w:r>
      <w:r>
        <w:rPr>
          <w:rFonts w:ascii="仿宋_GB2312" w:hAnsi="宋体" w:eastAsia="仿宋_GB2312"/>
          <w:bCs/>
          <w:kern w:val="0"/>
          <w:sz w:val="32"/>
          <w:szCs w:val="32"/>
        </w:rPr>
        <w:t>财政</w:t>
      </w:r>
      <w:r>
        <w:rPr>
          <w:rFonts w:hint="eastAsia" w:ascii="仿宋_GB2312" w:hAnsi="宋体" w:eastAsia="仿宋_GB2312"/>
          <w:bCs/>
          <w:kern w:val="0"/>
          <w:sz w:val="32"/>
          <w:szCs w:val="32"/>
        </w:rPr>
        <w:t>收支</w:t>
      </w:r>
      <w:r>
        <w:rPr>
          <w:rFonts w:ascii="仿宋_GB2312" w:hAnsi="宋体" w:eastAsia="仿宋_GB2312"/>
          <w:bCs/>
          <w:kern w:val="0"/>
          <w:sz w:val="32"/>
          <w:szCs w:val="32"/>
        </w:rPr>
        <w:t>计划，不断培植税源，管好财政资金，增强财政实力。</w:t>
      </w:r>
      <w:r>
        <w:rPr>
          <w:rFonts w:hint="eastAsia" w:ascii="仿宋_GB2312" w:hAnsi="宋体"/>
          <w:bCs/>
          <w:kern w:val="0"/>
          <w:sz w:val="32"/>
          <w:szCs w:val="32"/>
          <w:lang w:val="en-US" w:eastAsia="zh-CN"/>
        </w:rPr>
        <w:t>3、</w:t>
      </w:r>
      <w:r>
        <w:rPr>
          <w:rFonts w:ascii="仿宋_GB2312" w:hAnsi="宋体" w:eastAsia="仿宋_GB2312"/>
          <w:bCs/>
          <w:kern w:val="0"/>
          <w:sz w:val="32"/>
          <w:szCs w:val="32"/>
        </w:rPr>
        <w:t>负责本行政区域内的</w:t>
      </w:r>
      <w:r>
        <w:rPr>
          <w:rFonts w:hint="eastAsia" w:ascii="仿宋_GB2312" w:hAnsi="宋体" w:eastAsia="仿宋_GB2312"/>
          <w:bCs/>
          <w:kern w:val="0"/>
          <w:sz w:val="32"/>
          <w:szCs w:val="32"/>
        </w:rPr>
        <w:t>公共安全、</w:t>
      </w:r>
      <w:r>
        <w:rPr>
          <w:rFonts w:ascii="仿宋_GB2312" w:hAnsi="宋体" w:eastAsia="仿宋_GB2312"/>
          <w:bCs/>
          <w:kern w:val="0"/>
          <w:sz w:val="32"/>
          <w:szCs w:val="32"/>
        </w:rPr>
        <w:t>民政、计划生育、文化</w:t>
      </w:r>
      <w:r>
        <w:rPr>
          <w:rFonts w:hint="eastAsia" w:ascii="仿宋_GB2312" w:hAnsi="宋体" w:eastAsia="仿宋_GB2312"/>
          <w:bCs/>
          <w:kern w:val="0"/>
          <w:sz w:val="32"/>
          <w:szCs w:val="32"/>
        </w:rPr>
        <w:t>、</w:t>
      </w:r>
      <w:r>
        <w:rPr>
          <w:rFonts w:ascii="仿宋_GB2312" w:hAnsi="宋体" w:eastAsia="仿宋_GB2312"/>
          <w:bCs/>
          <w:kern w:val="0"/>
          <w:sz w:val="32"/>
          <w:szCs w:val="32"/>
        </w:rPr>
        <w:t>教育、</w:t>
      </w:r>
      <w:r>
        <w:rPr>
          <w:rFonts w:hint="eastAsia" w:ascii="仿宋_GB2312" w:hAnsi="宋体" w:eastAsia="仿宋_GB2312"/>
          <w:bCs/>
          <w:kern w:val="0"/>
          <w:sz w:val="32"/>
          <w:szCs w:val="32"/>
        </w:rPr>
        <w:t>医疗</w:t>
      </w:r>
      <w:r>
        <w:rPr>
          <w:rFonts w:ascii="仿宋_GB2312" w:hAnsi="宋体" w:eastAsia="仿宋_GB2312"/>
          <w:bCs/>
          <w:kern w:val="0"/>
          <w:sz w:val="32"/>
          <w:szCs w:val="32"/>
        </w:rPr>
        <w:t>卫生等社会</w:t>
      </w:r>
      <w:r>
        <w:rPr>
          <w:rFonts w:hint="eastAsia" w:ascii="仿宋_GB2312" w:hAnsi="宋体" w:eastAsia="仿宋_GB2312"/>
          <w:bCs/>
          <w:kern w:val="0"/>
          <w:sz w:val="32"/>
          <w:szCs w:val="32"/>
        </w:rPr>
        <w:t>公共服务</w:t>
      </w:r>
      <w:r>
        <w:rPr>
          <w:rFonts w:ascii="仿宋_GB2312" w:hAnsi="宋体" w:eastAsia="仿宋_GB2312"/>
          <w:bCs/>
          <w:kern w:val="0"/>
          <w:sz w:val="32"/>
          <w:szCs w:val="32"/>
        </w:rPr>
        <w:t>事业的综合性工作</w:t>
      </w:r>
      <w:r>
        <w:rPr>
          <w:rFonts w:hint="eastAsia" w:ascii="仿宋_GB2312" w:hAnsi="宋体"/>
          <w:bCs/>
          <w:kern w:val="0"/>
          <w:sz w:val="32"/>
          <w:szCs w:val="32"/>
          <w:lang w:eastAsia="zh-CN"/>
        </w:rPr>
        <w:t>。</w:t>
      </w:r>
    </w:p>
    <w:p w14:paraId="1628AEFB">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83" w:leftChars="0" w:right="0" w:rightChars="0" w:firstLine="723" w:firstLineChars="0"/>
        <w:textAlignment w:val="auto"/>
        <w:outlineLvl w:val="1"/>
        <w:rPr>
          <w:rFonts w:hint="eastAsia" w:ascii="楷体_GB2312" w:hAnsi="楷体_GB2312" w:eastAsia="楷体_GB2312" w:cs="楷体_GB2312"/>
          <w:color w:val="auto"/>
          <w:spacing w:val="0"/>
          <w:sz w:val="32"/>
          <w:szCs w:val="32"/>
          <w:highlight w:val="none"/>
          <w:u w:val="none" w:color="auto"/>
          <w:lang w:val="en-US" w:eastAsia="zh-CN"/>
        </w:rPr>
      </w:pPr>
      <w:r>
        <w:rPr>
          <w:rFonts w:hint="eastAsia" w:ascii="楷体_GB2312" w:hAnsi="楷体_GB2312" w:eastAsia="楷体_GB2312" w:cs="楷体_GB2312"/>
          <w:b/>
          <w:bCs/>
          <w:color w:val="000000"/>
          <w:kern w:val="44"/>
          <w:sz w:val="32"/>
          <w:highlight w:val="none"/>
          <w:lang w:eastAsia="zh-CN"/>
        </w:rPr>
        <w:t>年度总体工作和重点工作任务</w:t>
      </w:r>
    </w:p>
    <w:p w14:paraId="511A07FE">
      <w:pPr>
        <w:pStyle w:val="1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hAnsi="宋体" w:eastAsia="仿宋_GB2312"/>
          <w:bCs/>
          <w:kern w:val="0"/>
          <w:sz w:val="32"/>
          <w:szCs w:val="32"/>
          <w:lang w:val="en-US" w:eastAsia="zh-CN"/>
        </w:rPr>
      </w:pPr>
      <w:r>
        <w:rPr>
          <w:rFonts w:hint="eastAsia" w:ascii="仿宋_GB2312" w:hAnsi="宋体" w:eastAsia="仿宋_GB2312"/>
          <w:bCs/>
          <w:kern w:val="0"/>
          <w:sz w:val="32"/>
          <w:szCs w:val="32"/>
          <w:lang w:val="en-US" w:eastAsia="zh-CN"/>
        </w:rPr>
        <w:t>坚持以习近平新时代中国特色社会主义思想为指引，认真贯彻党中央决策部署和省、市、区工作要求，在镇党委的正确领导下，在镇人大的监督支持下，统筹疫情防控和经济社会发展，统筹发展和安全，坚决落实“疫情要防住、经济 要稳住、发展要安全”的重要要求，全面贯彻“三新一高”要求，推进大岗经济社会发展取得新成效。重点抓好以下七个方面工作：</w:t>
      </w:r>
    </w:p>
    <w:p w14:paraId="01460D78">
      <w:pPr>
        <w:pStyle w:val="1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仿宋_GB2312" w:hAnsi="宋体" w:eastAsia="仿宋_GB2312"/>
          <w:bCs/>
          <w:kern w:val="0"/>
          <w:sz w:val="32"/>
          <w:szCs w:val="32"/>
          <w:lang w:val="en-US" w:eastAsia="zh-CN"/>
        </w:rPr>
      </w:pPr>
      <w:r>
        <w:rPr>
          <w:rFonts w:hint="eastAsia" w:ascii="仿宋_GB2312" w:hAnsi="宋体" w:eastAsia="仿宋_GB2312"/>
          <w:bCs/>
          <w:kern w:val="0"/>
          <w:sz w:val="32"/>
          <w:szCs w:val="32"/>
          <w:lang w:val="en-US" w:eastAsia="zh-CN"/>
        </w:rPr>
        <w:t>1、坚持人民至上、生命至上，努力用最小的代价实现最大的防控效果。着眼于疫情防控进入新阶段，聚焦“保健康、防重症”，用心用情用力做好敬老院等重点机构以及独居老人、基础病患者、孕产妇等重点人群的服务保障工作，最大限度减少疫情对人民群众生产生活的影响。坚持“一盘棋”思维，抽调各部门和村居力量，组建“追阳”应急分队和“土流调”工作专班，完善应急预案，常态化开展疫情快速应急处置培训和演练，切实提高应急处置能力和水平，在党建网格、综治网格的基础上建立“防疫网格”，充分发挥“党建+网格”效能。全力做好健康监测酒店入境人员服务保障工作，在疫情防控中展现了大岗的责任担当。采取“固定接种+流动接种”“集中接种+上门问诊”等方式，打通疫苗接种“最后一公里”，不断提高疫苗接种便利性。辖内医疗机构按照“应开尽开、应接尽接”原则，开设发热门诊，全力保障群众就医需求。</w:t>
      </w:r>
    </w:p>
    <w:p w14:paraId="154B5BBA">
      <w:pPr>
        <w:pStyle w:val="1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仿宋_GB2312" w:hAnsi="宋体" w:eastAsia="仿宋_GB2312"/>
          <w:bCs/>
          <w:kern w:val="0"/>
          <w:sz w:val="32"/>
          <w:szCs w:val="32"/>
          <w:lang w:val="en-US" w:eastAsia="zh-CN"/>
        </w:rPr>
      </w:pPr>
      <w:r>
        <w:rPr>
          <w:rFonts w:hint="eastAsia" w:ascii="仿宋_GB2312" w:hAnsi="宋体" w:eastAsia="仿宋_GB2312"/>
          <w:bCs/>
          <w:kern w:val="0"/>
          <w:sz w:val="32"/>
          <w:szCs w:val="32"/>
          <w:lang w:val="en-US" w:eastAsia="zh-CN"/>
        </w:rPr>
        <w:t>2、坚持把抓好大规模迁移砍伐城市树木问题整改作为重要政治任务，动真碰硬全面纵深推进整改工作。深入学习贯彻习近平总书记重要指示精神和省、市、区有关会议精神，通过召开会议、举办城市规划建设管理及历史文化保护传承系列专题培训班，做到统一思想认识、树牢正确政绩观，有效提高干部思想政治素质和业务工作水平。成立实体工作专班，全面完成整改任务中涉及我镇的 21 项任务整改、区人民检察院检察建议的18个问题整改，积极开展非物质文化遗产、市级工业遗产申报、区级文物申报和保护。</w:t>
      </w:r>
    </w:p>
    <w:p w14:paraId="0CCC367B">
      <w:pPr>
        <w:pStyle w:val="1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hAnsi="宋体" w:eastAsia="仿宋_GB2312"/>
          <w:bCs/>
          <w:kern w:val="0"/>
          <w:sz w:val="32"/>
          <w:szCs w:val="32"/>
          <w:lang w:val="en-US" w:eastAsia="zh-CN"/>
        </w:rPr>
      </w:pPr>
      <w:r>
        <w:rPr>
          <w:rFonts w:hint="eastAsia" w:ascii="仿宋_GB2312" w:hAnsi="宋体" w:eastAsia="仿宋_GB2312"/>
          <w:bCs/>
          <w:kern w:val="0"/>
          <w:sz w:val="32"/>
          <w:szCs w:val="32"/>
          <w:lang w:val="en-US" w:eastAsia="zh-CN"/>
        </w:rPr>
        <w:t>3、坚持积极应变、主动求变，经济高质量发展基础进一步打牢。充分发挥镇招商服务工作办公室作用，专人跟进服务落户穗港智造基地企业，协助基地企业解决工程纠纷问题，促进项目顺利复工；协助基地企业办理场地证明；主动对接供电、供水等部门，力促企业顺利投产。完善领导挂点联系重点企业制度，通过走访企业、举办政策宣讲会等，解决企业提出的临时地址办理、排污、用地、用电等问题，主动服务企业。成立专班负责“小升规”工作，走访掉规企业促重新上规，积极辅导新投产企业及时入统。镇属物业落实租金减免政策，以实际行动为企业纾困解难。全力推动放马村村镇工业集聚区更新改造项目和牛角岭工业区升级改造项目、牛角岭工业区升级改造项目、新联一、新联二村留用地选址优化工作，促进重大项目落地。</w:t>
      </w:r>
    </w:p>
    <w:p w14:paraId="030C4DD9">
      <w:pPr>
        <w:pStyle w:val="1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hAnsi="宋体" w:eastAsia="仿宋_GB2312"/>
          <w:bCs/>
          <w:kern w:val="0"/>
          <w:sz w:val="32"/>
          <w:szCs w:val="32"/>
          <w:lang w:val="en-US" w:eastAsia="zh-CN"/>
        </w:rPr>
      </w:pPr>
      <w:r>
        <w:rPr>
          <w:rFonts w:hint="eastAsia" w:ascii="仿宋_GB2312" w:hAnsi="宋体" w:eastAsia="仿宋_GB2312"/>
          <w:bCs/>
          <w:kern w:val="0"/>
          <w:sz w:val="32"/>
          <w:szCs w:val="32"/>
          <w:lang w:val="en-US" w:eastAsia="zh-CN"/>
        </w:rPr>
        <w:t>4、坚持规划先行、生态优先，城乡建设有力有序，城乡管理做精做细。配合区层面开展我镇国土空间规划“三区三线”划定，促进城镇开发边界进一步优化，实现集中连片布局，预留未来发展空间。积极协调狮子洋通道及桂阁大道大岗段优化方案落地。有序推进15项省、市、区重点征地拆迁任务，为重点项目落地提供用地保障。基本完成兴业路及潭山路改造、潭山中学扩建等13个建设项目。按时完成违法建设整治、违法用地图斑整治、“非农化”“非粮化”耕地流出问题图斑整改。全面开展第二轮中央生态环境保护督察 交办的案件“回头看”工作。加大治水力度，排查整治勾尾涌、中心河等7条长期监测为劣Ⅴ类河涌的工业污染源。完成6座环卫公厕升级改造并投入使用。</w:t>
      </w:r>
    </w:p>
    <w:p w14:paraId="612241B1">
      <w:pPr>
        <w:pStyle w:val="1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hAnsi="宋体" w:eastAsia="仿宋_GB2312"/>
          <w:bCs/>
          <w:kern w:val="0"/>
          <w:sz w:val="32"/>
          <w:szCs w:val="32"/>
          <w:lang w:val="en-US" w:eastAsia="zh-CN"/>
        </w:rPr>
      </w:pPr>
      <w:r>
        <w:rPr>
          <w:rFonts w:hint="eastAsia" w:ascii="仿宋_GB2312" w:hAnsi="宋体" w:eastAsia="仿宋_GB2312"/>
          <w:bCs/>
          <w:kern w:val="0"/>
          <w:sz w:val="32"/>
          <w:szCs w:val="32"/>
          <w:lang w:val="en-US" w:eastAsia="zh-CN"/>
        </w:rPr>
        <w:t>5、坚持问题导向、树牢底线思维，全力以赴防风险保安全护稳定。深化广东省信访工作示范镇创建成果，全力做好信访案件处置，确保党的二十大期间到中央、省、市“零上访”。开展党建引领城中村（北流村）治理工作、反走私反偷渡专项整治、打击“黄赌毒”违法犯罪，推进全民反诈专项行动，建设最小应急处置单元，推进“雪亮工程”信息化建设。持续加强防灾能力。严格落实国务院安委会安全生产十五条硬措施和“广东65条”措施，深入开展安全生产大检查，从源头上预防和减少事故发生。</w:t>
      </w:r>
    </w:p>
    <w:p w14:paraId="6B80D0E7">
      <w:pPr>
        <w:pStyle w:val="1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仿宋_GB2312" w:hAnsi="宋体" w:eastAsia="仿宋_GB2312"/>
          <w:bCs/>
          <w:kern w:val="0"/>
          <w:sz w:val="32"/>
          <w:szCs w:val="32"/>
          <w:lang w:val="en-US" w:eastAsia="zh-CN"/>
        </w:rPr>
      </w:pPr>
      <w:r>
        <w:rPr>
          <w:rFonts w:hint="eastAsia" w:ascii="仿宋_GB2312" w:hAnsi="宋体" w:eastAsia="仿宋_GB2312"/>
          <w:bCs/>
          <w:kern w:val="0"/>
          <w:sz w:val="32"/>
          <w:szCs w:val="32"/>
          <w:lang w:val="en-US" w:eastAsia="zh-CN"/>
        </w:rPr>
        <w:t>6、坚持以民为本、共建共享，着力解决群众急难愁盼问题，民生福祉更加殷实。及时足额发放低保、孤儿供养金、临时救助、节日慰问金等各类补贴。提高教育资源供给，确保潭洲小学、北培高级中学（民办）顺利开学。织密就业保障网，及时跟踪了解在册登记高校毕业生就业情况并提供就业推介服务，实现就业率不低于90%。加快推进12座农业生产用电变电房修建，推动“百企兴百村”与“四小园”建设双结合。分别划拨帮扶资金60万元、50万元援助贵州省紫云县大营镇芭茅村、百花村及湛江市徐闻县前山镇，助推乡村发展。</w:t>
      </w:r>
    </w:p>
    <w:p w14:paraId="18247FB5">
      <w:pPr>
        <w:pStyle w:val="1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仿宋_GB2312" w:hAnsi="仿宋_GB2312" w:eastAsia="仿宋_GB2312" w:cs="仿宋_GB2312"/>
          <w:sz w:val="32"/>
          <w:szCs w:val="32"/>
        </w:rPr>
      </w:pPr>
      <w:r>
        <w:rPr>
          <w:rFonts w:hint="eastAsia" w:ascii="仿宋_GB2312" w:hAnsi="宋体" w:eastAsia="仿宋_GB2312"/>
          <w:bCs/>
          <w:kern w:val="0"/>
          <w:sz w:val="32"/>
          <w:szCs w:val="32"/>
          <w:lang w:val="en-US" w:eastAsia="zh-CN"/>
        </w:rPr>
        <w:t>7、坚持自我革命、依法行政，政府治理能力和水平不断提升。始终在思想上政治上行动上同以习近平同志为核心的党中央保持高度一致，不折不扣贯彻落实党中央决策部署。自觉接受人大依法监督，100%办复人大代表意见建议。推进政务服务智慧化，搭建“大岗便民”平台，提供24小时智能AI客服，实现业务咨询不打烊。有序推进广州市法治镇创建工作，打造岗城小学省级青少年法治文化基地。以钉钉子精神纠治“四风”，严格落实中央八项规定及其实施细则精神，一体推进不敢腐、不能腐、不想腐，坚持常态化过“紧日子”，推动审计监督全覆盖，扎实做好督查督办，政府作风持续转变。</w:t>
      </w:r>
    </w:p>
    <w:p w14:paraId="396AF9DD">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83" w:leftChars="0" w:right="0" w:rightChars="0" w:firstLine="723" w:firstLineChars="0"/>
        <w:textAlignment w:val="auto"/>
        <w:outlineLvl w:val="1"/>
        <w:rPr>
          <w:rFonts w:hint="eastAsia"/>
          <w:lang w:val="en-US" w:eastAsia="zh-CN"/>
        </w:rPr>
      </w:pPr>
      <w:r>
        <w:rPr>
          <w:rFonts w:hint="eastAsia" w:ascii="楷体_GB2312" w:hAnsi="楷体_GB2312" w:eastAsia="楷体_GB2312" w:cs="楷体_GB2312"/>
          <w:b/>
          <w:bCs/>
          <w:color w:val="000000"/>
          <w:sz w:val="32"/>
          <w:szCs w:val="32"/>
          <w:highlight w:val="none"/>
          <w:lang w:val="en-US" w:eastAsia="zh-CN"/>
        </w:rPr>
        <w:t>部门整体收支情况</w:t>
      </w:r>
      <w:bookmarkStart w:id="5" w:name="PO_part3A1B2DivNameYear1"/>
    </w:p>
    <w:p w14:paraId="4F2F050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广州市南沙区大岗镇人民政府202</w:t>
      </w:r>
      <w:bookmarkEnd w:id="5"/>
      <w:r>
        <w:rPr>
          <w:rFonts w:hint="eastAsia" w:cs="Times New Roman"/>
          <w:color w:val="000000"/>
          <w:sz w:val="32"/>
          <w:szCs w:val="32"/>
          <w:highlight w:val="none"/>
          <w:lang w:val="en-US" w:eastAsia="zh-CN"/>
        </w:rPr>
        <w:t>2</w:t>
      </w:r>
      <w:r>
        <w:rPr>
          <w:rFonts w:hint="eastAsia" w:ascii="Times New Roman" w:hAnsi="Times New Roman" w:eastAsia="仿宋_GB2312" w:cs="Times New Roman"/>
          <w:color w:val="000000"/>
          <w:sz w:val="32"/>
          <w:szCs w:val="32"/>
          <w:highlight w:val="none"/>
          <w:lang w:val="en-US" w:eastAsia="zh-CN"/>
        </w:rPr>
        <w:t>年度年初结转和结余16,815.7</w:t>
      </w:r>
      <w:r>
        <w:rPr>
          <w:rFonts w:hint="eastAsia" w:cs="Times New Roman"/>
          <w:color w:val="000000"/>
          <w:sz w:val="32"/>
          <w:szCs w:val="32"/>
          <w:highlight w:val="none"/>
          <w:lang w:val="en-US" w:eastAsia="zh-CN"/>
        </w:rPr>
        <w:t>4万元，本年收入119,269.83万元，本年</w:t>
      </w:r>
      <w:r>
        <w:rPr>
          <w:rFonts w:hint="eastAsia" w:ascii="Times New Roman" w:hAnsi="Times New Roman" w:eastAsia="仿宋_GB2312" w:cs="Times New Roman"/>
          <w:color w:val="000000"/>
          <w:sz w:val="32"/>
          <w:szCs w:val="32"/>
          <w:highlight w:val="none"/>
          <w:lang w:val="en-US" w:eastAsia="zh-CN"/>
        </w:rPr>
        <w:t>支出120,514.11万元，年末结转和结余15,571.4</w:t>
      </w:r>
      <w:r>
        <w:rPr>
          <w:rFonts w:hint="eastAsia" w:cs="Times New Roman"/>
          <w:color w:val="000000"/>
          <w:sz w:val="32"/>
          <w:szCs w:val="32"/>
          <w:highlight w:val="none"/>
          <w:lang w:val="en-US" w:eastAsia="zh-CN"/>
        </w:rPr>
        <w:t>6万元。</w:t>
      </w:r>
    </w:p>
    <w:p w14:paraId="647F94C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本年收入119,269.83万元</w:t>
      </w:r>
      <w:r>
        <w:rPr>
          <w:rFonts w:hint="eastAsia" w:cs="Times New Roman"/>
          <w:color w:val="000000"/>
          <w:sz w:val="32"/>
          <w:szCs w:val="32"/>
          <w:highlight w:val="none"/>
          <w:lang w:val="en-US" w:eastAsia="zh-CN"/>
        </w:rPr>
        <w:t>，包括一般公共预算财政拨款收入81,981.85万元、政府性基金预算财政拨款收入33,193.07万元、事业收入1,059.07万元、其他收入3,035.84万元。</w:t>
      </w:r>
    </w:p>
    <w:p w14:paraId="3700811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lang w:val="en-US" w:eastAsia="zh-CN"/>
        </w:rPr>
      </w:pPr>
      <w:r>
        <w:rPr>
          <w:rFonts w:hint="eastAsia" w:cs="Times New Roman"/>
          <w:color w:val="000000"/>
          <w:sz w:val="32"/>
          <w:szCs w:val="32"/>
          <w:highlight w:val="none"/>
          <w:lang w:val="en-US" w:eastAsia="zh-CN"/>
        </w:rPr>
        <w:t>本年</w:t>
      </w:r>
      <w:r>
        <w:rPr>
          <w:rFonts w:hint="eastAsia" w:ascii="Times New Roman" w:hAnsi="Times New Roman" w:eastAsia="仿宋_GB2312" w:cs="Times New Roman"/>
          <w:color w:val="000000"/>
          <w:sz w:val="32"/>
          <w:szCs w:val="32"/>
          <w:highlight w:val="none"/>
          <w:lang w:val="en-US" w:eastAsia="zh-CN"/>
        </w:rPr>
        <w:t>支出120,514.11万元，具体</w:t>
      </w:r>
      <w:r>
        <w:rPr>
          <w:rFonts w:hint="eastAsia" w:cs="Times New Roman"/>
          <w:color w:val="000000"/>
          <w:sz w:val="32"/>
          <w:szCs w:val="32"/>
          <w:highlight w:val="none"/>
          <w:lang w:val="en-US" w:eastAsia="zh-CN"/>
        </w:rPr>
        <w:t>支出</w:t>
      </w:r>
      <w:r>
        <w:rPr>
          <w:rFonts w:hint="eastAsia" w:ascii="Times New Roman" w:hAnsi="Times New Roman" w:eastAsia="仿宋_GB2312" w:cs="Times New Roman"/>
          <w:color w:val="000000"/>
          <w:sz w:val="32"/>
          <w:szCs w:val="32"/>
          <w:highlight w:val="none"/>
          <w:lang w:val="en-US" w:eastAsia="zh-CN"/>
        </w:rPr>
        <w:t>情况如下：1.基本支出35,228.52万元，</w:t>
      </w:r>
      <w:bookmarkStart w:id="6" w:name="PO_part3A1B2C1IncPercentIncAmount1"/>
      <w:r>
        <w:rPr>
          <w:rFonts w:hint="eastAsia" w:cs="Times New Roman"/>
          <w:color w:val="000000"/>
          <w:sz w:val="32"/>
          <w:szCs w:val="32"/>
          <w:highlight w:val="none"/>
          <w:lang w:val="en-US" w:eastAsia="zh-CN"/>
        </w:rPr>
        <w:t>较</w:t>
      </w:r>
      <w:r>
        <w:rPr>
          <w:rFonts w:hint="eastAsia" w:ascii="Times New Roman" w:hAnsi="Times New Roman" w:eastAsia="仿宋_GB2312" w:cs="Times New Roman"/>
          <w:color w:val="000000"/>
          <w:sz w:val="32"/>
          <w:szCs w:val="32"/>
          <w:highlight w:val="none"/>
          <w:lang w:val="en-US" w:eastAsia="zh-CN"/>
        </w:rPr>
        <w:t>上年决算数减少34,477.9</w:t>
      </w:r>
      <w:r>
        <w:rPr>
          <w:rFonts w:hint="eastAsia" w:cs="Times New Roman"/>
          <w:color w:val="000000"/>
          <w:sz w:val="32"/>
          <w:szCs w:val="32"/>
          <w:highlight w:val="none"/>
          <w:lang w:val="en-US" w:eastAsia="zh-CN"/>
        </w:rPr>
        <w:t>5</w:t>
      </w:r>
      <w:r>
        <w:rPr>
          <w:rFonts w:hint="eastAsia" w:ascii="Times New Roman" w:hAnsi="Times New Roman" w:eastAsia="仿宋_GB2312" w:cs="Times New Roman"/>
          <w:color w:val="000000"/>
          <w:sz w:val="32"/>
          <w:szCs w:val="32"/>
          <w:highlight w:val="none"/>
          <w:lang w:val="en-US" w:eastAsia="zh-CN"/>
        </w:rPr>
        <w:t>万元，下降</w:t>
      </w:r>
      <w:r>
        <w:rPr>
          <w:rFonts w:hint="eastAsia" w:cs="Times New Roman"/>
          <w:color w:val="000000"/>
          <w:sz w:val="32"/>
          <w:szCs w:val="32"/>
          <w:highlight w:val="none"/>
          <w:lang w:val="en-US" w:eastAsia="zh-CN"/>
        </w:rPr>
        <w:t>49.46</w:t>
      </w:r>
      <w:r>
        <w:rPr>
          <w:rFonts w:hint="eastAsia" w:ascii="Times New Roman" w:hAnsi="Times New Roman" w:eastAsia="仿宋_GB2312" w:cs="Times New Roman"/>
          <w:color w:val="000000"/>
          <w:sz w:val="32"/>
          <w:szCs w:val="32"/>
          <w:highlight w:val="none"/>
          <w:lang w:val="en-US" w:eastAsia="zh-CN"/>
        </w:rPr>
        <w:t>%。主要变动情况：</w:t>
      </w:r>
      <w:r>
        <w:rPr>
          <w:rFonts w:hint="eastAsia" w:ascii="Times New Roman" w:hAnsi="Times New Roman" w:eastAsia="仿宋_GB2312" w:cs="Times New Roman"/>
          <w:color w:val="000000"/>
          <w:sz w:val="32"/>
          <w:szCs w:val="32"/>
          <w:highlight w:val="green"/>
          <w:lang w:val="en-US" w:eastAsia="zh-CN"/>
        </w:rPr>
        <w:t>本年度厉行节约，从严控制基本支出经费开支</w:t>
      </w:r>
      <w:r>
        <w:rPr>
          <w:rFonts w:hint="eastAsia" w:cs="Times New Roman"/>
          <w:color w:val="000000"/>
          <w:sz w:val="32"/>
          <w:szCs w:val="32"/>
          <w:highlight w:val="green"/>
          <w:lang w:val="en-US" w:eastAsia="zh-CN"/>
        </w:rPr>
        <w:t>,加上本年度全镇的雇员的人员经费都按区要求统一调整到项目支出中。所以本年度基本支出下降较大</w:t>
      </w:r>
      <w:r>
        <w:rPr>
          <w:rFonts w:hint="eastAsia" w:ascii="Times New Roman" w:hAnsi="Times New Roman" w:eastAsia="仿宋_GB2312" w:cs="Times New Roman"/>
          <w:color w:val="000000"/>
          <w:sz w:val="32"/>
          <w:szCs w:val="32"/>
          <w:highlight w:val="none"/>
          <w:lang w:val="en-US" w:eastAsia="zh-CN"/>
        </w:rPr>
        <w:t>。</w:t>
      </w:r>
      <w:bookmarkEnd w:id="6"/>
      <w:r>
        <w:rPr>
          <w:rFonts w:hint="eastAsia" w:ascii="Times New Roman" w:hAnsi="Times New Roman" w:eastAsia="仿宋_GB2312" w:cs="Times New Roman"/>
          <w:color w:val="000000"/>
          <w:sz w:val="32"/>
          <w:szCs w:val="32"/>
          <w:highlight w:val="none"/>
          <w:lang w:val="en-US" w:eastAsia="zh-CN"/>
        </w:rPr>
        <w:t>2.项目支出85,285.5</w:t>
      </w:r>
      <w:r>
        <w:rPr>
          <w:rFonts w:hint="eastAsia" w:cs="Times New Roman"/>
          <w:color w:val="000000"/>
          <w:sz w:val="32"/>
          <w:szCs w:val="32"/>
          <w:highlight w:val="none"/>
          <w:lang w:val="en-US" w:eastAsia="zh-CN"/>
        </w:rPr>
        <w:t>9</w:t>
      </w:r>
      <w:r>
        <w:rPr>
          <w:rFonts w:hint="eastAsia" w:ascii="Times New Roman" w:hAnsi="Times New Roman" w:eastAsia="仿宋_GB2312" w:cs="Times New Roman"/>
          <w:color w:val="000000"/>
          <w:sz w:val="32"/>
          <w:szCs w:val="32"/>
          <w:highlight w:val="none"/>
          <w:lang w:val="en-US" w:eastAsia="zh-CN"/>
        </w:rPr>
        <w:t>万元，</w:t>
      </w:r>
      <w:bookmarkStart w:id="7" w:name="PO_part3A1B2C2IncPercentIncAmount1"/>
      <w:r>
        <w:rPr>
          <w:rFonts w:hint="eastAsia" w:cs="Times New Roman"/>
          <w:color w:val="000000"/>
          <w:sz w:val="32"/>
          <w:szCs w:val="32"/>
          <w:highlight w:val="none"/>
          <w:lang w:val="en-US" w:eastAsia="zh-CN"/>
        </w:rPr>
        <w:t>较</w:t>
      </w:r>
      <w:r>
        <w:rPr>
          <w:rFonts w:hint="eastAsia" w:ascii="Times New Roman" w:hAnsi="Times New Roman" w:eastAsia="仿宋_GB2312" w:cs="Times New Roman"/>
          <w:color w:val="000000"/>
          <w:sz w:val="32"/>
          <w:szCs w:val="32"/>
          <w:highlight w:val="none"/>
          <w:lang w:val="en-US" w:eastAsia="zh-CN"/>
        </w:rPr>
        <w:t>上年决算数</w:t>
      </w:r>
      <w:r>
        <w:rPr>
          <w:rFonts w:hint="eastAsia" w:cs="Times New Roman"/>
          <w:color w:val="000000"/>
          <w:sz w:val="32"/>
          <w:szCs w:val="32"/>
          <w:highlight w:val="none"/>
          <w:lang w:val="en-US" w:eastAsia="zh-CN"/>
        </w:rPr>
        <w:t>增加</w:t>
      </w:r>
      <w:r>
        <w:rPr>
          <w:rFonts w:hint="eastAsia" w:ascii="Times New Roman" w:hAnsi="Times New Roman" w:eastAsia="仿宋_GB2312" w:cs="Times New Roman"/>
          <w:color w:val="000000"/>
          <w:sz w:val="32"/>
          <w:szCs w:val="32"/>
          <w:highlight w:val="none"/>
          <w:lang w:val="en-US" w:eastAsia="zh-CN"/>
        </w:rPr>
        <w:t>13,378.9</w:t>
      </w:r>
      <w:r>
        <w:rPr>
          <w:rFonts w:hint="eastAsia" w:cs="Times New Roman"/>
          <w:color w:val="000000"/>
          <w:sz w:val="32"/>
          <w:szCs w:val="32"/>
          <w:highlight w:val="none"/>
          <w:lang w:val="en-US" w:eastAsia="zh-CN"/>
        </w:rPr>
        <w:t>6</w:t>
      </w:r>
      <w:r>
        <w:rPr>
          <w:rFonts w:hint="eastAsia" w:ascii="Times New Roman" w:hAnsi="Times New Roman" w:eastAsia="仿宋_GB2312" w:cs="Times New Roman"/>
          <w:color w:val="000000"/>
          <w:sz w:val="32"/>
          <w:szCs w:val="32"/>
          <w:highlight w:val="none"/>
          <w:lang w:val="en-US" w:eastAsia="zh-CN"/>
        </w:rPr>
        <w:t>万元，</w:t>
      </w:r>
      <w:r>
        <w:rPr>
          <w:rFonts w:hint="eastAsia" w:cs="Times New Roman"/>
          <w:color w:val="000000"/>
          <w:sz w:val="32"/>
          <w:szCs w:val="32"/>
          <w:highlight w:val="none"/>
          <w:lang w:val="en-US" w:eastAsia="zh-CN"/>
        </w:rPr>
        <w:t>增长18.21</w:t>
      </w:r>
      <w:r>
        <w:rPr>
          <w:rFonts w:hint="eastAsia" w:ascii="Times New Roman" w:hAnsi="Times New Roman" w:eastAsia="仿宋_GB2312" w:cs="Times New Roman"/>
          <w:color w:val="000000"/>
          <w:sz w:val="32"/>
          <w:szCs w:val="32"/>
          <w:highlight w:val="none"/>
          <w:lang w:val="en-US" w:eastAsia="zh-CN"/>
        </w:rPr>
        <w:t>%。主要变动情况：</w:t>
      </w:r>
      <w:r>
        <w:rPr>
          <w:rFonts w:hint="eastAsia" w:ascii="Times New Roman" w:hAnsi="Times New Roman" w:eastAsia="仿宋_GB2312" w:cs="Times New Roman"/>
          <w:color w:val="000000"/>
          <w:sz w:val="32"/>
          <w:szCs w:val="32"/>
          <w:highlight w:val="green"/>
          <w:lang w:val="en-US" w:eastAsia="zh-CN"/>
        </w:rPr>
        <w:t>本年度</w:t>
      </w:r>
      <w:r>
        <w:rPr>
          <w:rFonts w:hint="eastAsia" w:cs="Times New Roman"/>
          <w:color w:val="000000"/>
          <w:sz w:val="32"/>
          <w:szCs w:val="32"/>
          <w:highlight w:val="green"/>
          <w:lang w:val="en-US" w:eastAsia="zh-CN"/>
        </w:rPr>
        <w:t>镇雇员的人员经费按区要求统一调整至</w:t>
      </w:r>
      <w:r>
        <w:rPr>
          <w:rFonts w:hint="eastAsia" w:ascii="Times New Roman" w:hAnsi="Times New Roman" w:eastAsia="仿宋_GB2312" w:cs="Times New Roman"/>
          <w:color w:val="000000"/>
          <w:sz w:val="32"/>
          <w:szCs w:val="32"/>
          <w:highlight w:val="green"/>
          <w:lang w:val="en-US" w:eastAsia="zh-CN"/>
        </w:rPr>
        <w:t>项目支出</w:t>
      </w:r>
      <w:r>
        <w:rPr>
          <w:rFonts w:hint="eastAsia" w:cs="Times New Roman"/>
          <w:color w:val="000000"/>
          <w:sz w:val="32"/>
          <w:szCs w:val="32"/>
          <w:highlight w:val="green"/>
          <w:lang w:val="en-US" w:eastAsia="zh-CN"/>
        </w:rPr>
        <w:t>中，所以本年度项目支出增加较大</w:t>
      </w:r>
      <w:r>
        <w:rPr>
          <w:rFonts w:hint="eastAsia" w:ascii="Times New Roman" w:hAnsi="Times New Roman" w:eastAsia="仿宋_GB2312" w:cs="Times New Roman"/>
          <w:color w:val="000000"/>
          <w:sz w:val="32"/>
          <w:szCs w:val="32"/>
          <w:highlight w:val="none"/>
          <w:lang w:val="en-US" w:eastAsia="zh-CN"/>
        </w:rPr>
        <w:t xml:space="preserve">。 </w:t>
      </w:r>
      <w:bookmarkEnd w:id="7"/>
    </w:p>
    <w:p w14:paraId="4CA631B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3" w:firstLineChars="225"/>
        <w:textAlignment w:val="auto"/>
        <w:outlineLvl w:val="1"/>
        <w:rPr>
          <w:rFonts w:hint="eastAsia" w:ascii="楷体_GB2312" w:hAnsi="楷体_GB2312" w:eastAsia="楷体_GB2312" w:cs="楷体_GB2312"/>
          <w:b/>
          <w:bCs/>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（四）部门整体绩效管理情况</w:t>
      </w:r>
    </w:p>
    <w:p w14:paraId="0C098A71">
      <w:pPr>
        <w:pStyle w:val="9"/>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tLeast"/>
        <w:ind w:firstLine="640" w:firstLineChars="200"/>
        <w:jc w:val="both"/>
        <w:textAlignment w:val="auto"/>
        <w:rPr>
          <w:rFonts w:hint="default" w:ascii="仿宋_GB2312" w:hAnsi="宋体" w:eastAsia="仿宋_GB2312" w:cs="Times New Roman"/>
          <w:bCs/>
          <w:kern w:val="0"/>
          <w:sz w:val="32"/>
          <w:szCs w:val="32"/>
          <w:lang w:val="en-US" w:eastAsia="zh-CN" w:bidi="ar-SA"/>
        </w:rPr>
      </w:pPr>
      <w:r>
        <w:rPr>
          <w:rFonts w:hint="eastAsia" w:ascii="仿宋_GB2312" w:hAnsi="宋体" w:cs="Times New Roman"/>
          <w:bCs/>
          <w:kern w:val="0"/>
          <w:sz w:val="32"/>
          <w:szCs w:val="32"/>
          <w:lang w:val="en-US" w:eastAsia="zh-CN" w:bidi="ar-SA"/>
        </w:rPr>
        <w:t>为构建</w:t>
      </w:r>
      <w:r>
        <w:rPr>
          <w:rFonts w:hint="eastAsia" w:ascii="仿宋_GB2312" w:hAnsi="宋体" w:eastAsia="仿宋_GB2312" w:cs="Times New Roman"/>
          <w:bCs/>
          <w:kern w:val="0"/>
          <w:sz w:val="32"/>
          <w:szCs w:val="32"/>
          <w:lang w:val="en-US" w:eastAsia="zh-CN" w:bidi="ar-SA"/>
        </w:rPr>
        <w:t>以绩效目标为基础和导向，以绩效跟踪评估监控为主线，以绩效评价为手段，以结果应用为保障，以改进预算管理、节约运行成本、提高公共产品质量和公共服务水平为目标的全方位、全过程、全覆盖的预算绩效管理体系</w:t>
      </w:r>
      <w:r>
        <w:rPr>
          <w:rFonts w:hint="eastAsia" w:ascii="仿宋_GB2312" w:hAnsi="宋体" w:cs="Times New Roman"/>
          <w:bCs/>
          <w:kern w:val="0"/>
          <w:sz w:val="32"/>
          <w:szCs w:val="32"/>
          <w:lang w:val="en-US" w:eastAsia="zh-CN" w:bidi="ar-SA"/>
        </w:rPr>
        <w:t>，</w:t>
      </w:r>
      <w:r>
        <w:rPr>
          <w:rFonts w:hint="eastAsia" w:ascii="仿宋_GB2312" w:hAnsi="宋体" w:eastAsia="仿宋_GB2312" w:cs="Times New Roman"/>
          <w:bCs/>
          <w:kern w:val="0"/>
          <w:sz w:val="32"/>
          <w:szCs w:val="32"/>
          <w:lang w:val="en-US" w:eastAsia="zh-CN" w:bidi="ar-SA"/>
        </w:rPr>
        <w:t>我镇按要求制定了《广州市南沙区大岗镇项目支出绩效评价工作规程》《广州市南沙区大岗镇预算绩效管理结果应用规程》《广州市南沙区大岗镇预算绩效目标管理办法》《广州市南沙区大岗镇预算绩效运行监控工作规程》</w:t>
      </w:r>
      <w:r>
        <w:rPr>
          <w:rFonts w:hint="eastAsia" w:ascii="仿宋_GB2312" w:hAnsi="宋体" w:cs="Times New Roman"/>
          <w:bCs/>
          <w:kern w:val="0"/>
          <w:sz w:val="32"/>
          <w:szCs w:val="32"/>
          <w:lang w:val="en-US" w:eastAsia="zh-CN" w:bidi="ar-SA"/>
        </w:rPr>
        <w:t>等绩效管理制度</w:t>
      </w:r>
      <w:r>
        <w:rPr>
          <w:rFonts w:hint="eastAsia" w:ascii="仿宋_GB2312" w:hAnsi="宋体" w:eastAsia="仿宋_GB2312" w:cs="Times New Roman"/>
          <w:bCs/>
          <w:kern w:val="0"/>
          <w:sz w:val="32"/>
          <w:szCs w:val="32"/>
          <w:lang w:val="en-US" w:eastAsia="zh-CN" w:bidi="ar-SA"/>
        </w:rPr>
        <w:t>。在镇级预算编制工作中，将绩效目标设置作为预算安排的前置条件，全面实施绩效管理，完善预算绩效管理流程，扩大预算绩效管理范围，加强评价结果运用，努力盘活存量、用好增量，提高财政资源配置效率和使用效益。对镇委镇政府关注度高，涉及我镇经济社会发展重要领域和关键环节的重大支出项目开展绩效评估。按照“指向明确、细化量化、合理可行、相应匹配”的原则，对预算单位编制的绩效目标进行审核。在预算执行期间，预算单位采取项目跟踪、数据核查和汇总分析等方式，对绩效目标的实现程度和预算执行进度实行“双监控”，定期对绩效运行监控信息进行收集、审核、分析、汇总、填报，并及时向镇财政办报告。财政办根据工作需要，选择</w:t>
      </w:r>
      <w:r>
        <w:rPr>
          <w:rFonts w:hint="eastAsia" w:ascii="仿宋_GB2312" w:hAnsi="宋体" w:cs="Times New Roman"/>
          <w:bCs/>
          <w:kern w:val="0"/>
          <w:sz w:val="32"/>
          <w:szCs w:val="32"/>
          <w:lang w:val="en-US" w:eastAsia="zh-CN" w:bidi="ar-SA"/>
        </w:rPr>
        <w:t>贯彻国家重大方针政策和决策部署，镇委镇政府重点安排的项目，以及覆盖面广、社会关注度高、影响力大、实施期长的项目（政策），委托第三方机构进行客观、公正的评价，出具绩效评价报告，并对绩效评价结果进行应用。</w:t>
      </w:r>
    </w:p>
    <w:p w14:paraId="3E2D18B3">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0"/>
        <w:rPr>
          <w:rFonts w:hint="eastAsia" w:ascii="Times New Roman" w:hAnsi="Times New Roman" w:eastAsia="仿宋_GB2312" w:cs="Times New Roman"/>
          <w:color w:val="000000"/>
          <w:sz w:val="32"/>
          <w:szCs w:val="32"/>
          <w:highlight w:val="none"/>
          <w:lang w:val="en-US" w:eastAsia="zh-CN"/>
        </w:rPr>
      </w:pPr>
      <w:bookmarkStart w:id="8" w:name="_Toc2560"/>
      <w:bookmarkStart w:id="9" w:name="_Toc13358"/>
      <w:bookmarkStart w:id="10" w:name="_Toc6706"/>
      <w:bookmarkStart w:id="11" w:name="_Toc5238"/>
      <w:r>
        <w:rPr>
          <w:rFonts w:hint="eastAsia"/>
          <w:color w:val="000000"/>
          <w:sz w:val="32"/>
          <w:highlight w:val="none"/>
          <w:lang w:eastAsia="zh-CN"/>
        </w:rPr>
        <w:t>二</w:t>
      </w:r>
      <w:r>
        <w:rPr>
          <w:rFonts w:hint="eastAsia"/>
          <w:color w:val="000000"/>
          <w:sz w:val="32"/>
          <w:highlight w:val="none"/>
        </w:rPr>
        <w:t>、</w:t>
      </w:r>
      <w:r>
        <w:rPr>
          <w:rFonts w:hint="eastAsia"/>
          <w:color w:val="000000"/>
          <w:sz w:val="32"/>
          <w:highlight w:val="none"/>
          <w:lang w:eastAsia="zh-CN"/>
        </w:rPr>
        <w:t>综合评价分析</w:t>
      </w:r>
      <w:bookmarkEnd w:id="8"/>
      <w:bookmarkEnd w:id="9"/>
      <w:bookmarkEnd w:id="10"/>
      <w:bookmarkEnd w:id="11"/>
    </w:p>
    <w:p w14:paraId="6D39A2EF">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textAlignment w:val="auto"/>
        <w:outlineLvl w:val="1"/>
        <w:rPr>
          <w:rFonts w:hint="eastAsia" w:ascii="Times New Roman" w:hAnsi="Times New Roman" w:eastAsia="仿宋_GB2312" w:cs="Times New Roman"/>
          <w:bCs w:val="0"/>
          <w:color w:val="000000"/>
          <w:kern w:val="2"/>
          <w:sz w:val="32"/>
          <w:szCs w:val="32"/>
          <w:highlight w:val="none"/>
          <w:lang w:val="en-US" w:eastAsia="zh-CN" w:bidi="ar-SA"/>
        </w:rPr>
      </w:pPr>
      <w:bookmarkStart w:id="12" w:name="_Toc26520"/>
      <w:bookmarkStart w:id="13" w:name="_Toc1487"/>
      <w:bookmarkStart w:id="14" w:name="_Toc7453"/>
      <w:bookmarkStart w:id="15" w:name="_Toc8786"/>
      <w:r>
        <w:rPr>
          <w:rFonts w:hint="eastAsia" w:ascii="楷体_GB2312" w:hAnsi="楷体_GB2312" w:eastAsia="楷体_GB2312" w:cs="楷体_GB2312"/>
          <w:b/>
          <w:color w:val="000000"/>
          <w:kern w:val="44"/>
          <w:sz w:val="32"/>
          <w:highlight w:val="none"/>
        </w:rPr>
        <w:t>（</w:t>
      </w:r>
      <w:r>
        <w:rPr>
          <w:rFonts w:hint="eastAsia" w:ascii="楷体_GB2312" w:hAnsi="楷体_GB2312" w:eastAsia="楷体_GB2312" w:cs="楷体_GB2312"/>
          <w:b/>
          <w:color w:val="000000"/>
          <w:kern w:val="44"/>
          <w:sz w:val="32"/>
          <w:highlight w:val="none"/>
          <w:lang w:eastAsia="zh-CN"/>
        </w:rPr>
        <w:t>一</w:t>
      </w:r>
      <w:r>
        <w:rPr>
          <w:rFonts w:hint="eastAsia" w:ascii="楷体_GB2312" w:hAnsi="楷体_GB2312" w:eastAsia="楷体_GB2312" w:cs="楷体_GB2312"/>
          <w:b/>
          <w:color w:val="000000"/>
          <w:kern w:val="44"/>
          <w:sz w:val="32"/>
          <w:highlight w:val="none"/>
        </w:rPr>
        <w:t>）</w:t>
      </w:r>
      <w:r>
        <w:rPr>
          <w:rFonts w:hint="eastAsia" w:ascii="楷体_GB2312" w:hAnsi="楷体_GB2312" w:eastAsia="楷体_GB2312" w:cs="楷体_GB2312"/>
          <w:b/>
          <w:color w:val="000000"/>
          <w:kern w:val="44"/>
          <w:sz w:val="32"/>
          <w:highlight w:val="none"/>
          <w:lang w:eastAsia="zh-CN"/>
        </w:rPr>
        <w:t>自评结论综述</w:t>
      </w:r>
      <w:bookmarkEnd w:id="12"/>
      <w:bookmarkEnd w:id="13"/>
      <w:bookmarkEnd w:id="14"/>
      <w:bookmarkEnd w:id="15"/>
    </w:p>
    <w:p w14:paraId="306D890C">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2022年大岗镇人民政府部门整体支出绩效自评综合得分95.64分，其中管理效能40.65分，履职效能54.99分。具体情况详见表1-1。</w:t>
      </w:r>
    </w:p>
    <w:p w14:paraId="1EF04343">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表1-1 部门整体支出绩效自评综合评价结论一览表</w:t>
      </w:r>
    </w:p>
    <w:tbl>
      <w:tblPr>
        <w:tblStyle w:val="10"/>
        <w:tblW w:w="83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22"/>
        <w:gridCol w:w="2600"/>
        <w:gridCol w:w="2478"/>
      </w:tblGrid>
      <w:tr w14:paraId="763BC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222" w:type="dxa"/>
            <w:tcBorders>
              <w:top w:val="single" w:color="000000" w:sz="4" w:space="0"/>
              <w:left w:val="single" w:color="000000" w:sz="4" w:space="0"/>
              <w:bottom w:val="single" w:color="000000" w:sz="4" w:space="0"/>
              <w:right w:val="single" w:color="000000" w:sz="4" w:space="0"/>
            </w:tcBorders>
            <w:noWrap w:val="0"/>
            <w:vAlign w:val="center"/>
          </w:tcPr>
          <w:p w14:paraId="7ABA5897">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000000"/>
                <w:sz w:val="32"/>
                <w:szCs w:val="32"/>
                <w:u w:val="none"/>
                <w:lang w:val="en-US"/>
              </w:rPr>
            </w:pPr>
            <w:r>
              <w:rPr>
                <w:rFonts w:hint="default" w:ascii="Times New Roman" w:hAnsi="Times New Roman" w:eastAsia="仿宋" w:cs="Times New Roman"/>
                <w:b/>
                <w:bCs/>
                <w:i w:val="0"/>
                <w:iCs w:val="0"/>
                <w:color w:val="000000"/>
                <w:kern w:val="0"/>
                <w:sz w:val="32"/>
                <w:szCs w:val="32"/>
                <w:u w:val="none"/>
                <w:lang w:val="en-US" w:eastAsia="zh-CN" w:bidi="ar"/>
              </w:rPr>
              <w:t>一级指标</w:t>
            </w:r>
          </w:p>
        </w:tc>
        <w:tc>
          <w:tcPr>
            <w:tcW w:w="2600" w:type="dxa"/>
            <w:tcBorders>
              <w:top w:val="single" w:color="000000" w:sz="4" w:space="0"/>
              <w:left w:val="single" w:color="000000" w:sz="4" w:space="0"/>
              <w:bottom w:val="single" w:color="000000" w:sz="4" w:space="0"/>
              <w:right w:val="single" w:color="000000" w:sz="4" w:space="0"/>
            </w:tcBorders>
            <w:noWrap w:val="0"/>
            <w:vAlign w:val="center"/>
          </w:tcPr>
          <w:p w14:paraId="66AD5699">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000000"/>
                <w:sz w:val="32"/>
                <w:szCs w:val="32"/>
                <w:u w:val="none"/>
              </w:rPr>
            </w:pPr>
            <w:r>
              <w:rPr>
                <w:rStyle w:val="13"/>
                <w:rFonts w:hint="default" w:ascii="Times New Roman" w:hAnsi="Times New Roman" w:eastAsia="仿宋" w:cs="Times New Roman"/>
                <w:sz w:val="32"/>
                <w:szCs w:val="32"/>
                <w:lang w:val="en-US" w:eastAsia="zh-CN" w:bidi="ar"/>
              </w:rPr>
              <w:t>权重</w:t>
            </w:r>
          </w:p>
        </w:tc>
        <w:tc>
          <w:tcPr>
            <w:tcW w:w="2478" w:type="dxa"/>
            <w:tcBorders>
              <w:top w:val="single" w:color="000000" w:sz="4" w:space="0"/>
              <w:left w:val="single" w:color="000000" w:sz="4" w:space="0"/>
              <w:bottom w:val="single" w:color="000000" w:sz="4" w:space="0"/>
              <w:right w:val="single" w:color="000000" w:sz="4" w:space="0"/>
            </w:tcBorders>
            <w:noWrap w:val="0"/>
            <w:vAlign w:val="center"/>
          </w:tcPr>
          <w:p w14:paraId="4622AA17">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000000"/>
                <w:kern w:val="0"/>
                <w:sz w:val="32"/>
                <w:szCs w:val="32"/>
                <w:u w:val="none"/>
                <w:lang w:val="en-US" w:eastAsia="zh-CN" w:bidi="ar"/>
              </w:rPr>
            </w:pPr>
            <w:r>
              <w:rPr>
                <w:rFonts w:hint="default" w:ascii="Times New Roman" w:hAnsi="Times New Roman" w:eastAsia="仿宋" w:cs="Times New Roman"/>
                <w:b/>
                <w:bCs/>
                <w:i w:val="0"/>
                <w:iCs w:val="0"/>
                <w:color w:val="000000"/>
                <w:kern w:val="0"/>
                <w:sz w:val="32"/>
                <w:szCs w:val="32"/>
                <w:u w:val="none"/>
                <w:lang w:val="en-US" w:eastAsia="zh-CN" w:bidi="ar"/>
              </w:rPr>
              <w:t>得分</w:t>
            </w:r>
          </w:p>
        </w:tc>
      </w:tr>
      <w:tr w14:paraId="45AFF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222" w:type="dxa"/>
            <w:tcBorders>
              <w:top w:val="single" w:color="000000" w:sz="4" w:space="0"/>
              <w:left w:val="single" w:color="000000" w:sz="4" w:space="0"/>
              <w:bottom w:val="single" w:color="000000" w:sz="4" w:space="0"/>
              <w:right w:val="single" w:color="000000" w:sz="4" w:space="0"/>
            </w:tcBorders>
            <w:noWrap w:val="0"/>
            <w:vAlign w:val="center"/>
          </w:tcPr>
          <w:p w14:paraId="65E14BE7">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32"/>
                <w:szCs w:val="32"/>
                <w:u w:val="none"/>
              </w:rPr>
            </w:pPr>
            <w:r>
              <w:rPr>
                <w:rFonts w:hint="default" w:ascii="Times New Roman" w:hAnsi="Times New Roman" w:eastAsia="仿宋" w:cs="Times New Roman"/>
                <w:bCs w:val="0"/>
                <w:color w:val="000000"/>
                <w:kern w:val="2"/>
                <w:sz w:val="32"/>
                <w:szCs w:val="32"/>
                <w:highlight w:val="none"/>
                <w:lang w:val="en-US" w:eastAsia="zh-CN" w:bidi="ar-SA"/>
              </w:rPr>
              <w:t>管理效能</w:t>
            </w:r>
          </w:p>
        </w:tc>
        <w:tc>
          <w:tcPr>
            <w:tcW w:w="2600" w:type="dxa"/>
            <w:tcBorders>
              <w:top w:val="single" w:color="000000" w:sz="4" w:space="0"/>
              <w:left w:val="single" w:color="000000" w:sz="4" w:space="0"/>
              <w:bottom w:val="single" w:color="000000" w:sz="4" w:space="0"/>
              <w:right w:val="single" w:color="000000" w:sz="4" w:space="0"/>
            </w:tcBorders>
            <w:noWrap w:val="0"/>
            <w:vAlign w:val="center"/>
          </w:tcPr>
          <w:p w14:paraId="072BFF53">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32"/>
                <w:szCs w:val="32"/>
                <w:u w:val="none"/>
                <w:lang w:val="en-US"/>
              </w:rPr>
            </w:pPr>
            <w:r>
              <w:rPr>
                <w:rFonts w:hint="default" w:ascii="Times New Roman" w:hAnsi="Times New Roman" w:eastAsia="仿宋" w:cs="Times New Roman"/>
                <w:i w:val="0"/>
                <w:iCs w:val="0"/>
                <w:color w:val="000000"/>
                <w:kern w:val="0"/>
                <w:sz w:val="32"/>
                <w:szCs w:val="32"/>
                <w:u w:val="none"/>
                <w:lang w:val="en-US" w:eastAsia="zh-CN" w:bidi="ar"/>
              </w:rPr>
              <w:t>45</w:t>
            </w:r>
          </w:p>
        </w:tc>
        <w:tc>
          <w:tcPr>
            <w:tcW w:w="2478" w:type="dxa"/>
            <w:tcBorders>
              <w:top w:val="single" w:color="000000" w:sz="4" w:space="0"/>
              <w:left w:val="single" w:color="000000" w:sz="4" w:space="0"/>
              <w:bottom w:val="single" w:color="000000" w:sz="4" w:space="0"/>
              <w:right w:val="single" w:color="000000" w:sz="4" w:space="0"/>
            </w:tcBorders>
            <w:noWrap w:val="0"/>
            <w:vAlign w:val="center"/>
          </w:tcPr>
          <w:p w14:paraId="5A9B6626">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32"/>
                <w:szCs w:val="32"/>
                <w:u w:val="none"/>
                <w:lang w:val="en-US"/>
              </w:rPr>
            </w:pPr>
            <w:r>
              <w:rPr>
                <w:rFonts w:hint="default" w:ascii="Times New Roman" w:hAnsi="Times New Roman" w:eastAsia="仿宋" w:cs="Times New Roman"/>
                <w:i w:val="0"/>
                <w:iCs w:val="0"/>
                <w:color w:val="000000"/>
                <w:kern w:val="0"/>
                <w:sz w:val="32"/>
                <w:szCs w:val="32"/>
                <w:u w:val="none"/>
                <w:lang w:val="en-US" w:eastAsia="zh-CN" w:bidi="ar"/>
              </w:rPr>
              <w:t>40.65</w:t>
            </w:r>
          </w:p>
        </w:tc>
      </w:tr>
      <w:tr w14:paraId="16F7B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222" w:type="dxa"/>
            <w:tcBorders>
              <w:top w:val="single" w:color="000000" w:sz="4" w:space="0"/>
              <w:left w:val="single" w:color="000000" w:sz="4" w:space="0"/>
              <w:bottom w:val="single" w:color="000000" w:sz="4" w:space="0"/>
              <w:right w:val="single" w:color="000000" w:sz="4" w:space="0"/>
            </w:tcBorders>
            <w:noWrap w:val="0"/>
            <w:vAlign w:val="center"/>
          </w:tcPr>
          <w:p w14:paraId="436310A5">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Cs w:val="0"/>
                <w:color w:val="000000"/>
                <w:kern w:val="2"/>
                <w:sz w:val="32"/>
                <w:szCs w:val="32"/>
                <w:highlight w:val="none"/>
                <w:lang w:val="en-US" w:eastAsia="zh-CN" w:bidi="ar-SA"/>
              </w:rPr>
            </w:pPr>
            <w:r>
              <w:rPr>
                <w:rFonts w:hint="default" w:ascii="Times New Roman" w:hAnsi="Times New Roman" w:eastAsia="仿宋" w:cs="Times New Roman"/>
                <w:bCs w:val="0"/>
                <w:color w:val="000000"/>
                <w:kern w:val="2"/>
                <w:sz w:val="32"/>
                <w:szCs w:val="32"/>
                <w:highlight w:val="none"/>
                <w:lang w:val="en-US" w:eastAsia="zh-CN" w:bidi="ar-SA"/>
              </w:rPr>
              <w:t>履职效能</w:t>
            </w:r>
          </w:p>
        </w:tc>
        <w:tc>
          <w:tcPr>
            <w:tcW w:w="2600" w:type="dxa"/>
            <w:tcBorders>
              <w:top w:val="single" w:color="000000" w:sz="4" w:space="0"/>
              <w:left w:val="single" w:color="000000" w:sz="4" w:space="0"/>
              <w:bottom w:val="single" w:color="000000" w:sz="4" w:space="0"/>
              <w:right w:val="single" w:color="000000" w:sz="4" w:space="0"/>
            </w:tcBorders>
            <w:noWrap w:val="0"/>
            <w:vAlign w:val="center"/>
          </w:tcPr>
          <w:p w14:paraId="7C7F24BE">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32"/>
                <w:szCs w:val="32"/>
                <w:u w:val="none"/>
                <w:lang w:val="en-US"/>
              </w:rPr>
            </w:pPr>
            <w:r>
              <w:rPr>
                <w:rFonts w:hint="default" w:ascii="Times New Roman" w:hAnsi="Times New Roman" w:eastAsia="仿宋" w:cs="Times New Roman"/>
                <w:i w:val="0"/>
                <w:iCs w:val="0"/>
                <w:color w:val="000000"/>
                <w:kern w:val="0"/>
                <w:sz w:val="32"/>
                <w:szCs w:val="32"/>
                <w:u w:val="none"/>
                <w:lang w:val="en-US" w:eastAsia="zh-CN" w:bidi="ar"/>
              </w:rPr>
              <w:t>55</w:t>
            </w:r>
          </w:p>
        </w:tc>
        <w:tc>
          <w:tcPr>
            <w:tcW w:w="2478" w:type="dxa"/>
            <w:tcBorders>
              <w:top w:val="single" w:color="000000" w:sz="4" w:space="0"/>
              <w:left w:val="single" w:color="000000" w:sz="4" w:space="0"/>
              <w:bottom w:val="single" w:color="000000" w:sz="4" w:space="0"/>
              <w:right w:val="single" w:color="000000" w:sz="4" w:space="0"/>
            </w:tcBorders>
            <w:noWrap w:val="0"/>
            <w:vAlign w:val="center"/>
          </w:tcPr>
          <w:p w14:paraId="13F9438A">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32"/>
                <w:szCs w:val="32"/>
                <w:u w:val="none"/>
                <w:lang w:val="en-US"/>
              </w:rPr>
            </w:pPr>
            <w:r>
              <w:rPr>
                <w:rFonts w:hint="default" w:ascii="Times New Roman" w:hAnsi="Times New Roman" w:eastAsia="仿宋" w:cs="Times New Roman"/>
                <w:i w:val="0"/>
                <w:iCs w:val="0"/>
                <w:color w:val="000000"/>
                <w:kern w:val="0"/>
                <w:sz w:val="32"/>
                <w:szCs w:val="32"/>
                <w:u w:val="none"/>
                <w:lang w:val="en-US" w:eastAsia="zh-CN" w:bidi="ar"/>
              </w:rPr>
              <w:t>54.99</w:t>
            </w:r>
          </w:p>
        </w:tc>
      </w:tr>
      <w:tr w14:paraId="670C6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222" w:type="dxa"/>
            <w:tcBorders>
              <w:top w:val="single" w:color="000000" w:sz="4" w:space="0"/>
              <w:left w:val="single" w:color="000000" w:sz="4" w:space="0"/>
              <w:bottom w:val="single" w:color="000000" w:sz="4" w:space="0"/>
              <w:right w:val="single" w:color="000000" w:sz="4" w:space="0"/>
            </w:tcBorders>
            <w:noWrap w:val="0"/>
            <w:vAlign w:val="center"/>
          </w:tcPr>
          <w:p w14:paraId="4195E752">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Cs w:val="0"/>
                <w:color w:val="000000"/>
                <w:kern w:val="2"/>
                <w:sz w:val="32"/>
                <w:szCs w:val="32"/>
                <w:highlight w:val="none"/>
                <w:lang w:val="en-US" w:eastAsia="zh-CN" w:bidi="ar-SA"/>
              </w:rPr>
            </w:pPr>
            <w:r>
              <w:rPr>
                <w:rFonts w:hint="default" w:ascii="Times New Roman" w:hAnsi="Times New Roman" w:eastAsia="仿宋" w:cs="Times New Roman"/>
                <w:bCs w:val="0"/>
                <w:color w:val="000000"/>
                <w:kern w:val="2"/>
                <w:sz w:val="32"/>
                <w:szCs w:val="32"/>
                <w:highlight w:val="none"/>
                <w:lang w:val="en-US" w:eastAsia="zh-CN" w:bidi="ar-SA"/>
              </w:rPr>
              <w:t>综合得分</w:t>
            </w:r>
          </w:p>
        </w:tc>
        <w:tc>
          <w:tcPr>
            <w:tcW w:w="2600" w:type="dxa"/>
            <w:tcBorders>
              <w:top w:val="single" w:color="000000" w:sz="4" w:space="0"/>
              <w:left w:val="single" w:color="000000" w:sz="4" w:space="0"/>
              <w:bottom w:val="single" w:color="000000" w:sz="4" w:space="0"/>
              <w:right w:val="single" w:color="000000" w:sz="4" w:space="0"/>
            </w:tcBorders>
            <w:noWrap w:val="0"/>
            <w:vAlign w:val="center"/>
          </w:tcPr>
          <w:p w14:paraId="0E3320CE">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32"/>
                <w:szCs w:val="32"/>
                <w:u w:val="none"/>
                <w:lang w:val="en-US"/>
              </w:rPr>
            </w:pPr>
            <w:r>
              <w:rPr>
                <w:rFonts w:hint="default" w:ascii="Times New Roman" w:hAnsi="Times New Roman" w:eastAsia="仿宋" w:cs="Times New Roman"/>
                <w:i w:val="0"/>
                <w:iCs w:val="0"/>
                <w:color w:val="000000"/>
                <w:kern w:val="0"/>
                <w:sz w:val="32"/>
                <w:szCs w:val="32"/>
                <w:u w:val="none"/>
                <w:lang w:val="en-US" w:eastAsia="zh-CN" w:bidi="ar"/>
              </w:rPr>
              <w:t>100</w:t>
            </w:r>
          </w:p>
        </w:tc>
        <w:tc>
          <w:tcPr>
            <w:tcW w:w="2478" w:type="dxa"/>
            <w:tcBorders>
              <w:top w:val="single" w:color="000000" w:sz="4" w:space="0"/>
              <w:left w:val="single" w:color="000000" w:sz="4" w:space="0"/>
              <w:bottom w:val="single" w:color="000000" w:sz="4" w:space="0"/>
              <w:right w:val="single" w:color="000000" w:sz="4" w:space="0"/>
            </w:tcBorders>
            <w:noWrap w:val="0"/>
            <w:vAlign w:val="center"/>
          </w:tcPr>
          <w:p w14:paraId="42A6CCDE">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32"/>
                <w:szCs w:val="32"/>
                <w:u w:val="none"/>
                <w:lang w:val="en-US"/>
              </w:rPr>
            </w:pPr>
            <w:r>
              <w:rPr>
                <w:rFonts w:hint="default" w:ascii="Times New Roman" w:hAnsi="Times New Roman" w:eastAsia="仿宋" w:cs="Times New Roman"/>
                <w:i w:val="0"/>
                <w:iCs w:val="0"/>
                <w:color w:val="000000"/>
                <w:kern w:val="0"/>
                <w:sz w:val="32"/>
                <w:szCs w:val="32"/>
                <w:u w:val="none"/>
                <w:lang w:val="en-US" w:eastAsia="zh-CN" w:bidi="ar"/>
              </w:rPr>
              <w:t>95.64</w:t>
            </w:r>
          </w:p>
        </w:tc>
      </w:tr>
    </w:tbl>
    <w:p w14:paraId="3332DC58">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723" w:firstLineChars="225"/>
        <w:textAlignment w:val="auto"/>
        <w:outlineLvl w:val="1"/>
        <w:rPr>
          <w:rFonts w:hint="eastAsia" w:ascii="楷体_GB2312" w:hAnsi="楷体_GB2312" w:eastAsia="楷体_GB2312" w:cs="楷体_GB2312"/>
          <w:b/>
          <w:bCs/>
          <w:color w:val="000000"/>
          <w:kern w:val="44"/>
          <w:sz w:val="32"/>
          <w:highlight w:val="none"/>
        </w:rPr>
      </w:pPr>
      <w:r>
        <w:rPr>
          <w:rFonts w:hint="eastAsia" w:ascii="楷体_GB2312" w:hAnsi="楷体_GB2312" w:eastAsia="楷体_GB2312" w:cs="楷体_GB2312"/>
          <w:b/>
          <w:bCs/>
          <w:color w:val="000000"/>
          <w:kern w:val="44"/>
          <w:sz w:val="32"/>
          <w:highlight w:val="none"/>
        </w:rPr>
        <w:t>各项</w:t>
      </w:r>
      <w:r>
        <w:rPr>
          <w:rFonts w:hint="eastAsia" w:ascii="楷体_GB2312" w:hAnsi="楷体_GB2312" w:eastAsia="楷体_GB2312" w:cs="楷体_GB2312"/>
          <w:b/>
          <w:bCs/>
          <w:color w:val="000000"/>
          <w:kern w:val="44"/>
          <w:sz w:val="32"/>
          <w:highlight w:val="none"/>
          <w:lang w:eastAsia="zh-CN"/>
        </w:rPr>
        <w:t>工作任务</w:t>
      </w:r>
      <w:r>
        <w:rPr>
          <w:rFonts w:hint="eastAsia" w:ascii="楷体_GB2312" w:hAnsi="楷体_GB2312" w:eastAsia="楷体_GB2312" w:cs="楷体_GB2312"/>
          <w:b/>
          <w:bCs/>
          <w:color w:val="000000"/>
          <w:kern w:val="44"/>
          <w:sz w:val="32"/>
          <w:highlight w:val="none"/>
        </w:rPr>
        <w:t>绩效目标完成情况分析</w:t>
      </w:r>
    </w:p>
    <w:p w14:paraId="7E30B4CF">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1、管理效能</w:t>
      </w:r>
    </w:p>
    <w:p w14:paraId="050462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ascii="仿宋_GB2312" w:hAnsi="仿宋_GB2312" w:eastAsia="仿宋_GB2312" w:cs="仿宋_GB2312"/>
          <w:b w:val="0"/>
          <w:bCs w:val="0"/>
          <w:color w:val="000000"/>
          <w:sz w:val="32"/>
          <w:szCs w:val="32"/>
          <w:highlight w:val="none"/>
          <w:lang w:val="en-US" w:eastAsia="zh-CN"/>
        </w:rPr>
        <w:t>管理效能类指标包括</w:t>
      </w:r>
      <w:r>
        <w:rPr>
          <w:rFonts w:hint="default" w:ascii="Times New Roman" w:hAnsi="Times New Roman" w:cs="Times New Roman"/>
          <w:b w:val="0"/>
          <w:bCs w:val="0"/>
          <w:color w:val="000000"/>
          <w:sz w:val="32"/>
          <w:szCs w:val="32"/>
          <w:highlight w:val="none"/>
          <w:lang w:val="en-US" w:eastAsia="zh-CN"/>
        </w:rPr>
        <w:t>5</w:t>
      </w:r>
      <w:r>
        <w:rPr>
          <w:rFonts w:hint="default" w:ascii="Times New Roman" w:hAnsi="Times New Roman" w:eastAsia="仿宋_GB2312" w:cs="Times New Roman"/>
          <w:b w:val="0"/>
          <w:bCs w:val="0"/>
          <w:color w:val="000000"/>
          <w:sz w:val="32"/>
          <w:szCs w:val="32"/>
          <w:highlight w:val="none"/>
          <w:lang w:val="en-US" w:eastAsia="zh-CN"/>
        </w:rPr>
        <w:t>个二级指标，20个</w:t>
      </w:r>
      <w:r>
        <w:rPr>
          <w:rFonts w:hint="eastAsia" w:ascii="仿宋_GB2312" w:hAnsi="仿宋_GB2312" w:eastAsia="仿宋_GB2312" w:cs="仿宋_GB2312"/>
          <w:b w:val="0"/>
          <w:bCs w:val="0"/>
          <w:color w:val="000000"/>
          <w:sz w:val="32"/>
          <w:szCs w:val="32"/>
          <w:highlight w:val="none"/>
          <w:lang w:val="en-US" w:eastAsia="zh-CN"/>
        </w:rPr>
        <w:t>三级指标，权重分</w:t>
      </w:r>
      <w:r>
        <w:rPr>
          <w:rFonts w:hint="eastAsia" w:ascii="Times New Roman" w:hAnsi="Times New Roman" w:eastAsia="仿宋_GB2312" w:cs="Times New Roman"/>
          <w:bCs w:val="0"/>
          <w:color w:val="000000"/>
          <w:kern w:val="2"/>
          <w:sz w:val="32"/>
          <w:szCs w:val="32"/>
          <w:highlight w:val="none"/>
          <w:lang w:val="en-US" w:eastAsia="zh-CN" w:bidi="ar-SA"/>
        </w:rPr>
        <w:t>45</w:t>
      </w:r>
      <w:r>
        <w:rPr>
          <w:rFonts w:hint="eastAsia" w:ascii="仿宋_GB2312" w:hAnsi="仿宋_GB2312" w:eastAsia="仿宋_GB2312" w:cs="仿宋_GB2312"/>
          <w:b w:val="0"/>
          <w:bCs w:val="0"/>
          <w:color w:val="000000"/>
          <w:sz w:val="32"/>
          <w:szCs w:val="32"/>
          <w:highlight w:val="none"/>
          <w:lang w:val="en-US" w:eastAsia="zh-CN"/>
        </w:rPr>
        <w:t>分，实际得分</w:t>
      </w:r>
      <w:r>
        <w:rPr>
          <w:rFonts w:hint="eastAsia" w:ascii="Times New Roman" w:hAnsi="Times New Roman" w:eastAsia="仿宋_GB2312" w:cs="Times New Roman"/>
          <w:bCs w:val="0"/>
          <w:color w:val="000000"/>
          <w:kern w:val="2"/>
          <w:sz w:val="32"/>
          <w:szCs w:val="32"/>
          <w:highlight w:val="none"/>
          <w:lang w:val="en-US" w:eastAsia="zh-CN" w:bidi="ar-SA"/>
        </w:rPr>
        <w:t>4</w:t>
      </w:r>
      <w:r>
        <w:rPr>
          <w:rFonts w:hint="eastAsia" w:cs="Times New Roman"/>
          <w:bCs w:val="0"/>
          <w:color w:val="000000"/>
          <w:kern w:val="2"/>
          <w:sz w:val="32"/>
          <w:szCs w:val="32"/>
          <w:highlight w:val="none"/>
          <w:lang w:val="en-US" w:eastAsia="zh-CN" w:bidi="ar-SA"/>
        </w:rPr>
        <w:t>0.65</w:t>
      </w:r>
      <w:r>
        <w:rPr>
          <w:rFonts w:hint="eastAsia" w:ascii="Times New Roman" w:hAnsi="Times New Roman" w:eastAsia="仿宋_GB2312" w:cs="Times New Roman"/>
          <w:bCs w:val="0"/>
          <w:color w:val="000000"/>
          <w:kern w:val="2"/>
          <w:sz w:val="32"/>
          <w:szCs w:val="32"/>
          <w:highlight w:val="none"/>
          <w:lang w:val="en-US" w:eastAsia="zh-CN" w:bidi="ar-SA"/>
        </w:rPr>
        <w:t>分。</w:t>
      </w:r>
      <w:r>
        <w:rPr>
          <w:rFonts w:hint="eastAsia"/>
          <w:lang w:val="en-US" w:eastAsia="zh-CN"/>
        </w:rPr>
        <w:t>各类绩效指标分值如表2-1所示。</w:t>
      </w:r>
    </w:p>
    <w:p w14:paraId="437FC84F">
      <w:pPr>
        <w:pStyle w:val="2"/>
        <w:keepNext w:val="0"/>
        <w:keepLines w:val="0"/>
        <w:pageBreakBefore w:val="0"/>
        <w:kinsoku/>
        <w:wordWrap/>
        <w:overflowPunct/>
        <w:topLinePunct w:val="0"/>
        <w:autoSpaceDE/>
        <w:autoSpaceDN/>
        <w:bidi w:val="0"/>
        <w:adjustRightInd/>
        <w:snapToGrid/>
        <w:spacing w:line="240" w:lineRule="auto"/>
        <w:jc w:val="center"/>
        <w:rPr>
          <w:rFonts w:hint="default"/>
          <w:lang w:val="en-US" w:eastAsia="zh-CN"/>
        </w:rPr>
      </w:pPr>
      <w:r>
        <w:rPr>
          <w:rFonts w:hint="eastAsia"/>
          <w:lang w:val="en-US" w:eastAsia="zh-CN"/>
        </w:rPr>
        <w:t>表2-1 管理效能指标得分表</w:t>
      </w:r>
    </w:p>
    <w:tbl>
      <w:tblPr>
        <w:tblStyle w:val="10"/>
        <w:tblW w:w="83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0"/>
        <w:gridCol w:w="833"/>
        <w:gridCol w:w="4020"/>
        <w:gridCol w:w="1125"/>
        <w:gridCol w:w="1038"/>
      </w:tblGrid>
      <w:tr w14:paraId="2093D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33" w:type="dxa"/>
            <w:gridSpan w:val="2"/>
            <w:tcBorders>
              <w:top w:val="single" w:color="000000" w:sz="4" w:space="0"/>
              <w:left w:val="single" w:color="000000" w:sz="4" w:space="0"/>
              <w:bottom w:val="single" w:color="000000" w:sz="4" w:space="0"/>
              <w:right w:val="single" w:color="000000" w:sz="4" w:space="0"/>
            </w:tcBorders>
            <w:noWrap w:val="0"/>
            <w:vAlign w:val="center"/>
          </w:tcPr>
          <w:p w14:paraId="0164909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一级指标</w:t>
            </w:r>
          </w:p>
        </w:tc>
        <w:tc>
          <w:tcPr>
            <w:tcW w:w="5145" w:type="dxa"/>
            <w:gridSpan w:val="2"/>
            <w:tcBorders>
              <w:top w:val="single" w:color="000000" w:sz="4" w:space="0"/>
              <w:left w:val="single" w:color="000000" w:sz="4" w:space="0"/>
              <w:bottom w:val="single" w:color="000000" w:sz="4" w:space="0"/>
              <w:right w:val="single" w:color="000000" w:sz="4" w:space="0"/>
            </w:tcBorders>
            <w:noWrap w:val="0"/>
            <w:vAlign w:val="center"/>
          </w:tcPr>
          <w:p w14:paraId="0C99E2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二级指标</w:t>
            </w:r>
          </w:p>
        </w:tc>
        <w:tc>
          <w:tcPr>
            <w:tcW w:w="1038" w:type="dxa"/>
            <w:vMerge w:val="restart"/>
            <w:tcBorders>
              <w:top w:val="single" w:color="000000" w:sz="4" w:space="0"/>
              <w:left w:val="single" w:color="000000" w:sz="4" w:space="0"/>
              <w:bottom w:val="single" w:color="000000" w:sz="4" w:space="0"/>
              <w:right w:val="single" w:color="000000" w:sz="4" w:space="0"/>
            </w:tcBorders>
            <w:noWrap w:val="0"/>
            <w:vAlign w:val="center"/>
          </w:tcPr>
          <w:p w14:paraId="440171A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Style w:val="13"/>
                <w:rFonts w:hint="default" w:ascii="Times New Roman" w:hAnsi="Times New Roman" w:eastAsia="仿宋" w:cs="Times New Roman"/>
                <w:sz w:val="24"/>
                <w:szCs w:val="24"/>
                <w:lang w:val="en-US" w:eastAsia="zh-CN" w:bidi="ar"/>
              </w:rPr>
              <w:t>得分</w:t>
            </w:r>
          </w:p>
        </w:tc>
      </w:tr>
      <w:tr w14:paraId="5AF31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07ABC8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名称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5796F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Style w:val="13"/>
                <w:rFonts w:hint="default" w:ascii="Times New Roman" w:hAnsi="Times New Roman" w:eastAsia="仿宋" w:cs="Times New Roman"/>
                <w:sz w:val="24"/>
                <w:szCs w:val="24"/>
                <w:lang w:val="en-US" w:eastAsia="zh-CN" w:bidi="ar"/>
              </w:rPr>
              <w:t>权重</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4506F16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名称</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84F461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Style w:val="13"/>
                <w:rFonts w:hint="default" w:ascii="Times New Roman" w:hAnsi="Times New Roman" w:eastAsia="仿宋" w:cs="Times New Roman"/>
                <w:sz w:val="24"/>
                <w:szCs w:val="24"/>
                <w:lang w:val="en-US" w:eastAsia="zh-CN" w:bidi="ar"/>
              </w:rPr>
              <w:t>权重</w:t>
            </w:r>
          </w:p>
        </w:tc>
        <w:tc>
          <w:tcPr>
            <w:tcW w:w="10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34097C">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b/>
                <w:bCs/>
                <w:i w:val="0"/>
                <w:iCs w:val="0"/>
                <w:color w:val="000000"/>
                <w:sz w:val="24"/>
                <w:szCs w:val="24"/>
                <w:u w:val="none"/>
              </w:rPr>
            </w:pPr>
          </w:p>
        </w:tc>
      </w:tr>
      <w:tr w14:paraId="20246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restart"/>
            <w:tcBorders>
              <w:top w:val="single" w:color="000000" w:sz="4" w:space="0"/>
              <w:left w:val="single" w:color="000000" w:sz="4" w:space="0"/>
              <w:right w:val="single" w:color="000000" w:sz="4" w:space="0"/>
            </w:tcBorders>
            <w:noWrap w:val="0"/>
            <w:vAlign w:val="center"/>
          </w:tcPr>
          <w:p w14:paraId="40B58AD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仿宋" w:cs="Times New Roman"/>
                <w:i w:val="0"/>
                <w:iCs w:val="0"/>
                <w:color w:val="000000"/>
                <w:sz w:val="24"/>
                <w:szCs w:val="24"/>
                <w:u w:val="none"/>
                <w:lang w:val="en-US"/>
              </w:rPr>
            </w:pPr>
            <w:r>
              <w:rPr>
                <w:rFonts w:hint="default" w:ascii="Times New Roman" w:hAnsi="Times New Roman" w:eastAsia="仿宋" w:cs="Times New Roman"/>
                <w:i w:val="0"/>
                <w:iCs w:val="0"/>
                <w:color w:val="000000"/>
                <w:kern w:val="0"/>
                <w:sz w:val="24"/>
                <w:szCs w:val="24"/>
                <w:u w:val="none"/>
                <w:lang w:val="en-US" w:eastAsia="zh-CN" w:bidi="ar"/>
              </w:rPr>
              <w:t>管理效能</w:t>
            </w:r>
          </w:p>
        </w:tc>
        <w:tc>
          <w:tcPr>
            <w:tcW w:w="833" w:type="dxa"/>
            <w:vMerge w:val="restart"/>
            <w:tcBorders>
              <w:top w:val="single" w:color="000000" w:sz="4" w:space="0"/>
              <w:left w:val="single" w:color="000000" w:sz="4" w:space="0"/>
              <w:right w:val="single" w:color="000000" w:sz="4" w:space="0"/>
            </w:tcBorders>
            <w:noWrap w:val="0"/>
            <w:vAlign w:val="center"/>
          </w:tcPr>
          <w:p w14:paraId="005C4BC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45</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645CAC7D">
            <w:pPr>
              <w:keepNext w:val="0"/>
              <w:keepLines w:val="0"/>
              <w:widowControl/>
              <w:suppressLineNumbers w:val="0"/>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资金管理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C6CC042">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2827FEF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12.2</w:t>
            </w:r>
          </w:p>
        </w:tc>
      </w:tr>
      <w:tr w14:paraId="35817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300" w:type="dxa"/>
            <w:vMerge w:val="continue"/>
            <w:tcBorders>
              <w:left w:val="single" w:color="000000" w:sz="4" w:space="0"/>
              <w:right w:val="single" w:color="000000" w:sz="4" w:space="0"/>
            </w:tcBorders>
            <w:noWrap w:val="0"/>
            <w:vAlign w:val="center"/>
          </w:tcPr>
          <w:p w14:paraId="09FA3C65">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833" w:type="dxa"/>
            <w:vMerge w:val="continue"/>
            <w:tcBorders>
              <w:left w:val="single" w:color="000000" w:sz="4" w:space="0"/>
              <w:right w:val="single" w:color="000000" w:sz="4" w:space="0"/>
            </w:tcBorders>
            <w:noWrap w:val="0"/>
            <w:vAlign w:val="center"/>
          </w:tcPr>
          <w:p w14:paraId="29AB4A96">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5D27C262">
            <w:pPr>
              <w:keepNext w:val="0"/>
              <w:keepLines w:val="0"/>
              <w:widowControl/>
              <w:suppressLineNumbers w:val="0"/>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采购管理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82DFE01">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7E40808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2.99</w:t>
            </w:r>
          </w:p>
        </w:tc>
      </w:tr>
      <w:tr w14:paraId="169B1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continue"/>
            <w:tcBorders>
              <w:left w:val="single" w:color="000000" w:sz="4" w:space="0"/>
              <w:right w:val="single" w:color="000000" w:sz="4" w:space="0"/>
            </w:tcBorders>
            <w:noWrap w:val="0"/>
            <w:vAlign w:val="center"/>
          </w:tcPr>
          <w:p w14:paraId="69E2A5C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仿宋" w:cs="Times New Roman"/>
                <w:i w:val="0"/>
                <w:iCs w:val="0"/>
                <w:color w:val="000000"/>
                <w:sz w:val="24"/>
                <w:szCs w:val="24"/>
                <w:u w:val="none"/>
              </w:rPr>
            </w:pPr>
          </w:p>
        </w:tc>
        <w:tc>
          <w:tcPr>
            <w:tcW w:w="833" w:type="dxa"/>
            <w:vMerge w:val="continue"/>
            <w:tcBorders>
              <w:left w:val="single" w:color="000000" w:sz="4" w:space="0"/>
              <w:right w:val="single" w:color="000000" w:sz="4" w:space="0"/>
            </w:tcBorders>
            <w:noWrap w:val="0"/>
            <w:vAlign w:val="center"/>
          </w:tcPr>
          <w:p w14:paraId="3B82CBD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rPr>
            </w:pP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624F9368">
            <w:pPr>
              <w:keepNext w:val="0"/>
              <w:keepLines w:val="0"/>
              <w:widowControl/>
              <w:suppressLineNumbers w:val="0"/>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信息公开管理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117CDDC">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30AA40E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4</w:t>
            </w:r>
          </w:p>
        </w:tc>
      </w:tr>
      <w:tr w14:paraId="43206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continue"/>
            <w:tcBorders>
              <w:left w:val="single" w:color="000000" w:sz="4" w:space="0"/>
              <w:right w:val="single" w:color="000000" w:sz="4" w:space="0"/>
            </w:tcBorders>
            <w:noWrap w:val="0"/>
            <w:vAlign w:val="center"/>
          </w:tcPr>
          <w:p w14:paraId="6B4677AB">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833" w:type="dxa"/>
            <w:vMerge w:val="continue"/>
            <w:tcBorders>
              <w:left w:val="single" w:color="000000" w:sz="4" w:space="0"/>
              <w:right w:val="single" w:color="000000" w:sz="4" w:space="0"/>
            </w:tcBorders>
            <w:noWrap w:val="0"/>
            <w:vAlign w:val="center"/>
          </w:tcPr>
          <w:p w14:paraId="07F24CC9">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4A5B38CB">
            <w:pPr>
              <w:keepNext w:val="0"/>
              <w:keepLines w:val="0"/>
              <w:widowControl/>
              <w:suppressLineNumbers w:val="0"/>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资产管理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D6F00D6">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4B29A9F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3.5</w:t>
            </w:r>
          </w:p>
        </w:tc>
      </w:tr>
      <w:tr w14:paraId="3F76A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continue"/>
            <w:tcBorders>
              <w:left w:val="single" w:color="000000" w:sz="4" w:space="0"/>
              <w:bottom w:val="single" w:color="000000" w:sz="4" w:space="0"/>
              <w:right w:val="single" w:color="000000" w:sz="4" w:space="0"/>
            </w:tcBorders>
            <w:noWrap w:val="0"/>
            <w:vAlign w:val="center"/>
          </w:tcPr>
          <w:p w14:paraId="47F86BE4">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833" w:type="dxa"/>
            <w:vMerge w:val="continue"/>
            <w:tcBorders>
              <w:left w:val="single" w:color="000000" w:sz="4" w:space="0"/>
              <w:bottom w:val="single" w:color="000000" w:sz="4" w:space="0"/>
              <w:right w:val="single" w:color="000000" w:sz="4" w:space="0"/>
            </w:tcBorders>
            <w:noWrap w:val="0"/>
            <w:vAlign w:val="center"/>
          </w:tcPr>
          <w:p w14:paraId="15C4EF17">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59FBD1B6">
            <w:pPr>
              <w:keepNext w:val="0"/>
              <w:keepLines w:val="0"/>
              <w:widowControl/>
              <w:suppressLineNumbers w:val="0"/>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绩效管理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07AB0A7">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55765AB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17.96</w:t>
            </w:r>
          </w:p>
        </w:tc>
      </w:tr>
      <w:tr w14:paraId="5228A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153" w:type="dxa"/>
            <w:gridSpan w:val="3"/>
            <w:tcBorders>
              <w:top w:val="single" w:color="000000" w:sz="4" w:space="0"/>
              <w:left w:val="single" w:color="000000" w:sz="4" w:space="0"/>
              <w:bottom w:val="single" w:color="000000" w:sz="4" w:space="0"/>
              <w:right w:val="single" w:color="000000" w:sz="4" w:space="0"/>
            </w:tcBorders>
            <w:noWrap w:val="0"/>
            <w:vAlign w:val="center"/>
          </w:tcPr>
          <w:p w14:paraId="4B1952F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指标权重、得分小计</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F5D17D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45</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4545DB1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40.65</w:t>
            </w:r>
          </w:p>
        </w:tc>
      </w:tr>
    </w:tbl>
    <w:p w14:paraId="4C029E4F">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（1）资金管理</w:t>
      </w:r>
    </w:p>
    <w:p w14:paraId="5C79D2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资金管理类指标包括6个三级指标，权重分</w:t>
      </w:r>
      <w:r>
        <w:rPr>
          <w:rFonts w:hint="eastAsia"/>
          <w:highlight w:val="none"/>
          <w:lang w:val="en-US" w:eastAsia="zh-CN"/>
        </w:rPr>
        <w:t>16</w:t>
      </w:r>
      <w:r>
        <w:rPr>
          <w:rFonts w:hint="eastAsia"/>
          <w:lang w:val="en-US" w:eastAsia="zh-CN"/>
        </w:rPr>
        <w:t>分，实际得分</w:t>
      </w:r>
      <w:r>
        <w:rPr>
          <w:rFonts w:hint="eastAsia" w:cs="Times New Roman"/>
          <w:bCs w:val="0"/>
          <w:color w:val="000000"/>
          <w:kern w:val="2"/>
          <w:sz w:val="32"/>
          <w:szCs w:val="32"/>
          <w:highlight w:val="none"/>
          <w:lang w:val="en-US" w:eastAsia="zh-CN" w:bidi="ar-SA"/>
        </w:rPr>
        <w:t>12.2</w:t>
      </w:r>
      <w:r>
        <w:rPr>
          <w:rFonts w:hint="eastAsia"/>
          <w:lang w:val="en-US" w:eastAsia="zh-CN"/>
        </w:rPr>
        <w:t>分。各绩效指标分值如表2-2所示。</w:t>
      </w:r>
    </w:p>
    <w:p w14:paraId="65A5DEC7">
      <w:pPr>
        <w:pStyle w:val="2"/>
        <w:keepNext w:val="0"/>
        <w:keepLines w:val="0"/>
        <w:pageBreakBefore w:val="0"/>
        <w:kinsoku/>
        <w:wordWrap/>
        <w:overflowPunct/>
        <w:topLinePunct w:val="0"/>
        <w:autoSpaceDE/>
        <w:autoSpaceDN/>
        <w:bidi w:val="0"/>
        <w:adjustRightInd/>
        <w:snapToGrid/>
        <w:spacing w:line="240" w:lineRule="auto"/>
        <w:jc w:val="center"/>
        <w:rPr>
          <w:rFonts w:hint="default"/>
          <w:lang w:val="en-US" w:eastAsia="zh-CN"/>
        </w:rPr>
      </w:pPr>
      <w:r>
        <w:rPr>
          <w:rFonts w:hint="eastAsia"/>
          <w:lang w:val="en-US" w:eastAsia="zh-CN"/>
        </w:rPr>
        <w:t>表2-2 资金管理指标得分表</w:t>
      </w:r>
    </w:p>
    <w:tbl>
      <w:tblPr>
        <w:tblStyle w:val="10"/>
        <w:tblW w:w="83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0"/>
        <w:gridCol w:w="833"/>
        <w:gridCol w:w="4020"/>
        <w:gridCol w:w="1125"/>
        <w:gridCol w:w="1038"/>
      </w:tblGrid>
      <w:tr w14:paraId="30305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33" w:type="dxa"/>
            <w:gridSpan w:val="2"/>
            <w:tcBorders>
              <w:top w:val="single" w:color="000000" w:sz="4" w:space="0"/>
              <w:left w:val="single" w:color="000000" w:sz="4" w:space="0"/>
              <w:bottom w:val="single" w:color="000000" w:sz="4" w:space="0"/>
              <w:right w:val="single" w:color="000000" w:sz="4" w:space="0"/>
            </w:tcBorders>
            <w:noWrap w:val="0"/>
            <w:vAlign w:val="center"/>
          </w:tcPr>
          <w:p w14:paraId="12AEEFA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二级指标</w:t>
            </w:r>
          </w:p>
        </w:tc>
        <w:tc>
          <w:tcPr>
            <w:tcW w:w="5145" w:type="dxa"/>
            <w:gridSpan w:val="2"/>
            <w:tcBorders>
              <w:top w:val="single" w:color="000000" w:sz="4" w:space="0"/>
              <w:left w:val="single" w:color="000000" w:sz="4" w:space="0"/>
              <w:bottom w:val="single" w:color="000000" w:sz="4" w:space="0"/>
              <w:right w:val="single" w:color="000000" w:sz="4" w:space="0"/>
            </w:tcBorders>
            <w:noWrap w:val="0"/>
            <w:vAlign w:val="center"/>
          </w:tcPr>
          <w:p w14:paraId="5373F0F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三级指标</w:t>
            </w:r>
          </w:p>
        </w:tc>
        <w:tc>
          <w:tcPr>
            <w:tcW w:w="1038" w:type="dxa"/>
            <w:vMerge w:val="restart"/>
            <w:tcBorders>
              <w:top w:val="single" w:color="000000" w:sz="4" w:space="0"/>
              <w:left w:val="single" w:color="000000" w:sz="4" w:space="0"/>
              <w:bottom w:val="single" w:color="000000" w:sz="4" w:space="0"/>
              <w:right w:val="single" w:color="000000" w:sz="4" w:space="0"/>
            </w:tcBorders>
            <w:noWrap w:val="0"/>
            <w:vAlign w:val="center"/>
          </w:tcPr>
          <w:p w14:paraId="34F8590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Style w:val="13"/>
                <w:rFonts w:hint="default" w:ascii="Times New Roman" w:hAnsi="Times New Roman" w:eastAsia="仿宋" w:cs="Times New Roman"/>
                <w:sz w:val="24"/>
                <w:szCs w:val="24"/>
                <w:lang w:val="en-US" w:eastAsia="zh-CN" w:bidi="ar"/>
              </w:rPr>
              <w:t>得分</w:t>
            </w:r>
          </w:p>
        </w:tc>
      </w:tr>
      <w:tr w14:paraId="762EA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805DF8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名称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99DFE7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Style w:val="13"/>
                <w:rFonts w:hint="default" w:ascii="Times New Roman" w:hAnsi="Times New Roman" w:eastAsia="仿宋" w:cs="Times New Roman"/>
                <w:sz w:val="24"/>
                <w:szCs w:val="24"/>
                <w:lang w:val="en-US" w:eastAsia="zh-CN" w:bidi="ar"/>
              </w:rPr>
              <w:t>权重</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0BEA397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名称</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6A5E2F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Style w:val="13"/>
                <w:rFonts w:hint="default" w:ascii="Times New Roman" w:hAnsi="Times New Roman" w:eastAsia="仿宋" w:cs="Times New Roman"/>
                <w:sz w:val="24"/>
                <w:szCs w:val="24"/>
                <w:lang w:val="en-US" w:eastAsia="zh-CN" w:bidi="ar"/>
              </w:rPr>
              <w:t>权重</w:t>
            </w:r>
          </w:p>
        </w:tc>
        <w:tc>
          <w:tcPr>
            <w:tcW w:w="10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BC4C33">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b/>
                <w:bCs/>
                <w:i w:val="0"/>
                <w:iCs w:val="0"/>
                <w:color w:val="000000"/>
                <w:sz w:val="24"/>
                <w:szCs w:val="24"/>
                <w:u w:val="none"/>
              </w:rPr>
            </w:pPr>
          </w:p>
        </w:tc>
      </w:tr>
      <w:tr w14:paraId="73797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restart"/>
            <w:tcBorders>
              <w:top w:val="single" w:color="000000" w:sz="4" w:space="0"/>
              <w:left w:val="single" w:color="000000" w:sz="4" w:space="0"/>
              <w:right w:val="single" w:color="000000" w:sz="4" w:space="0"/>
            </w:tcBorders>
            <w:noWrap w:val="0"/>
            <w:vAlign w:val="center"/>
          </w:tcPr>
          <w:p w14:paraId="0CC4F93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仿宋" w:cs="Times New Roman"/>
                <w:i w:val="0"/>
                <w:iCs w:val="0"/>
                <w:color w:val="000000"/>
                <w:sz w:val="24"/>
                <w:szCs w:val="24"/>
                <w:u w:val="none"/>
                <w:lang w:val="en-US"/>
              </w:rPr>
            </w:pPr>
            <w:r>
              <w:rPr>
                <w:rFonts w:hint="default" w:ascii="Times New Roman" w:hAnsi="Times New Roman" w:eastAsia="仿宋" w:cs="Times New Roman"/>
                <w:i w:val="0"/>
                <w:iCs w:val="0"/>
                <w:color w:val="000000"/>
                <w:kern w:val="0"/>
                <w:sz w:val="24"/>
                <w:szCs w:val="24"/>
                <w:u w:val="none"/>
                <w:lang w:val="en-US" w:eastAsia="zh-CN" w:bidi="ar"/>
              </w:rPr>
              <w:t>资金管理</w:t>
            </w:r>
          </w:p>
        </w:tc>
        <w:tc>
          <w:tcPr>
            <w:tcW w:w="833" w:type="dxa"/>
            <w:vMerge w:val="restart"/>
            <w:tcBorders>
              <w:top w:val="single" w:color="000000" w:sz="4" w:space="0"/>
              <w:left w:val="single" w:color="000000" w:sz="4" w:space="0"/>
              <w:right w:val="single" w:color="000000" w:sz="4" w:space="0"/>
            </w:tcBorders>
            <w:noWrap w:val="0"/>
            <w:vAlign w:val="center"/>
          </w:tcPr>
          <w:p w14:paraId="59E0C23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16</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481D1B2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预算完成率</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84C769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2</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19A68DEC">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071E3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continue"/>
            <w:tcBorders>
              <w:left w:val="single" w:color="000000" w:sz="4" w:space="0"/>
              <w:right w:val="single" w:color="000000" w:sz="4" w:space="0"/>
            </w:tcBorders>
            <w:noWrap w:val="0"/>
            <w:vAlign w:val="center"/>
          </w:tcPr>
          <w:p w14:paraId="2F278A2B">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833" w:type="dxa"/>
            <w:vMerge w:val="continue"/>
            <w:tcBorders>
              <w:left w:val="single" w:color="000000" w:sz="4" w:space="0"/>
              <w:right w:val="single" w:color="000000" w:sz="4" w:space="0"/>
            </w:tcBorders>
            <w:noWrap w:val="0"/>
            <w:vAlign w:val="center"/>
          </w:tcPr>
          <w:p w14:paraId="254878C2">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041740B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部门预算编制情况</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0BBC2B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3</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06F786B9">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3</w:t>
            </w:r>
          </w:p>
        </w:tc>
      </w:tr>
      <w:tr w14:paraId="330E1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continue"/>
            <w:tcBorders>
              <w:left w:val="single" w:color="000000" w:sz="4" w:space="0"/>
              <w:right w:val="single" w:color="000000" w:sz="4" w:space="0"/>
            </w:tcBorders>
            <w:noWrap w:val="0"/>
            <w:vAlign w:val="center"/>
          </w:tcPr>
          <w:p w14:paraId="1593428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仿宋" w:cs="Times New Roman"/>
                <w:i w:val="0"/>
                <w:iCs w:val="0"/>
                <w:color w:val="000000"/>
                <w:sz w:val="24"/>
                <w:szCs w:val="24"/>
                <w:u w:val="none"/>
              </w:rPr>
            </w:pPr>
          </w:p>
        </w:tc>
        <w:tc>
          <w:tcPr>
            <w:tcW w:w="833" w:type="dxa"/>
            <w:vMerge w:val="continue"/>
            <w:tcBorders>
              <w:left w:val="single" w:color="000000" w:sz="4" w:space="0"/>
              <w:right w:val="single" w:color="000000" w:sz="4" w:space="0"/>
            </w:tcBorders>
            <w:noWrap w:val="0"/>
            <w:vAlign w:val="center"/>
          </w:tcPr>
          <w:p w14:paraId="3E5602C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rPr>
            </w:pP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0BEA178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财政拨款收入预决算差异率</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1FF65F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2</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47660D2A">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0.54</w:t>
            </w:r>
          </w:p>
        </w:tc>
      </w:tr>
      <w:tr w14:paraId="3167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continue"/>
            <w:tcBorders>
              <w:left w:val="single" w:color="000000" w:sz="4" w:space="0"/>
              <w:right w:val="single" w:color="000000" w:sz="4" w:space="0"/>
            </w:tcBorders>
            <w:noWrap w:val="0"/>
            <w:vAlign w:val="center"/>
          </w:tcPr>
          <w:p w14:paraId="3D2C0B7D">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833" w:type="dxa"/>
            <w:vMerge w:val="continue"/>
            <w:tcBorders>
              <w:left w:val="single" w:color="000000" w:sz="4" w:space="0"/>
              <w:right w:val="single" w:color="000000" w:sz="4" w:space="0"/>
            </w:tcBorders>
            <w:noWrap w:val="0"/>
            <w:vAlign w:val="center"/>
          </w:tcPr>
          <w:p w14:paraId="04F45BFA">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2B35EAB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一般公共预算支出年度平均执行率</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02919D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4</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4CBE4F29">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3.66</w:t>
            </w:r>
          </w:p>
        </w:tc>
      </w:tr>
      <w:tr w14:paraId="1E649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continue"/>
            <w:tcBorders>
              <w:left w:val="single" w:color="000000" w:sz="4" w:space="0"/>
              <w:right w:val="single" w:color="000000" w:sz="4" w:space="0"/>
            </w:tcBorders>
            <w:noWrap w:val="0"/>
            <w:vAlign w:val="center"/>
          </w:tcPr>
          <w:p w14:paraId="6EA62F0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仿宋" w:cs="Times New Roman"/>
                <w:i w:val="0"/>
                <w:iCs w:val="0"/>
                <w:color w:val="000000"/>
                <w:sz w:val="24"/>
                <w:szCs w:val="24"/>
                <w:u w:val="none"/>
              </w:rPr>
            </w:pPr>
          </w:p>
        </w:tc>
        <w:tc>
          <w:tcPr>
            <w:tcW w:w="833" w:type="dxa"/>
            <w:vMerge w:val="continue"/>
            <w:tcBorders>
              <w:left w:val="single" w:color="000000" w:sz="4" w:space="0"/>
              <w:right w:val="single" w:color="000000" w:sz="4" w:space="0"/>
            </w:tcBorders>
            <w:noWrap w:val="0"/>
            <w:vAlign w:val="center"/>
          </w:tcPr>
          <w:p w14:paraId="63B8FB3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rPr>
            </w:pP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6B23FC5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结转结余率</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D33BB4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2</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43F7C6FE">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2</w:t>
            </w:r>
          </w:p>
        </w:tc>
      </w:tr>
      <w:tr w14:paraId="2F544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continue"/>
            <w:tcBorders>
              <w:left w:val="single" w:color="000000" w:sz="4" w:space="0"/>
              <w:bottom w:val="single" w:color="000000" w:sz="4" w:space="0"/>
              <w:right w:val="single" w:color="000000" w:sz="4" w:space="0"/>
            </w:tcBorders>
            <w:noWrap w:val="0"/>
            <w:vAlign w:val="center"/>
          </w:tcPr>
          <w:p w14:paraId="76838631">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833" w:type="dxa"/>
            <w:vMerge w:val="continue"/>
            <w:tcBorders>
              <w:left w:val="single" w:color="000000" w:sz="4" w:space="0"/>
              <w:bottom w:val="single" w:color="000000" w:sz="4" w:space="0"/>
              <w:right w:val="single" w:color="000000" w:sz="4" w:space="0"/>
            </w:tcBorders>
            <w:noWrap w:val="0"/>
            <w:vAlign w:val="center"/>
          </w:tcPr>
          <w:p w14:paraId="4468EE08">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1AE69DA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部门预算及财务管理制度健全性</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1ADD61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3</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606E8D9B">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3</w:t>
            </w:r>
          </w:p>
        </w:tc>
      </w:tr>
      <w:tr w14:paraId="68F45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153" w:type="dxa"/>
            <w:gridSpan w:val="3"/>
            <w:tcBorders>
              <w:top w:val="single" w:color="000000" w:sz="4" w:space="0"/>
              <w:left w:val="single" w:color="000000" w:sz="4" w:space="0"/>
              <w:bottom w:val="single" w:color="000000" w:sz="4" w:space="0"/>
              <w:right w:val="single" w:color="000000" w:sz="4" w:space="0"/>
            </w:tcBorders>
            <w:noWrap w:val="0"/>
            <w:vAlign w:val="center"/>
          </w:tcPr>
          <w:p w14:paraId="26FAB69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指标权重、得分小计</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704352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16</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4277F62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1</w:t>
            </w:r>
            <w:r>
              <w:rPr>
                <w:rFonts w:hint="eastAsia" w:ascii="Times New Roman" w:hAnsi="Times New Roman" w:eastAsia="仿宋" w:cs="Times New Roman"/>
                <w:b/>
                <w:bCs/>
                <w:i w:val="0"/>
                <w:iCs w:val="0"/>
                <w:color w:val="000000"/>
                <w:kern w:val="0"/>
                <w:sz w:val="24"/>
                <w:szCs w:val="24"/>
                <w:u w:val="none"/>
                <w:lang w:val="en-US" w:eastAsia="zh-CN" w:bidi="ar"/>
              </w:rPr>
              <w:t>2.2</w:t>
            </w:r>
          </w:p>
        </w:tc>
      </w:tr>
    </w:tbl>
    <w:p w14:paraId="7BA5B3EF">
      <w:pPr>
        <w:pStyle w:val="2"/>
        <w:keepNext w:val="0"/>
        <w:keepLines w:val="0"/>
        <w:pageBreakBefore w:val="0"/>
        <w:numPr>
          <w:ilvl w:val="0"/>
          <w:numId w:val="0"/>
        </w:numPr>
        <w:kinsoku/>
        <w:wordWrap/>
        <w:overflowPunct/>
        <w:topLinePunct w:val="0"/>
        <w:autoSpaceDE/>
        <w:autoSpaceDN/>
        <w:bidi w:val="0"/>
        <w:adjustRightInd/>
        <w:snapToGrid/>
        <w:spacing w:line="240" w:lineRule="auto"/>
        <w:rPr>
          <w:rFonts w:hint="eastAsia"/>
          <w:lang w:val="en-US" w:eastAsia="zh-CN"/>
        </w:rPr>
      </w:pPr>
      <w:r>
        <w:rPr>
          <w:rFonts w:hint="eastAsia"/>
          <w:lang w:val="en-US" w:eastAsia="zh-CN"/>
        </w:rPr>
        <w:t xml:space="preserve">    </w:t>
      </w:r>
      <w:r>
        <w:rPr>
          <w:rFonts w:hint="eastAsia"/>
          <w:lang w:val="en-US" w:eastAsia="zh-CN"/>
        </w:rPr>
        <w:fldChar w:fldCharType="begin"/>
      </w:r>
      <w:r>
        <w:rPr>
          <w:rFonts w:hint="eastAsia"/>
          <w:lang w:val="en-US" w:eastAsia="zh-CN"/>
        </w:rPr>
        <w:instrText xml:space="preserve"> = 1 \* GB3 \* MERGEFORMAT </w:instrText>
      </w:r>
      <w:r>
        <w:rPr>
          <w:rFonts w:hint="eastAsia"/>
          <w:lang w:val="en-US" w:eastAsia="zh-CN"/>
        </w:rPr>
        <w:fldChar w:fldCharType="separate"/>
      </w:r>
      <w:r>
        <w:t>①</w:t>
      </w:r>
      <w:r>
        <w:rPr>
          <w:rFonts w:hint="eastAsia"/>
          <w:lang w:val="en-US" w:eastAsia="zh-CN"/>
        </w:rPr>
        <w:fldChar w:fldCharType="end"/>
      </w:r>
      <w:r>
        <w:rPr>
          <w:rFonts w:hint="eastAsia"/>
          <w:lang w:val="en-US" w:eastAsia="zh-CN"/>
        </w:rPr>
        <w:t>预算完成率</w:t>
      </w:r>
    </w:p>
    <w:p w14:paraId="7CC5CCDD">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eastAsia"/>
          <w:lang w:val="en-US" w:eastAsia="zh-CN"/>
        </w:rPr>
        <w:t>预算完成率反映和考核部门（单位）预算完成程度，指标权重2分，实际得分0分。2022年全年预算数139,125.42万元，全年执行数120,514.11万元，预算完成率86.62%。根据评分标准，因预算完成率低于90%，本指标实际得分为0分。</w:t>
      </w:r>
    </w:p>
    <w:p w14:paraId="6DD18DB4">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default"/>
          <w:lang w:val="en-US" w:eastAsia="zh-CN"/>
        </w:rPr>
      </w:pPr>
      <w:r>
        <w:rPr>
          <w:rFonts w:hint="default"/>
          <w:lang w:val="en-US" w:eastAsia="zh-CN"/>
        </w:rPr>
        <w:fldChar w:fldCharType="begin"/>
      </w:r>
      <w:r>
        <w:rPr>
          <w:rFonts w:hint="default"/>
          <w:lang w:val="en-US" w:eastAsia="zh-CN"/>
        </w:rPr>
        <w:instrText xml:space="preserve"> = 2 \* GB3 \* MERGEFORMAT </w:instrText>
      </w:r>
      <w:r>
        <w:rPr>
          <w:rFonts w:hint="default"/>
          <w:lang w:val="en-US" w:eastAsia="zh-CN"/>
        </w:rPr>
        <w:fldChar w:fldCharType="separate"/>
      </w:r>
      <w:r>
        <w:t>②</w:t>
      </w:r>
      <w:r>
        <w:rPr>
          <w:rFonts w:hint="default"/>
          <w:lang w:val="en-US" w:eastAsia="zh-CN"/>
        </w:rPr>
        <w:fldChar w:fldCharType="end"/>
      </w:r>
      <w:r>
        <w:rPr>
          <w:rFonts w:hint="default"/>
          <w:lang w:val="en-US" w:eastAsia="zh-CN"/>
        </w:rPr>
        <w:t>部门预算编制情况</w:t>
      </w:r>
    </w:p>
    <w:p w14:paraId="43637984">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default"/>
          <w:lang w:val="en-US" w:eastAsia="zh-CN"/>
        </w:rPr>
        <w:t>部门预算编制情况反映部门（单位）预算编制的准确性、及时性，对申请新增预算的入库项目开展事前立项预算评估工作的落实情况</w:t>
      </w:r>
      <w:r>
        <w:rPr>
          <w:rFonts w:hint="eastAsia"/>
          <w:lang w:val="en-US" w:eastAsia="zh-CN"/>
        </w:rPr>
        <w:t>，指标权重3分，实际得分3分。2022年度预算编制单位人员信息、资产信息等基础信息准确完整，得1分；部门预算编制在规定时间报送区财政局审核，得1分；部门对申请新增预算的入库项目已按《转发〈广州市本级重大政策和项目财政立项预算评估管理办法（试行）〉的通知》的程序和内容开展立项预算评估，得1分。根据评分标准，本指标实际得分3分。</w:t>
      </w:r>
    </w:p>
    <w:p w14:paraId="0976AE20">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default"/>
          <w:lang w:val="en-US" w:eastAsia="zh-CN"/>
        </w:rPr>
      </w:pPr>
      <w:r>
        <w:rPr>
          <w:rFonts w:hint="default"/>
          <w:lang w:val="en-US" w:eastAsia="zh-CN"/>
        </w:rPr>
        <w:fldChar w:fldCharType="begin"/>
      </w:r>
      <w:r>
        <w:rPr>
          <w:rFonts w:hint="default"/>
          <w:lang w:val="en-US" w:eastAsia="zh-CN"/>
        </w:rPr>
        <w:instrText xml:space="preserve"> = 3 \* GB3 \* MERGEFORMAT </w:instrText>
      </w:r>
      <w:r>
        <w:rPr>
          <w:rFonts w:hint="default"/>
          <w:lang w:val="en-US" w:eastAsia="zh-CN"/>
        </w:rPr>
        <w:fldChar w:fldCharType="separate"/>
      </w:r>
      <w:r>
        <w:t>③</w:t>
      </w:r>
      <w:r>
        <w:rPr>
          <w:rFonts w:hint="default"/>
          <w:lang w:val="en-US" w:eastAsia="zh-CN"/>
        </w:rPr>
        <w:fldChar w:fldCharType="end"/>
      </w:r>
      <w:r>
        <w:rPr>
          <w:rFonts w:hint="default"/>
          <w:lang w:val="en-US" w:eastAsia="zh-CN"/>
        </w:rPr>
        <w:t>财政拨款收入预决算差异率</w:t>
      </w:r>
    </w:p>
    <w:p w14:paraId="4A72D805">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default"/>
          <w:lang w:val="en-US" w:eastAsia="zh-CN"/>
        </w:rPr>
        <w:t>财政拨款收入预决算差异率反映部门（单位）收入预算编制的准确性</w:t>
      </w:r>
      <w:r>
        <w:rPr>
          <w:rFonts w:hint="eastAsia"/>
          <w:lang w:val="en-US" w:eastAsia="zh-CN"/>
        </w:rPr>
        <w:t>，指标权重2分，实际得分0.54分。2022年全年财政拨款收入决算数115,174.92万元，财政拨款收入调整预算数134,861.62万元，财政拨款收入预决算差异率14.60%。根据评分标准，本指标实际得分0.54分。</w:t>
      </w:r>
    </w:p>
    <w:p w14:paraId="7C52BC1F">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default"/>
          <w:lang w:val="en-US" w:eastAsia="zh-CN"/>
        </w:rPr>
      </w:pPr>
      <w:r>
        <w:rPr>
          <w:rFonts w:hint="default"/>
          <w:lang w:val="en-US" w:eastAsia="zh-CN"/>
        </w:rPr>
        <w:fldChar w:fldCharType="begin"/>
      </w:r>
      <w:r>
        <w:rPr>
          <w:rFonts w:hint="default"/>
          <w:lang w:val="en-US" w:eastAsia="zh-CN"/>
        </w:rPr>
        <w:instrText xml:space="preserve"> = 4 \* GB3 \* MERGEFORMAT </w:instrText>
      </w:r>
      <w:r>
        <w:rPr>
          <w:rFonts w:hint="default"/>
          <w:lang w:val="en-US" w:eastAsia="zh-CN"/>
        </w:rPr>
        <w:fldChar w:fldCharType="separate"/>
      </w:r>
      <w:r>
        <w:t>④</w:t>
      </w:r>
      <w:r>
        <w:rPr>
          <w:rFonts w:hint="default"/>
          <w:lang w:val="en-US" w:eastAsia="zh-CN"/>
        </w:rPr>
        <w:fldChar w:fldCharType="end"/>
      </w:r>
      <w:r>
        <w:rPr>
          <w:rFonts w:hint="default"/>
          <w:lang w:val="en-US" w:eastAsia="zh-CN"/>
        </w:rPr>
        <w:t>一般公共预算支出年度平均执行率</w:t>
      </w:r>
    </w:p>
    <w:p w14:paraId="26E5AA4A">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default"/>
          <w:lang w:val="en-US" w:eastAsia="zh-CN"/>
        </w:rPr>
        <w:t>一般公共预算支出年度平均执行率反映部门预算资金支出进度</w:t>
      </w:r>
      <w:r>
        <w:rPr>
          <w:rFonts w:hint="eastAsia"/>
          <w:lang w:val="en-US" w:eastAsia="zh-CN"/>
        </w:rPr>
        <w:t>，指标权重4分，实际得分3.66分。2022年全年，财政部门通报部门各季度一般公共预算支出年度平均执行率</w:t>
      </w:r>
      <w:r>
        <w:rPr>
          <w:rFonts w:hint="eastAsia"/>
          <w:highlight w:val="none"/>
          <w:lang w:val="en-US" w:eastAsia="zh-CN"/>
        </w:rPr>
        <w:t>为</w:t>
      </w:r>
      <w:r>
        <w:rPr>
          <w:rFonts w:hint="eastAsia" w:cs="Times New Roman"/>
          <w:highlight w:val="none"/>
          <w:lang w:val="en-US" w:eastAsia="zh-CN"/>
        </w:rPr>
        <w:t>91.59</w:t>
      </w:r>
      <w:r>
        <w:rPr>
          <w:rFonts w:hint="eastAsia"/>
          <w:highlight w:val="none"/>
          <w:lang w:val="en-US" w:eastAsia="zh-CN"/>
        </w:rPr>
        <w:t>%。</w:t>
      </w:r>
      <w:r>
        <w:rPr>
          <w:rFonts w:hint="eastAsia"/>
          <w:lang w:val="en-US" w:eastAsia="zh-CN"/>
        </w:rPr>
        <w:t>根据评分标准，本指标实际得分3.66分。</w:t>
      </w:r>
    </w:p>
    <w:p w14:paraId="50672EFF">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default"/>
          <w:lang w:val="en-US" w:eastAsia="zh-CN"/>
        </w:rPr>
      </w:pPr>
      <w:r>
        <w:rPr>
          <w:rFonts w:hint="default"/>
          <w:lang w:val="en-US" w:eastAsia="zh-CN"/>
        </w:rPr>
        <w:fldChar w:fldCharType="begin"/>
      </w:r>
      <w:r>
        <w:rPr>
          <w:rFonts w:hint="default"/>
          <w:lang w:val="en-US" w:eastAsia="zh-CN"/>
        </w:rPr>
        <w:instrText xml:space="preserve"> = 5 \* GB3 \* MERGEFORMAT </w:instrText>
      </w:r>
      <w:r>
        <w:rPr>
          <w:rFonts w:hint="default"/>
          <w:lang w:val="en-US" w:eastAsia="zh-CN"/>
        </w:rPr>
        <w:fldChar w:fldCharType="separate"/>
      </w:r>
      <w:r>
        <w:t>⑤</w:t>
      </w:r>
      <w:r>
        <w:rPr>
          <w:rFonts w:hint="default"/>
          <w:lang w:val="en-US" w:eastAsia="zh-CN"/>
        </w:rPr>
        <w:fldChar w:fldCharType="end"/>
      </w:r>
      <w:r>
        <w:rPr>
          <w:rFonts w:hint="default"/>
          <w:lang w:val="en-US" w:eastAsia="zh-CN"/>
        </w:rPr>
        <w:t>结转结余率</w:t>
      </w:r>
    </w:p>
    <w:p w14:paraId="2368E4BE">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default"/>
          <w:lang w:val="en-US" w:eastAsia="zh-CN"/>
        </w:rPr>
        <w:t>结转结余率反映和考核部门（单位）对结转结余资金的实际控制程度</w:t>
      </w:r>
      <w:r>
        <w:rPr>
          <w:rFonts w:hint="eastAsia"/>
          <w:lang w:val="en-US" w:eastAsia="zh-CN"/>
        </w:rPr>
        <w:t>，指标权重2分，实际得分2分。2022年末财政拨款结转和结余决算数5,216.73万元，年初财政拨款结转和结余收入决算数6,246.20万元，一般公共预算财政拨款决算数81,981.85万元，政府性基金预算财政拨款决算数33,193.07万元，结转结余率4.3%</w:t>
      </w:r>
      <w:r>
        <w:rPr>
          <w:rFonts w:hint="eastAsia" w:cs="Times New Roman"/>
          <w:highlight w:val="none"/>
          <w:lang w:val="en-US" w:eastAsia="zh-CN"/>
        </w:rPr>
        <w:t>。根据</w:t>
      </w:r>
      <w:r>
        <w:rPr>
          <w:rFonts w:hint="eastAsia"/>
          <w:lang w:val="en-US" w:eastAsia="zh-CN"/>
        </w:rPr>
        <w:t>评分标准，本指标实际得分2分。</w:t>
      </w:r>
    </w:p>
    <w:p w14:paraId="5AEC4757">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default"/>
          <w:lang w:val="en-US" w:eastAsia="zh-CN"/>
        </w:rPr>
      </w:pPr>
      <w:r>
        <w:rPr>
          <w:rFonts w:hint="default"/>
          <w:lang w:val="en-US" w:eastAsia="zh-CN"/>
        </w:rPr>
        <w:fldChar w:fldCharType="begin"/>
      </w:r>
      <w:r>
        <w:rPr>
          <w:rFonts w:hint="default"/>
          <w:lang w:val="en-US" w:eastAsia="zh-CN"/>
        </w:rPr>
        <w:instrText xml:space="preserve"> = 6 \* GB3 \* MERGEFORMAT </w:instrText>
      </w:r>
      <w:r>
        <w:rPr>
          <w:rFonts w:hint="default"/>
          <w:lang w:val="en-US" w:eastAsia="zh-CN"/>
        </w:rPr>
        <w:fldChar w:fldCharType="separate"/>
      </w:r>
      <w:r>
        <w:t>⑥</w:t>
      </w:r>
      <w:r>
        <w:rPr>
          <w:rFonts w:hint="default"/>
          <w:lang w:val="en-US" w:eastAsia="zh-CN"/>
        </w:rPr>
        <w:fldChar w:fldCharType="end"/>
      </w:r>
      <w:r>
        <w:rPr>
          <w:rFonts w:hint="default"/>
          <w:lang w:val="en-US" w:eastAsia="zh-CN"/>
        </w:rPr>
        <w:t>部门预算及财务管理制度健全性</w:t>
      </w:r>
    </w:p>
    <w:p w14:paraId="50A48C8A">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default"/>
          <w:lang w:val="en-US" w:eastAsia="zh-CN"/>
        </w:rPr>
        <w:t>部门预算及财务管理制度健全性反映和考核部门预算管理制度对完成主要职责或促进事业发展的保障情况</w:t>
      </w:r>
      <w:r>
        <w:rPr>
          <w:rFonts w:hint="eastAsia"/>
          <w:lang w:val="en-US" w:eastAsia="zh-CN"/>
        </w:rPr>
        <w:t>，指标权重3分，实际得分3分。</w:t>
      </w:r>
      <w:r>
        <w:rPr>
          <w:rFonts w:hint="eastAsia"/>
          <w:highlight w:val="none"/>
          <w:lang w:val="en-US" w:eastAsia="zh-CN"/>
        </w:rPr>
        <w:t>已制定</w:t>
      </w:r>
      <w:r>
        <w:rPr>
          <w:rFonts w:hint="default" w:ascii="Times New Roman" w:hAnsi="Times New Roman" w:cs="Times New Roman"/>
          <w:highlight w:val="none"/>
          <w:lang w:val="en-US" w:eastAsia="zh-CN"/>
        </w:rPr>
        <w:t>《大岗镇财政资金预算管理工作实施方案》《大岗镇公务用车管理制度》《非政府采购自行购买的操作流程》等，制度合法、合规、完整，并得到有效执行</w:t>
      </w:r>
      <w:r>
        <w:rPr>
          <w:rFonts w:hint="eastAsia" w:cs="Times New Roman"/>
          <w:highlight w:val="none"/>
          <w:lang w:val="en-US" w:eastAsia="zh-CN"/>
        </w:rPr>
        <w:t>。根据</w:t>
      </w:r>
      <w:r>
        <w:rPr>
          <w:rFonts w:hint="eastAsia"/>
          <w:lang w:val="en-US" w:eastAsia="zh-CN"/>
        </w:rPr>
        <w:t>评分标准，本指标实际得分3分。</w:t>
      </w:r>
    </w:p>
    <w:p w14:paraId="6999AE77">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（2）采购管理</w:t>
      </w:r>
    </w:p>
    <w:p w14:paraId="5F6FB4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ascii="仿宋_GB2312" w:hAnsi="仿宋_GB2312" w:eastAsia="仿宋_GB2312" w:cs="仿宋_GB2312"/>
          <w:b w:val="0"/>
          <w:bCs w:val="0"/>
          <w:color w:val="000000"/>
          <w:sz w:val="32"/>
          <w:szCs w:val="32"/>
          <w:highlight w:val="none"/>
          <w:lang w:val="en-US" w:eastAsia="zh-CN"/>
        </w:rPr>
        <w:t>采购</w:t>
      </w:r>
      <w:r>
        <w:rPr>
          <w:rFonts w:hint="eastAsia"/>
          <w:lang w:val="en-US" w:eastAsia="zh-CN"/>
        </w:rPr>
        <w:t>管理类指标包括2个三级指标，权重分</w:t>
      </w:r>
      <w:r>
        <w:rPr>
          <w:rFonts w:hint="eastAsia"/>
          <w:highlight w:val="none"/>
          <w:lang w:val="en-US" w:eastAsia="zh-CN"/>
        </w:rPr>
        <w:t>3</w:t>
      </w:r>
      <w:r>
        <w:rPr>
          <w:rFonts w:hint="eastAsia"/>
          <w:lang w:val="en-US" w:eastAsia="zh-CN"/>
        </w:rPr>
        <w:t>分，实际得分</w:t>
      </w:r>
      <w:r>
        <w:rPr>
          <w:rFonts w:hint="eastAsia" w:cs="Times New Roman"/>
          <w:bCs w:val="0"/>
          <w:color w:val="000000"/>
          <w:kern w:val="2"/>
          <w:sz w:val="32"/>
          <w:szCs w:val="32"/>
          <w:highlight w:val="none"/>
          <w:lang w:val="en-US" w:eastAsia="zh-CN" w:bidi="ar-SA"/>
        </w:rPr>
        <w:t>2.99</w:t>
      </w:r>
      <w:r>
        <w:rPr>
          <w:rFonts w:hint="eastAsia"/>
          <w:lang w:val="en-US" w:eastAsia="zh-CN"/>
        </w:rPr>
        <w:t>分。各绩效指标分值如表2-3所示。</w:t>
      </w:r>
    </w:p>
    <w:p w14:paraId="2F452D85">
      <w:pPr>
        <w:pStyle w:val="2"/>
        <w:keepNext w:val="0"/>
        <w:keepLines w:val="0"/>
        <w:pageBreakBefore w:val="0"/>
        <w:kinsoku/>
        <w:wordWrap/>
        <w:overflowPunct/>
        <w:topLinePunct w:val="0"/>
        <w:autoSpaceDE/>
        <w:autoSpaceDN/>
        <w:bidi w:val="0"/>
        <w:adjustRightInd/>
        <w:snapToGrid/>
        <w:spacing w:line="240" w:lineRule="auto"/>
        <w:jc w:val="center"/>
        <w:rPr>
          <w:rFonts w:hint="default"/>
          <w:lang w:val="en-US" w:eastAsia="zh-CN"/>
        </w:rPr>
      </w:pPr>
      <w:r>
        <w:rPr>
          <w:rFonts w:hint="eastAsia"/>
          <w:lang w:val="en-US" w:eastAsia="zh-CN"/>
        </w:rPr>
        <w:t>表2-3 采购管理指标得分表</w:t>
      </w:r>
    </w:p>
    <w:tbl>
      <w:tblPr>
        <w:tblStyle w:val="10"/>
        <w:tblW w:w="83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0"/>
        <w:gridCol w:w="833"/>
        <w:gridCol w:w="4020"/>
        <w:gridCol w:w="1125"/>
        <w:gridCol w:w="1038"/>
      </w:tblGrid>
      <w:tr w14:paraId="6FC4D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33" w:type="dxa"/>
            <w:gridSpan w:val="2"/>
            <w:tcBorders>
              <w:top w:val="single" w:color="000000" w:sz="4" w:space="0"/>
              <w:left w:val="single" w:color="000000" w:sz="4" w:space="0"/>
              <w:bottom w:val="single" w:color="000000" w:sz="4" w:space="0"/>
              <w:right w:val="single" w:color="000000" w:sz="4" w:space="0"/>
            </w:tcBorders>
            <w:noWrap w:val="0"/>
            <w:vAlign w:val="center"/>
          </w:tcPr>
          <w:p w14:paraId="4CF3DAE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二级指标</w:t>
            </w:r>
          </w:p>
        </w:tc>
        <w:tc>
          <w:tcPr>
            <w:tcW w:w="5145" w:type="dxa"/>
            <w:gridSpan w:val="2"/>
            <w:tcBorders>
              <w:top w:val="single" w:color="000000" w:sz="4" w:space="0"/>
              <w:left w:val="single" w:color="000000" w:sz="4" w:space="0"/>
              <w:bottom w:val="single" w:color="000000" w:sz="4" w:space="0"/>
              <w:right w:val="single" w:color="000000" w:sz="4" w:space="0"/>
            </w:tcBorders>
            <w:noWrap w:val="0"/>
            <w:vAlign w:val="center"/>
          </w:tcPr>
          <w:p w14:paraId="3BA7075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三级指标</w:t>
            </w:r>
          </w:p>
        </w:tc>
        <w:tc>
          <w:tcPr>
            <w:tcW w:w="1038" w:type="dxa"/>
            <w:vMerge w:val="restart"/>
            <w:tcBorders>
              <w:top w:val="single" w:color="000000" w:sz="4" w:space="0"/>
              <w:left w:val="single" w:color="000000" w:sz="4" w:space="0"/>
              <w:bottom w:val="single" w:color="000000" w:sz="4" w:space="0"/>
              <w:right w:val="single" w:color="000000" w:sz="4" w:space="0"/>
            </w:tcBorders>
            <w:noWrap w:val="0"/>
            <w:vAlign w:val="center"/>
          </w:tcPr>
          <w:p w14:paraId="6040D7A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Style w:val="13"/>
                <w:rFonts w:hint="default" w:ascii="Times New Roman" w:hAnsi="Times New Roman" w:eastAsia="仿宋" w:cs="Times New Roman"/>
                <w:sz w:val="24"/>
                <w:szCs w:val="24"/>
                <w:lang w:val="en-US" w:eastAsia="zh-CN" w:bidi="ar"/>
              </w:rPr>
              <w:t>得分</w:t>
            </w:r>
          </w:p>
        </w:tc>
      </w:tr>
      <w:tr w14:paraId="3DD84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7026B8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名称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7B2F8E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Style w:val="13"/>
                <w:rFonts w:hint="default" w:ascii="Times New Roman" w:hAnsi="Times New Roman" w:eastAsia="仿宋" w:cs="Times New Roman"/>
                <w:sz w:val="24"/>
                <w:szCs w:val="24"/>
                <w:lang w:val="en-US" w:eastAsia="zh-CN" w:bidi="ar"/>
              </w:rPr>
              <w:t>权重</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598BE3D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名称</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1CF47F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Style w:val="13"/>
                <w:rFonts w:hint="default" w:ascii="Times New Roman" w:hAnsi="Times New Roman" w:eastAsia="仿宋" w:cs="Times New Roman"/>
                <w:sz w:val="24"/>
                <w:szCs w:val="24"/>
                <w:lang w:val="en-US" w:eastAsia="zh-CN" w:bidi="ar"/>
              </w:rPr>
              <w:t>权重</w:t>
            </w:r>
          </w:p>
        </w:tc>
        <w:tc>
          <w:tcPr>
            <w:tcW w:w="10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C4D30C">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b/>
                <w:bCs/>
                <w:i w:val="0"/>
                <w:iCs w:val="0"/>
                <w:color w:val="000000"/>
                <w:sz w:val="24"/>
                <w:szCs w:val="24"/>
                <w:u w:val="none"/>
              </w:rPr>
            </w:pPr>
          </w:p>
        </w:tc>
      </w:tr>
      <w:tr w14:paraId="02C01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restart"/>
            <w:tcBorders>
              <w:top w:val="single" w:color="000000" w:sz="4" w:space="0"/>
              <w:left w:val="single" w:color="000000" w:sz="4" w:space="0"/>
              <w:right w:val="single" w:color="000000" w:sz="4" w:space="0"/>
            </w:tcBorders>
            <w:noWrap w:val="0"/>
            <w:vAlign w:val="center"/>
          </w:tcPr>
          <w:p w14:paraId="4A44614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仿宋" w:cs="Times New Roman"/>
                <w:i w:val="0"/>
                <w:iCs w:val="0"/>
                <w:color w:val="000000"/>
                <w:sz w:val="24"/>
                <w:szCs w:val="24"/>
                <w:u w:val="none"/>
                <w:lang w:val="en-US"/>
              </w:rPr>
            </w:pPr>
            <w:r>
              <w:rPr>
                <w:rFonts w:hint="default" w:ascii="Times New Roman" w:hAnsi="Times New Roman" w:eastAsia="仿宋" w:cs="Times New Roman"/>
                <w:i w:val="0"/>
                <w:iCs w:val="0"/>
                <w:color w:val="000000"/>
                <w:kern w:val="0"/>
                <w:sz w:val="24"/>
                <w:szCs w:val="24"/>
                <w:u w:val="none"/>
                <w:lang w:val="en-US" w:eastAsia="zh-CN" w:bidi="ar"/>
              </w:rPr>
              <w:t>采购管理</w:t>
            </w:r>
          </w:p>
        </w:tc>
        <w:tc>
          <w:tcPr>
            <w:tcW w:w="833" w:type="dxa"/>
            <w:vMerge w:val="restart"/>
            <w:tcBorders>
              <w:top w:val="single" w:color="000000" w:sz="4" w:space="0"/>
              <w:left w:val="single" w:color="000000" w:sz="4" w:space="0"/>
              <w:right w:val="single" w:color="000000" w:sz="4" w:space="0"/>
            </w:tcBorders>
            <w:noWrap w:val="0"/>
            <w:vAlign w:val="center"/>
          </w:tcPr>
          <w:p w14:paraId="1814D29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3</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0D04E955">
            <w:pPr>
              <w:keepNext w:val="0"/>
              <w:keepLines w:val="0"/>
              <w:widowControl/>
              <w:suppressLineNumbers w:val="0"/>
              <w:ind w:left="0" w:leftChars="0" w:firstLine="0" w:firstLineChars="0"/>
              <w:jc w:val="both"/>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政府采购政策落实</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3BD01F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2</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4B2C540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rPr>
            </w:pPr>
            <w:r>
              <w:rPr>
                <w:rFonts w:hint="default" w:ascii="Times New Roman" w:hAnsi="Times New Roman" w:eastAsia="仿宋" w:cs="Times New Roman"/>
                <w:i w:val="0"/>
                <w:iCs w:val="0"/>
                <w:color w:val="000000"/>
                <w:kern w:val="0"/>
                <w:sz w:val="24"/>
                <w:szCs w:val="24"/>
                <w:u w:val="none"/>
                <w:lang w:val="en-US" w:eastAsia="zh-CN" w:bidi="ar"/>
              </w:rPr>
              <w:t>2</w:t>
            </w:r>
          </w:p>
        </w:tc>
      </w:tr>
      <w:tr w14:paraId="7C513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continue"/>
            <w:tcBorders>
              <w:left w:val="single" w:color="000000" w:sz="4" w:space="0"/>
              <w:right w:val="single" w:color="000000" w:sz="4" w:space="0"/>
            </w:tcBorders>
            <w:noWrap w:val="0"/>
            <w:vAlign w:val="center"/>
          </w:tcPr>
          <w:p w14:paraId="436FB08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仿宋" w:cs="Times New Roman"/>
                <w:i w:val="0"/>
                <w:iCs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noWrap w:val="0"/>
            <w:vAlign w:val="center"/>
          </w:tcPr>
          <w:p w14:paraId="5ED93B3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1D8DF81D">
            <w:pPr>
              <w:keepNext w:val="0"/>
              <w:keepLines w:val="0"/>
              <w:widowControl/>
              <w:suppressLineNumbers w:val="0"/>
              <w:ind w:left="0" w:leftChars="0" w:firstLine="0" w:firstLineChars="0"/>
              <w:jc w:val="both"/>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政府采购执行率</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806C3C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496EB41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0.99</w:t>
            </w:r>
          </w:p>
        </w:tc>
      </w:tr>
      <w:tr w14:paraId="56726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153" w:type="dxa"/>
            <w:gridSpan w:val="3"/>
            <w:tcBorders>
              <w:top w:val="single" w:color="000000" w:sz="4" w:space="0"/>
              <w:left w:val="single" w:color="000000" w:sz="4" w:space="0"/>
              <w:bottom w:val="single" w:color="000000" w:sz="4" w:space="0"/>
              <w:right w:val="single" w:color="000000" w:sz="4" w:space="0"/>
            </w:tcBorders>
            <w:noWrap w:val="0"/>
            <w:vAlign w:val="center"/>
          </w:tcPr>
          <w:p w14:paraId="4BAA20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指标权重、得分小计</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17777E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3</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3F0D71A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2.99</w:t>
            </w:r>
          </w:p>
        </w:tc>
      </w:tr>
    </w:tbl>
    <w:p w14:paraId="06031FD7">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eastAsia"/>
          <w:lang w:val="en-US" w:eastAsia="zh-CN"/>
        </w:rPr>
        <w:fldChar w:fldCharType="begin"/>
      </w:r>
      <w:r>
        <w:rPr>
          <w:rFonts w:hint="eastAsia"/>
          <w:lang w:val="en-US" w:eastAsia="zh-CN"/>
        </w:rPr>
        <w:instrText xml:space="preserve"> = 1 \* GB3 \* MERGEFORMAT </w:instrText>
      </w:r>
      <w:r>
        <w:rPr>
          <w:rFonts w:hint="eastAsia"/>
          <w:lang w:val="en-US" w:eastAsia="zh-CN"/>
        </w:rPr>
        <w:fldChar w:fldCharType="separate"/>
      </w:r>
      <w:r>
        <w:t>①</w:t>
      </w:r>
      <w:r>
        <w:rPr>
          <w:rFonts w:hint="eastAsia"/>
          <w:lang w:val="en-US" w:eastAsia="zh-CN"/>
        </w:rPr>
        <w:fldChar w:fldCharType="end"/>
      </w:r>
      <w:r>
        <w:rPr>
          <w:rFonts w:hint="eastAsia"/>
          <w:lang w:val="en-US" w:eastAsia="zh-CN"/>
        </w:rPr>
        <w:t>政府采购政策落实</w:t>
      </w:r>
    </w:p>
    <w:p w14:paraId="42081657">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eastAsia"/>
          <w:lang w:val="en-US" w:eastAsia="zh-CN"/>
        </w:rPr>
        <w:t>政府采购政策落实反映和考核部门（单位）部门落实中小企业政策执行情况，指标权重2分，实际得分2分。2022年度，政府采购已全面落实中小企业政策，符合《政府采购促进中小企业发展管理办法》第六条、第七条、第八条、第九条、第十二条、第十八条、第十九条等规定。根据评分标准，本指标实际得分2分。</w:t>
      </w:r>
    </w:p>
    <w:p w14:paraId="0E25C2D9">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default"/>
          <w:lang w:val="en-US" w:eastAsia="zh-CN"/>
        </w:rPr>
        <w:fldChar w:fldCharType="begin"/>
      </w:r>
      <w:r>
        <w:rPr>
          <w:rFonts w:hint="default"/>
          <w:lang w:val="en-US" w:eastAsia="zh-CN"/>
        </w:rPr>
        <w:instrText xml:space="preserve"> = 2 \* GB3 \* MERGEFORMAT </w:instrText>
      </w:r>
      <w:r>
        <w:rPr>
          <w:rFonts w:hint="default"/>
          <w:lang w:val="en-US" w:eastAsia="zh-CN"/>
        </w:rPr>
        <w:fldChar w:fldCharType="separate"/>
      </w:r>
      <w:r>
        <w:t>②</w:t>
      </w:r>
      <w:r>
        <w:rPr>
          <w:rFonts w:hint="default"/>
          <w:lang w:val="en-US" w:eastAsia="zh-CN"/>
        </w:rPr>
        <w:fldChar w:fldCharType="end"/>
      </w:r>
      <w:r>
        <w:rPr>
          <w:rFonts w:hint="eastAsia"/>
          <w:lang w:val="en-US" w:eastAsia="zh-CN"/>
        </w:rPr>
        <w:t>政府采购执行率</w:t>
      </w:r>
    </w:p>
    <w:p w14:paraId="73A57E5B">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default"/>
          <w:lang w:val="en-US" w:eastAsia="zh-CN"/>
        </w:rPr>
      </w:pPr>
      <w:r>
        <w:rPr>
          <w:rFonts w:hint="eastAsia"/>
          <w:lang w:val="en-US" w:eastAsia="zh-CN"/>
        </w:rPr>
        <w:t>政府采购执行率反映和考核部门（单位）政府采购预算执行情况，指标权重1分，实际得分0.99分。2022年度采购计划金额合计17,630万元，实际采购金额合计17,540.27万元，政府采购执行率99.49%。根据评分标准，本指标实际得分0.99分。</w:t>
      </w:r>
    </w:p>
    <w:p w14:paraId="023399FE">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（3）信息公开管理</w:t>
      </w:r>
    </w:p>
    <w:p w14:paraId="6F99C8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ascii="仿宋_GB2312" w:hAnsi="仿宋_GB2312" w:eastAsia="仿宋_GB2312" w:cs="仿宋_GB2312"/>
          <w:b w:val="0"/>
          <w:bCs w:val="0"/>
          <w:color w:val="000000"/>
          <w:sz w:val="32"/>
          <w:szCs w:val="32"/>
          <w:highlight w:val="none"/>
          <w:lang w:val="en-US" w:eastAsia="zh-CN"/>
        </w:rPr>
        <w:t>信息公开管理</w:t>
      </w:r>
      <w:r>
        <w:rPr>
          <w:rFonts w:hint="eastAsia"/>
          <w:lang w:val="en-US" w:eastAsia="zh-CN"/>
        </w:rPr>
        <w:t>类指标包括2个三级指标，权重分</w:t>
      </w:r>
      <w:r>
        <w:rPr>
          <w:rFonts w:hint="eastAsia"/>
          <w:highlight w:val="none"/>
          <w:lang w:val="en-US" w:eastAsia="zh-CN"/>
        </w:rPr>
        <w:t>4</w:t>
      </w:r>
      <w:r>
        <w:rPr>
          <w:rFonts w:hint="eastAsia"/>
          <w:lang w:val="en-US" w:eastAsia="zh-CN"/>
        </w:rPr>
        <w:t>分，实际得分</w:t>
      </w:r>
      <w:r>
        <w:rPr>
          <w:rFonts w:hint="eastAsia" w:cs="Times New Roman"/>
          <w:bCs w:val="0"/>
          <w:color w:val="000000"/>
          <w:kern w:val="2"/>
          <w:sz w:val="32"/>
          <w:szCs w:val="32"/>
          <w:highlight w:val="none"/>
          <w:lang w:val="en-US" w:eastAsia="zh-CN" w:bidi="ar-SA"/>
        </w:rPr>
        <w:t>4</w:t>
      </w:r>
      <w:r>
        <w:rPr>
          <w:rFonts w:hint="eastAsia"/>
          <w:lang w:val="en-US" w:eastAsia="zh-CN"/>
        </w:rPr>
        <w:t>分。各绩效指标分值如表2-4所示。</w:t>
      </w:r>
    </w:p>
    <w:p w14:paraId="672909E0">
      <w:pPr>
        <w:pStyle w:val="2"/>
        <w:keepNext w:val="0"/>
        <w:keepLines w:val="0"/>
        <w:pageBreakBefore w:val="0"/>
        <w:kinsoku/>
        <w:wordWrap/>
        <w:overflowPunct/>
        <w:topLinePunct w:val="0"/>
        <w:autoSpaceDE/>
        <w:autoSpaceDN/>
        <w:bidi w:val="0"/>
        <w:adjustRightInd/>
        <w:snapToGrid/>
        <w:spacing w:line="240" w:lineRule="auto"/>
        <w:jc w:val="center"/>
        <w:rPr>
          <w:rFonts w:hint="default"/>
          <w:lang w:val="en-US" w:eastAsia="zh-CN"/>
        </w:rPr>
      </w:pPr>
      <w:r>
        <w:rPr>
          <w:rFonts w:hint="eastAsia"/>
          <w:lang w:val="en-US" w:eastAsia="zh-CN"/>
        </w:rPr>
        <w:t>表2-4 信息公开管理指标得分表</w:t>
      </w:r>
    </w:p>
    <w:tbl>
      <w:tblPr>
        <w:tblStyle w:val="10"/>
        <w:tblW w:w="83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0"/>
        <w:gridCol w:w="833"/>
        <w:gridCol w:w="4020"/>
        <w:gridCol w:w="1125"/>
        <w:gridCol w:w="1038"/>
      </w:tblGrid>
      <w:tr w14:paraId="638BE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33" w:type="dxa"/>
            <w:gridSpan w:val="2"/>
            <w:tcBorders>
              <w:top w:val="single" w:color="000000" w:sz="4" w:space="0"/>
              <w:left w:val="single" w:color="000000" w:sz="4" w:space="0"/>
              <w:bottom w:val="single" w:color="000000" w:sz="4" w:space="0"/>
              <w:right w:val="single" w:color="000000" w:sz="4" w:space="0"/>
            </w:tcBorders>
            <w:noWrap w:val="0"/>
            <w:vAlign w:val="center"/>
          </w:tcPr>
          <w:p w14:paraId="751A41D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二级指标</w:t>
            </w:r>
          </w:p>
        </w:tc>
        <w:tc>
          <w:tcPr>
            <w:tcW w:w="5145" w:type="dxa"/>
            <w:gridSpan w:val="2"/>
            <w:tcBorders>
              <w:top w:val="single" w:color="000000" w:sz="4" w:space="0"/>
              <w:left w:val="single" w:color="000000" w:sz="4" w:space="0"/>
              <w:bottom w:val="single" w:color="000000" w:sz="4" w:space="0"/>
              <w:right w:val="single" w:color="000000" w:sz="4" w:space="0"/>
            </w:tcBorders>
            <w:noWrap w:val="0"/>
            <w:vAlign w:val="center"/>
          </w:tcPr>
          <w:p w14:paraId="350B025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三级指标</w:t>
            </w:r>
          </w:p>
        </w:tc>
        <w:tc>
          <w:tcPr>
            <w:tcW w:w="1038" w:type="dxa"/>
            <w:vMerge w:val="restart"/>
            <w:tcBorders>
              <w:top w:val="single" w:color="000000" w:sz="4" w:space="0"/>
              <w:left w:val="single" w:color="000000" w:sz="4" w:space="0"/>
              <w:bottom w:val="single" w:color="000000" w:sz="4" w:space="0"/>
              <w:right w:val="single" w:color="000000" w:sz="4" w:space="0"/>
            </w:tcBorders>
            <w:noWrap w:val="0"/>
            <w:vAlign w:val="center"/>
          </w:tcPr>
          <w:p w14:paraId="48C2A13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bCs/>
                <w:i w:val="0"/>
                <w:iCs w:val="0"/>
                <w:color w:val="000000"/>
                <w:sz w:val="24"/>
                <w:szCs w:val="24"/>
                <w:u w:val="none"/>
              </w:rPr>
            </w:pPr>
            <w:r>
              <w:rPr>
                <w:rStyle w:val="13"/>
                <w:rFonts w:hint="eastAsia" w:ascii="仿宋" w:hAnsi="仿宋" w:eastAsia="仿宋" w:cs="仿宋"/>
                <w:sz w:val="24"/>
                <w:szCs w:val="24"/>
                <w:lang w:val="en-US" w:eastAsia="zh-CN" w:bidi="ar"/>
              </w:rPr>
              <w:t>得分</w:t>
            </w:r>
          </w:p>
        </w:tc>
      </w:tr>
      <w:tr w14:paraId="1927F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B83EC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21AE29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bCs/>
                <w:i w:val="0"/>
                <w:iCs w:val="0"/>
                <w:color w:val="000000"/>
                <w:sz w:val="24"/>
                <w:szCs w:val="24"/>
                <w:u w:val="none"/>
              </w:rPr>
            </w:pPr>
            <w:r>
              <w:rPr>
                <w:rStyle w:val="13"/>
                <w:rFonts w:hint="eastAsia" w:ascii="仿宋" w:hAnsi="仿宋" w:eastAsia="仿宋" w:cs="仿宋"/>
                <w:sz w:val="24"/>
                <w:szCs w:val="24"/>
                <w:lang w:val="en-US" w:eastAsia="zh-CN" w:bidi="ar"/>
              </w:rPr>
              <w:t>权重</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448FAA9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781434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bCs/>
                <w:i w:val="0"/>
                <w:iCs w:val="0"/>
                <w:color w:val="000000"/>
                <w:sz w:val="24"/>
                <w:szCs w:val="24"/>
                <w:u w:val="none"/>
              </w:rPr>
            </w:pPr>
            <w:r>
              <w:rPr>
                <w:rStyle w:val="13"/>
                <w:rFonts w:hint="eastAsia" w:ascii="仿宋" w:hAnsi="仿宋" w:eastAsia="仿宋" w:cs="仿宋"/>
                <w:sz w:val="24"/>
                <w:szCs w:val="24"/>
                <w:lang w:val="en-US" w:eastAsia="zh-CN" w:bidi="ar"/>
              </w:rPr>
              <w:t>权重</w:t>
            </w:r>
          </w:p>
        </w:tc>
        <w:tc>
          <w:tcPr>
            <w:tcW w:w="10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5EDA2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bCs/>
                <w:i w:val="0"/>
                <w:iCs w:val="0"/>
                <w:color w:val="000000"/>
                <w:sz w:val="24"/>
                <w:szCs w:val="24"/>
                <w:u w:val="none"/>
              </w:rPr>
            </w:pPr>
          </w:p>
        </w:tc>
      </w:tr>
      <w:tr w14:paraId="04B20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restart"/>
            <w:tcBorders>
              <w:top w:val="single" w:color="000000" w:sz="4" w:space="0"/>
              <w:left w:val="single" w:color="000000" w:sz="4" w:space="0"/>
              <w:right w:val="single" w:color="000000" w:sz="4" w:space="0"/>
            </w:tcBorders>
            <w:noWrap w:val="0"/>
            <w:vAlign w:val="center"/>
          </w:tcPr>
          <w:p w14:paraId="0D50450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信息公</w:t>
            </w:r>
          </w:p>
          <w:p w14:paraId="6FFC7B3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开管理</w:t>
            </w:r>
          </w:p>
        </w:tc>
        <w:tc>
          <w:tcPr>
            <w:tcW w:w="833" w:type="dxa"/>
            <w:vMerge w:val="restart"/>
            <w:tcBorders>
              <w:top w:val="single" w:color="000000" w:sz="4" w:space="0"/>
              <w:left w:val="single" w:color="000000" w:sz="4" w:space="0"/>
              <w:right w:val="single" w:color="000000" w:sz="4" w:space="0"/>
            </w:tcBorders>
            <w:noWrap w:val="0"/>
            <w:vAlign w:val="center"/>
          </w:tcPr>
          <w:p w14:paraId="56C84C2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17C6271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预决算信息公开合规性</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86E3F6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4D401CE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w:t>
            </w:r>
          </w:p>
        </w:tc>
      </w:tr>
      <w:tr w14:paraId="60261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continue"/>
            <w:tcBorders>
              <w:left w:val="single" w:color="000000" w:sz="4" w:space="0"/>
              <w:right w:val="single" w:color="000000" w:sz="4" w:space="0"/>
            </w:tcBorders>
            <w:noWrap w:val="0"/>
            <w:vAlign w:val="center"/>
          </w:tcPr>
          <w:p w14:paraId="66B4DF7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24"/>
                <w:szCs w:val="24"/>
                <w:u w:val="none"/>
              </w:rPr>
            </w:pPr>
          </w:p>
        </w:tc>
        <w:tc>
          <w:tcPr>
            <w:tcW w:w="833" w:type="dxa"/>
            <w:vMerge w:val="continue"/>
            <w:tcBorders>
              <w:left w:val="single" w:color="000000" w:sz="4" w:space="0"/>
              <w:right w:val="single" w:color="000000" w:sz="4" w:space="0"/>
            </w:tcBorders>
            <w:noWrap w:val="0"/>
            <w:vAlign w:val="center"/>
          </w:tcPr>
          <w:p w14:paraId="0CFA417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24"/>
                <w:szCs w:val="24"/>
                <w:u w:val="none"/>
              </w:rPr>
            </w:pP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78C9DA1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绩效信息公开情况</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FE6EEB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34739B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r>
      <w:tr w14:paraId="18D31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153" w:type="dxa"/>
            <w:gridSpan w:val="3"/>
            <w:tcBorders>
              <w:top w:val="single" w:color="000000" w:sz="4" w:space="0"/>
              <w:left w:val="single" w:color="000000" w:sz="4" w:space="0"/>
              <w:bottom w:val="single" w:color="000000" w:sz="4" w:space="0"/>
              <w:right w:val="single" w:color="000000" w:sz="4" w:space="0"/>
            </w:tcBorders>
            <w:noWrap w:val="0"/>
            <w:vAlign w:val="center"/>
          </w:tcPr>
          <w:p w14:paraId="7F36717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指标权重、得分小计</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6784FB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4</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0E90049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4</w:t>
            </w:r>
          </w:p>
        </w:tc>
      </w:tr>
    </w:tbl>
    <w:p w14:paraId="605826E1">
      <w:pPr>
        <w:pStyle w:val="2"/>
        <w:keepNext w:val="0"/>
        <w:keepLines w:val="0"/>
        <w:pageBreakBefore w:val="0"/>
        <w:numPr>
          <w:ilvl w:val="0"/>
          <w:numId w:val="0"/>
        </w:numPr>
        <w:kinsoku/>
        <w:wordWrap/>
        <w:overflowPunct/>
        <w:topLinePunct w:val="0"/>
        <w:autoSpaceDE/>
        <w:autoSpaceDN/>
        <w:bidi w:val="0"/>
        <w:adjustRightInd/>
        <w:snapToGrid/>
        <w:spacing w:line="240" w:lineRule="auto"/>
        <w:rPr>
          <w:rFonts w:hint="eastAsia"/>
          <w:highlight w:val="none"/>
          <w:lang w:val="en-US" w:eastAsia="zh-CN"/>
        </w:rPr>
      </w:pPr>
      <w:r>
        <w:rPr>
          <w:rFonts w:hint="eastAsia"/>
          <w:highlight w:val="none"/>
          <w:lang w:val="en-US" w:eastAsia="zh-CN"/>
        </w:rPr>
        <w:t xml:space="preserve">    </w:t>
      </w:r>
      <w:r>
        <w:rPr>
          <w:rFonts w:hint="eastAsia"/>
          <w:highlight w:val="none"/>
          <w:lang w:val="en-US" w:eastAsia="zh-CN"/>
        </w:rPr>
        <w:fldChar w:fldCharType="begin"/>
      </w:r>
      <w:r>
        <w:rPr>
          <w:rFonts w:hint="eastAsia"/>
          <w:highlight w:val="none"/>
          <w:lang w:val="en-US" w:eastAsia="zh-CN"/>
        </w:rPr>
        <w:instrText xml:space="preserve"> = 1 \* GB3 \* MERGEFORMAT </w:instrText>
      </w:r>
      <w:r>
        <w:rPr>
          <w:rFonts w:hint="eastAsia"/>
          <w:highlight w:val="none"/>
          <w:lang w:val="en-US" w:eastAsia="zh-CN"/>
        </w:rPr>
        <w:fldChar w:fldCharType="separate"/>
      </w:r>
      <w:r>
        <w:rPr>
          <w:highlight w:val="none"/>
        </w:rPr>
        <w:t>①</w:t>
      </w:r>
      <w:r>
        <w:rPr>
          <w:rFonts w:hint="eastAsia"/>
          <w:highlight w:val="none"/>
          <w:lang w:val="en-US" w:eastAsia="zh-CN"/>
        </w:rPr>
        <w:fldChar w:fldCharType="end"/>
      </w:r>
      <w:r>
        <w:rPr>
          <w:rFonts w:hint="eastAsia"/>
          <w:highlight w:val="none"/>
          <w:lang w:val="en-US" w:eastAsia="zh-CN"/>
        </w:rPr>
        <w:t>预决算信息公开合规性</w:t>
      </w:r>
    </w:p>
    <w:p w14:paraId="13FDE717">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eastAsia"/>
          <w:lang w:val="en-US" w:eastAsia="zh-CN"/>
        </w:rPr>
        <w:t>预决算信息公开合规性反映部门（单位）预决算管理的公开透明情况，指标权重2分，实际得分2分。部门预算、决算已按规定内容、在规定时限和范围内公开。根据评分标准，本指标实际得分2分。</w:t>
      </w:r>
    </w:p>
    <w:p w14:paraId="28FF65BC">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default"/>
          <w:lang w:val="en-US" w:eastAsia="zh-CN"/>
        </w:rPr>
      </w:pPr>
      <w:r>
        <w:rPr>
          <w:rFonts w:hint="default"/>
          <w:lang w:val="en-US" w:eastAsia="zh-CN"/>
        </w:rPr>
        <w:fldChar w:fldCharType="begin"/>
      </w:r>
      <w:r>
        <w:rPr>
          <w:rFonts w:hint="default"/>
          <w:lang w:val="en-US" w:eastAsia="zh-CN"/>
        </w:rPr>
        <w:instrText xml:space="preserve"> = 2 \* GB3 \* MERGEFORMAT </w:instrText>
      </w:r>
      <w:r>
        <w:rPr>
          <w:rFonts w:hint="default"/>
          <w:lang w:val="en-US" w:eastAsia="zh-CN"/>
        </w:rPr>
        <w:fldChar w:fldCharType="separate"/>
      </w:r>
      <w:r>
        <w:t>②</w:t>
      </w:r>
      <w:r>
        <w:rPr>
          <w:rFonts w:hint="default"/>
          <w:lang w:val="en-US" w:eastAsia="zh-CN"/>
        </w:rPr>
        <w:fldChar w:fldCharType="end"/>
      </w:r>
      <w:r>
        <w:rPr>
          <w:rFonts w:hint="default"/>
          <w:lang w:val="en-US" w:eastAsia="zh-CN"/>
        </w:rPr>
        <w:t>绩效信息公开情况</w:t>
      </w:r>
    </w:p>
    <w:p w14:paraId="15C3EE67">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default"/>
          <w:lang w:val="en-US" w:eastAsia="zh-CN"/>
        </w:rPr>
        <w:t>绩效信息公开到位情况反映部门（单位）绩效信息公开执行到位情况</w:t>
      </w:r>
      <w:r>
        <w:rPr>
          <w:rFonts w:hint="eastAsia"/>
          <w:lang w:val="en-US" w:eastAsia="zh-CN"/>
        </w:rPr>
        <w:t>，指标权重2分，实际得分2分。绩效目标、绩效自评资料已按规定时间在单位门户网站公开。根据评分标准，本指标实际得分2分。</w:t>
      </w:r>
    </w:p>
    <w:p w14:paraId="07CED59A">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（4）资产管理</w:t>
      </w:r>
    </w:p>
    <w:p w14:paraId="594C3F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资产管理类指标包括3个三级指标，权重分</w:t>
      </w:r>
      <w:r>
        <w:rPr>
          <w:rFonts w:hint="eastAsia"/>
          <w:highlight w:val="none"/>
          <w:lang w:val="en-US" w:eastAsia="zh-CN"/>
        </w:rPr>
        <w:t>4</w:t>
      </w:r>
      <w:r>
        <w:rPr>
          <w:rFonts w:hint="eastAsia"/>
          <w:lang w:val="en-US" w:eastAsia="zh-CN"/>
        </w:rPr>
        <w:t>分，实际得分</w:t>
      </w:r>
      <w:r>
        <w:rPr>
          <w:rFonts w:hint="eastAsia" w:cs="Times New Roman"/>
          <w:bCs w:val="0"/>
          <w:color w:val="000000"/>
          <w:kern w:val="2"/>
          <w:sz w:val="32"/>
          <w:szCs w:val="32"/>
          <w:highlight w:val="none"/>
          <w:lang w:val="en-US" w:eastAsia="zh-CN" w:bidi="ar-SA"/>
        </w:rPr>
        <w:t>3.5</w:t>
      </w:r>
      <w:r>
        <w:rPr>
          <w:rFonts w:hint="eastAsia"/>
          <w:lang w:val="en-US" w:eastAsia="zh-CN"/>
        </w:rPr>
        <w:t>分。各绩效指标分值如表2-5所示。</w:t>
      </w:r>
    </w:p>
    <w:p w14:paraId="7D8840ED">
      <w:pPr>
        <w:pStyle w:val="2"/>
        <w:keepNext w:val="0"/>
        <w:keepLines w:val="0"/>
        <w:pageBreakBefore w:val="0"/>
        <w:kinsoku/>
        <w:wordWrap/>
        <w:overflowPunct/>
        <w:topLinePunct w:val="0"/>
        <w:autoSpaceDE/>
        <w:autoSpaceDN/>
        <w:bidi w:val="0"/>
        <w:adjustRightInd/>
        <w:snapToGrid/>
        <w:spacing w:line="240" w:lineRule="auto"/>
        <w:jc w:val="center"/>
        <w:rPr>
          <w:rFonts w:hint="default"/>
          <w:lang w:val="en-US" w:eastAsia="zh-CN"/>
        </w:rPr>
      </w:pPr>
      <w:r>
        <w:rPr>
          <w:rFonts w:hint="eastAsia"/>
          <w:lang w:val="en-US" w:eastAsia="zh-CN"/>
        </w:rPr>
        <w:t>表2-5 资产管理指标得分表</w:t>
      </w:r>
    </w:p>
    <w:tbl>
      <w:tblPr>
        <w:tblStyle w:val="10"/>
        <w:tblW w:w="8316"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833"/>
        <w:gridCol w:w="4020"/>
        <w:gridCol w:w="1125"/>
        <w:gridCol w:w="1038"/>
      </w:tblGrid>
      <w:tr w14:paraId="6E5D1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trPr>
        <w:tc>
          <w:tcPr>
            <w:tcW w:w="2133" w:type="dxa"/>
            <w:gridSpan w:val="2"/>
            <w:noWrap w:val="0"/>
            <w:vAlign w:val="center"/>
          </w:tcPr>
          <w:p w14:paraId="1ED53A0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二级指标</w:t>
            </w:r>
          </w:p>
        </w:tc>
        <w:tc>
          <w:tcPr>
            <w:tcW w:w="5145" w:type="dxa"/>
            <w:gridSpan w:val="2"/>
            <w:noWrap w:val="0"/>
            <w:vAlign w:val="center"/>
          </w:tcPr>
          <w:p w14:paraId="0B8D11D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三级指标</w:t>
            </w:r>
          </w:p>
        </w:tc>
        <w:tc>
          <w:tcPr>
            <w:tcW w:w="1038" w:type="dxa"/>
            <w:vMerge w:val="restart"/>
            <w:noWrap w:val="0"/>
            <w:vAlign w:val="center"/>
          </w:tcPr>
          <w:p w14:paraId="6CE0D35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Style w:val="13"/>
                <w:rFonts w:hint="default" w:ascii="Times New Roman" w:hAnsi="Times New Roman" w:eastAsia="仿宋" w:cs="Times New Roman"/>
                <w:sz w:val="24"/>
                <w:szCs w:val="24"/>
                <w:lang w:val="en-US" w:eastAsia="zh-CN" w:bidi="ar"/>
              </w:rPr>
              <w:t>得分</w:t>
            </w:r>
          </w:p>
        </w:tc>
      </w:tr>
      <w:tr w14:paraId="156F8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trPr>
        <w:tc>
          <w:tcPr>
            <w:tcW w:w="1300" w:type="dxa"/>
            <w:noWrap w:val="0"/>
            <w:vAlign w:val="center"/>
          </w:tcPr>
          <w:p w14:paraId="1D30C06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名称</w:t>
            </w:r>
          </w:p>
        </w:tc>
        <w:tc>
          <w:tcPr>
            <w:tcW w:w="833" w:type="dxa"/>
            <w:noWrap w:val="0"/>
            <w:vAlign w:val="center"/>
          </w:tcPr>
          <w:p w14:paraId="3295536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Style w:val="13"/>
                <w:rFonts w:hint="default" w:ascii="Times New Roman" w:hAnsi="Times New Roman" w:eastAsia="仿宋" w:cs="Times New Roman"/>
                <w:sz w:val="24"/>
                <w:szCs w:val="24"/>
                <w:lang w:val="en-US" w:eastAsia="zh-CN" w:bidi="ar"/>
              </w:rPr>
              <w:t>权重</w:t>
            </w:r>
          </w:p>
        </w:tc>
        <w:tc>
          <w:tcPr>
            <w:tcW w:w="4020" w:type="dxa"/>
            <w:noWrap w:val="0"/>
            <w:vAlign w:val="center"/>
          </w:tcPr>
          <w:p w14:paraId="5CB65FA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名称</w:t>
            </w:r>
          </w:p>
        </w:tc>
        <w:tc>
          <w:tcPr>
            <w:tcW w:w="1125" w:type="dxa"/>
            <w:noWrap w:val="0"/>
            <w:vAlign w:val="center"/>
          </w:tcPr>
          <w:p w14:paraId="3D8D97E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Style w:val="13"/>
                <w:rFonts w:hint="default" w:ascii="Times New Roman" w:hAnsi="Times New Roman" w:eastAsia="仿宋" w:cs="Times New Roman"/>
                <w:sz w:val="24"/>
                <w:szCs w:val="24"/>
                <w:lang w:val="en-US" w:eastAsia="zh-CN" w:bidi="ar"/>
              </w:rPr>
              <w:t>权重</w:t>
            </w:r>
          </w:p>
        </w:tc>
        <w:tc>
          <w:tcPr>
            <w:tcW w:w="1038" w:type="dxa"/>
            <w:vMerge w:val="continue"/>
            <w:noWrap w:val="0"/>
            <w:vAlign w:val="center"/>
          </w:tcPr>
          <w:p w14:paraId="45840B96">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b/>
                <w:bCs/>
                <w:i w:val="0"/>
                <w:iCs w:val="0"/>
                <w:color w:val="000000"/>
                <w:sz w:val="24"/>
                <w:szCs w:val="24"/>
                <w:u w:val="none"/>
              </w:rPr>
            </w:pPr>
          </w:p>
        </w:tc>
      </w:tr>
      <w:tr w14:paraId="6D038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00" w:type="dxa"/>
            <w:noWrap w:val="0"/>
            <w:vAlign w:val="center"/>
          </w:tcPr>
          <w:p w14:paraId="62043A7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rPr>
            </w:pPr>
            <w:r>
              <w:rPr>
                <w:rFonts w:hint="default" w:ascii="Times New Roman" w:hAnsi="Times New Roman" w:eastAsia="仿宋" w:cs="Times New Roman"/>
                <w:i w:val="0"/>
                <w:iCs w:val="0"/>
                <w:color w:val="000000"/>
                <w:kern w:val="0"/>
                <w:sz w:val="24"/>
                <w:szCs w:val="24"/>
                <w:u w:val="none"/>
                <w:lang w:val="en-US" w:eastAsia="zh-CN" w:bidi="ar"/>
              </w:rPr>
              <w:t>资产管理</w:t>
            </w:r>
          </w:p>
        </w:tc>
        <w:tc>
          <w:tcPr>
            <w:tcW w:w="833" w:type="dxa"/>
            <w:noWrap w:val="0"/>
            <w:vAlign w:val="center"/>
          </w:tcPr>
          <w:p w14:paraId="2322F66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4</w:t>
            </w:r>
          </w:p>
        </w:tc>
        <w:tc>
          <w:tcPr>
            <w:tcW w:w="4020" w:type="dxa"/>
            <w:noWrap w:val="0"/>
            <w:vAlign w:val="center"/>
          </w:tcPr>
          <w:p w14:paraId="65C0419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资产管理制度健全性</w:t>
            </w:r>
          </w:p>
        </w:tc>
        <w:tc>
          <w:tcPr>
            <w:tcW w:w="1125" w:type="dxa"/>
            <w:noWrap w:val="0"/>
            <w:vAlign w:val="center"/>
          </w:tcPr>
          <w:p w14:paraId="0F49250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w:t>
            </w:r>
          </w:p>
        </w:tc>
        <w:tc>
          <w:tcPr>
            <w:tcW w:w="1038" w:type="dxa"/>
            <w:noWrap w:val="0"/>
            <w:vAlign w:val="center"/>
          </w:tcPr>
          <w:p w14:paraId="7D70265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w:t>
            </w:r>
          </w:p>
        </w:tc>
      </w:tr>
      <w:tr w14:paraId="75B3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00" w:type="dxa"/>
            <w:vMerge w:val="restart"/>
            <w:noWrap w:val="0"/>
            <w:vAlign w:val="center"/>
          </w:tcPr>
          <w:p w14:paraId="555361FE">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资产管理</w:t>
            </w:r>
          </w:p>
        </w:tc>
        <w:tc>
          <w:tcPr>
            <w:tcW w:w="833" w:type="dxa"/>
            <w:vMerge w:val="restart"/>
            <w:noWrap w:val="0"/>
            <w:vAlign w:val="center"/>
          </w:tcPr>
          <w:p w14:paraId="3A7BDCB8">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Times New Roman" w:hAnsi="Times New Roman" w:eastAsia="仿宋" w:cs="Times New Roman"/>
                <w:i w:val="0"/>
                <w:iCs w:val="0"/>
                <w:color w:val="000000"/>
                <w:sz w:val="24"/>
                <w:szCs w:val="24"/>
                <w:u w:val="none"/>
                <w:lang w:val="en-US" w:eastAsia="zh-CN"/>
              </w:rPr>
            </w:pPr>
            <w:r>
              <w:rPr>
                <w:rFonts w:hint="eastAsia" w:eastAsia="仿宋" w:cs="Times New Roman"/>
                <w:i w:val="0"/>
                <w:iCs w:val="0"/>
                <w:color w:val="000000"/>
                <w:sz w:val="24"/>
                <w:szCs w:val="24"/>
                <w:u w:val="none"/>
                <w:lang w:val="en-US" w:eastAsia="zh-CN"/>
              </w:rPr>
              <w:t>4</w:t>
            </w:r>
          </w:p>
        </w:tc>
        <w:tc>
          <w:tcPr>
            <w:tcW w:w="4020" w:type="dxa"/>
            <w:noWrap w:val="0"/>
            <w:vAlign w:val="center"/>
          </w:tcPr>
          <w:p w14:paraId="7310120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资产账务核对情况</w:t>
            </w:r>
          </w:p>
        </w:tc>
        <w:tc>
          <w:tcPr>
            <w:tcW w:w="1125" w:type="dxa"/>
            <w:noWrap w:val="0"/>
            <w:vAlign w:val="center"/>
          </w:tcPr>
          <w:p w14:paraId="212670B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w:t>
            </w:r>
          </w:p>
        </w:tc>
        <w:tc>
          <w:tcPr>
            <w:tcW w:w="1038" w:type="dxa"/>
            <w:noWrap w:val="0"/>
            <w:vAlign w:val="center"/>
          </w:tcPr>
          <w:p w14:paraId="3D1D6DE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w:t>
            </w:r>
          </w:p>
        </w:tc>
      </w:tr>
      <w:tr w14:paraId="1C76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00" w:type="dxa"/>
            <w:vMerge w:val="continue"/>
            <w:noWrap w:val="0"/>
            <w:vAlign w:val="center"/>
          </w:tcPr>
          <w:p w14:paraId="4C04FB5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仿宋" w:cs="Times New Roman"/>
                <w:i w:val="0"/>
                <w:iCs w:val="0"/>
                <w:color w:val="000000"/>
                <w:sz w:val="24"/>
                <w:szCs w:val="24"/>
                <w:u w:val="none"/>
              </w:rPr>
            </w:pPr>
          </w:p>
        </w:tc>
        <w:tc>
          <w:tcPr>
            <w:tcW w:w="833" w:type="dxa"/>
            <w:vMerge w:val="continue"/>
            <w:noWrap w:val="0"/>
            <w:vAlign w:val="center"/>
          </w:tcPr>
          <w:p w14:paraId="0CA77DB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rPr>
            </w:pPr>
          </w:p>
        </w:tc>
        <w:tc>
          <w:tcPr>
            <w:tcW w:w="4020" w:type="dxa"/>
            <w:noWrap w:val="0"/>
            <w:vAlign w:val="center"/>
          </w:tcPr>
          <w:p w14:paraId="611C67B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固定资产利用率</w:t>
            </w:r>
          </w:p>
        </w:tc>
        <w:tc>
          <w:tcPr>
            <w:tcW w:w="1125" w:type="dxa"/>
            <w:noWrap w:val="0"/>
            <w:vAlign w:val="center"/>
          </w:tcPr>
          <w:p w14:paraId="6BF34B9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2</w:t>
            </w:r>
          </w:p>
        </w:tc>
        <w:tc>
          <w:tcPr>
            <w:tcW w:w="1038" w:type="dxa"/>
            <w:noWrap w:val="0"/>
            <w:vAlign w:val="center"/>
          </w:tcPr>
          <w:p w14:paraId="7AE6C95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1.5</w:t>
            </w:r>
          </w:p>
        </w:tc>
      </w:tr>
      <w:tr w14:paraId="363BE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153" w:type="dxa"/>
            <w:gridSpan w:val="3"/>
            <w:noWrap w:val="0"/>
            <w:vAlign w:val="center"/>
          </w:tcPr>
          <w:p w14:paraId="7372492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指标权重、得分小计</w:t>
            </w:r>
          </w:p>
        </w:tc>
        <w:tc>
          <w:tcPr>
            <w:tcW w:w="1125" w:type="dxa"/>
            <w:noWrap w:val="0"/>
            <w:vAlign w:val="center"/>
          </w:tcPr>
          <w:p w14:paraId="2F73DC4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4</w:t>
            </w:r>
          </w:p>
        </w:tc>
        <w:tc>
          <w:tcPr>
            <w:tcW w:w="1038" w:type="dxa"/>
            <w:noWrap w:val="0"/>
            <w:vAlign w:val="center"/>
          </w:tcPr>
          <w:p w14:paraId="358A811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3.5</w:t>
            </w:r>
          </w:p>
        </w:tc>
      </w:tr>
    </w:tbl>
    <w:p w14:paraId="5A6D13D5">
      <w:pPr>
        <w:pStyle w:val="2"/>
        <w:keepNext w:val="0"/>
        <w:keepLines w:val="0"/>
        <w:pageBreakBefore w:val="0"/>
        <w:numPr>
          <w:ilvl w:val="0"/>
          <w:numId w:val="0"/>
        </w:numPr>
        <w:kinsoku/>
        <w:wordWrap/>
        <w:overflowPunct/>
        <w:topLinePunct w:val="0"/>
        <w:autoSpaceDE/>
        <w:autoSpaceDN/>
        <w:bidi w:val="0"/>
        <w:adjustRightInd/>
        <w:snapToGrid/>
        <w:spacing w:line="240" w:lineRule="auto"/>
        <w:rPr>
          <w:rFonts w:hint="eastAsia"/>
          <w:lang w:val="en-US" w:eastAsia="zh-CN"/>
        </w:rPr>
      </w:pPr>
      <w:r>
        <w:rPr>
          <w:rFonts w:hint="eastAsia"/>
          <w:lang w:val="en-US" w:eastAsia="zh-CN"/>
        </w:rPr>
        <w:t xml:space="preserve">    </w:t>
      </w:r>
      <w:r>
        <w:rPr>
          <w:rFonts w:hint="eastAsia"/>
          <w:lang w:val="en-US" w:eastAsia="zh-CN"/>
        </w:rPr>
        <w:fldChar w:fldCharType="begin"/>
      </w:r>
      <w:r>
        <w:rPr>
          <w:rFonts w:hint="eastAsia"/>
          <w:lang w:val="en-US" w:eastAsia="zh-CN"/>
        </w:rPr>
        <w:instrText xml:space="preserve"> = 1 \* GB3 \* MERGEFORMAT </w:instrText>
      </w:r>
      <w:r>
        <w:rPr>
          <w:rFonts w:hint="eastAsia"/>
          <w:lang w:val="en-US" w:eastAsia="zh-CN"/>
        </w:rPr>
        <w:fldChar w:fldCharType="separate"/>
      </w:r>
      <w:r>
        <w:t>①</w:t>
      </w:r>
      <w:r>
        <w:rPr>
          <w:rFonts w:hint="eastAsia"/>
          <w:lang w:val="en-US" w:eastAsia="zh-CN"/>
        </w:rPr>
        <w:fldChar w:fldCharType="end"/>
      </w:r>
      <w:r>
        <w:rPr>
          <w:rFonts w:hint="eastAsia"/>
          <w:lang w:val="en-US" w:eastAsia="zh-CN"/>
        </w:rPr>
        <w:t>资产管理制度健全性</w:t>
      </w:r>
    </w:p>
    <w:p w14:paraId="79BFF404">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eastAsia"/>
          <w:lang w:val="en-US" w:eastAsia="zh-CN"/>
        </w:rPr>
        <w:t>资产管理制度健全性反映和考核部门（单位）资产管理制度对完成主要职责或促进社会发展的保障情况，指标权重1分，实际得分1分。已制定</w:t>
      </w:r>
      <w:r>
        <w:rPr>
          <w:rFonts w:hint="default" w:ascii="Times New Roman" w:hAnsi="Times New Roman" w:cs="Times New Roman"/>
          <w:highlight w:val="none"/>
          <w:lang w:val="en-US" w:eastAsia="zh-CN"/>
        </w:rPr>
        <w:t>《广州市南沙区大岗镇行政事业单位国有资产使用管理办法》，制度合法、合规、完整，并得到有效执行</w:t>
      </w:r>
      <w:r>
        <w:rPr>
          <w:rFonts w:hint="eastAsia"/>
          <w:lang w:val="en-US" w:eastAsia="zh-CN"/>
        </w:rPr>
        <w:t>。根据评分标准，本指标实际得分1分。</w:t>
      </w:r>
    </w:p>
    <w:p w14:paraId="3445BDEA">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default"/>
          <w:lang w:val="en-US" w:eastAsia="zh-CN"/>
        </w:rPr>
      </w:pPr>
      <w:r>
        <w:rPr>
          <w:rFonts w:hint="default"/>
          <w:lang w:val="en-US" w:eastAsia="zh-CN"/>
        </w:rPr>
        <w:fldChar w:fldCharType="begin"/>
      </w:r>
      <w:r>
        <w:rPr>
          <w:rFonts w:hint="default"/>
          <w:lang w:val="en-US" w:eastAsia="zh-CN"/>
        </w:rPr>
        <w:instrText xml:space="preserve"> = 2 \* GB3 \* MERGEFORMAT </w:instrText>
      </w:r>
      <w:r>
        <w:rPr>
          <w:rFonts w:hint="default"/>
          <w:lang w:val="en-US" w:eastAsia="zh-CN"/>
        </w:rPr>
        <w:fldChar w:fldCharType="separate"/>
      </w:r>
      <w:r>
        <w:t>②</w:t>
      </w:r>
      <w:r>
        <w:rPr>
          <w:rFonts w:hint="default"/>
          <w:lang w:val="en-US" w:eastAsia="zh-CN"/>
        </w:rPr>
        <w:fldChar w:fldCharType="end"/>
      </w:r>
      <w:r>
        <w:rPr>
          <w:rFonts w:hint="default"/>
          <w:lang w:val="en-US" w:eastAsia="zh-CN"/>
        </w:rPr>
        <w:t>资产账务核对情况</w:t>
      </w:r>
    </w:p>
    <w:p w14:paraId="4B48A954">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default"/>
          <w:lang w:val="en-US" w:eastAsia="zh-CN"/>
        </w:rPr>
        <w:t>资产账务核对情况反映部门（单位）资产账与财务账的核对情况，</w:t>
      </w:r>
      <w:r>
        <w:rPr>
          <w:rFonts w:hint="eastAsia"/>
          <w:lang w:val="en-US" w:eastAsia="zh-CN"/>
        </w:rPr>
        <w:t>指标权重1分，实际得分1分。2022年度，各资产负债日的资产账与财务账、部门决算资产负债简表相符。根据评分标准，本指标实际得分1分。</w:t>
      </w:r>
    </w:p>
    <w:p w14:paraId="52BFAC6D">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default"/>
          <w:lang w:val="en-US" w:eastAsia="zh-CN"/>
        </w:rPr>
      </w:pPr>
      <w:r>
        <w:rPr>
          <w:rFonts w:hint="default"/>
          <w:lang w:val="en-US" w:eastAsia="zh-CN"/>
        </w:rPr>
        <w:fldChar w:fldCharType="begin"/>
      </w:r>
      <w:r>
        <w:rPr>
          <w:rFonts w:hint="default"/>
          <w:lang w:val="en-US" w:eastAsia="zh-CN"/>
        </w:rPr>
        <w:instrText xml:space="preserve"> = 3 \* GB3 \* MERGEFORMAT </w:instrText>
      </w:r>
      <w:r>
        <w:rPr>
          <w:rFonts w:hint="default"/>
          <w:lang w:val="en-US" w:eastAsia="zh-CN"/>
        </w:rPr>
        <w:fldChar w:fldCharType="separate"/>
      </w:r>
      <w:r>
        <w:t>③</w:t>
      </w:r>
      <w:r>
        <w:rPr>
          <w:rFonts w:hint="default"/>
          <w:lang w:val="en-US" w:eastAsia="zh-CN"/>
        </w:rPr>
        <w:fldChar w:fldCharType="end"/>
      </w:r>
      <w:r>
        <w:rPr>
          <w:rFonts w:hint="default"/>
          <w:lang w:val="en-US" w:eastAsia="zh-CN"/>
        </w:rPr>
        <w:t>固定资产利用率</w:t>
      </w:r>
    </w:p>
    <w:p w14:paraId="1EFC32D8">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default"/>
          <w:lang w:val="en-US" w:eastAsia="zh-CN"/>
        </w:rPr>
        <w:t>固定资产利用率反映和考核部门（单位）固定资产使用效率程度</w:t>
      </w:r>
      <w:r>
        <w:rPr>
          <w:rFonts w:hint="eastAsia"/>
          <w:lang w:val="en-US" w:eastAsia="zh-CN"/>
        </w:rPr>
        <w:t>，指标权重2分，实际得分1.5分。2022年末，</w:t>
      </w:r>
      <w:r>
        <w:rPr>
          <w:rFonts w:hint="default"/>
          <w:lang w:val="en-US" w:eastAsia="zh-CN"/>
        </w:rPr>
        <w:t>固定资产利用</w:t>
      </w:r>
      <w:r>
        <w:rPr>
          <w:rFonts w:hint="default"/>
          <w:highlight w:val="none"/>
          <w:lang w:val="en-US" w:eastAsia="zh-CN"/>
        </w:rPr>
        <w:t>率</w:t>
      </w:r>
      <w:r>
        <w:rPr>
          <w:rFonts w:hint="eastAsia"/>
          <w:highlight w:val="none"/>
          <w:lang w:val="en-US" w:eastAsia="zh-CN"/>
        </w:rPr>
        <w:t>大于</w:t>
      </w:r>
      <w:r>
        <w:rPr>
          <w:rFonts w:hint="eastAsia" w:cs="Times New Roman"/>
          <w:highlight w:val="none"/>
          <w:lang w:val="en-US" w:eastAsia="zh-CN"/>
        </w:rPr>
        <w:t>75</w:t>
      </w:r>
      <w:r>
        <w:rPr>
          <w:rFonts w:hint="eastAsia"/>
          <w:highlight w:val="none"/>
          <w:lang w:val="en-US" w:eastAsia="zh-CN"/>
        </w:rPr>
        <w:t>%。根</w:t>
      </w:r>
      <w:r>
        <w:rPr>
          <w:rFonts w:hint="eastAsia"/>
          <w:lang w:val="en-US" w:eastAsia="zh-CN"/>
        </w:rPr>
        <w:t>据评分标准，本指标实际得分1.5分。</w:t>
      </w:r>
    </w:p>
    <w:p w14:paraId="6A372FFF">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（5）绩效管理</w:t>
      </w:r>
    </w:p>
    <w:p w14:paraId="6828E6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绩效管理类指标包括7个三级指标，权重分</w:t>
      </w:r>
      <w:r>
        <w:rPr>
          <w:rFonts w:hint="eastAsia"/>
          <w:highlight w:val="none"/>
          <w:lang w:val="en-US" w:eastAsia="zh-CN"/>
        </w:rPr>
        <w:t>18</w:t>
      </w:r>
      <w:r>
        <w:rPr>
          <w:rFonts w:hint="eastAsia"/>
          <w:lang w:val="en-US" w:eastAsia="zh-CN"/>
        </w:rPr>
        <w:t>分，实际得分</w:t>
      </w:r>
      <w:r>
        <w:rPr>
          <w:rFonts w:hint="eastAsia" w:cs="Times New Roman"/>
          <w:bCs w:val="0"/>
          <w:color w:val="000000"/>
          <w:kern w:val="2"/>
          <w:sz w:val="32"/>
          <w:szCs w:val="32"/>
          <w:highlight w:val="none"/>
          <w:lang w:val="en-US" w:eastAsia="zh-CN" w:bidi="ar-SA"/>
        </w:rPr>
        <w:t>17.96</w:t>
      </w:r>
      <w:r>
        <w:rPr>
          <w:rFonts w:hint="eastAsia"/>
          <w:lang w:val="en-US" w:eastAsia="zh-CN"/>
        </w:rPr>
        <w:t>分。各绩效指标分值如表2-6所示。</w:t>
      </w:r>
    </w:p>
    <w:p w14:paraId="38EAD34A">
      <w:pPr>
        <w:pStyle w:val="2"/>
        <w:keepNext w:val="0"/>
        <w:keepLines w:val="0"/>
        <w:pageBreakBefore w:val="0"/>
        <w:kinsoku/>
        <w:wordWrap/>
        <w:overflowPunct/>
        <w:topLinePunct w:val="0"/>
        <w:autoSpaceDE/>
        <w:autoSpaceDN/>
        <w:bidi w:val="0"/>
        <w:adjustRightInd/>
        <w:snapToGrid/>
        <w:spacing w:line="240" w:lineRule="auto"/>
        <w:jc w:val="center"/>
        <w:rPr>
          <w:rFonts w:hint="default"/>
          <w:lang w:val="en-US" w:eastAsia="zh-CN"/>
        </w:rPr>
      </w:pPr>
      <w:r>
        <w:rPr>
          <w:rFonts w:hint="eastAsia"/>
          <w:lang w:val="en-US" w:eastAsia="zh-CN"/>
        </w:rPr>
        <w:t>表2-6 绩效管理指标得分表</w:t>
      </w:r>
    </w:p>
    <w:tbl>
      <w:tblPr>
        <w:tblStyle w:val="10"/>
        <w:tblW w:w="83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0"/>
        <w:gridCol w:w="833"/>
        <w:gridCol w:w="4020"/>
        <w:gridCol w:w="1125"/>
        <w:gridCol w:w="1038"/>
      </w:tblGrid>
      <w:tr w14:paraId="3537D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33" w:type="dxa"/>
            <w:gridSpan w:val="2"/>
            <w:tcBorders>
              <w:top w:val="single" w:color="000000" w:sz="4" w:space="0"/>
              <w:left w:val="single" w:color="000000" w:sz="4" w:space="0"/>
              <w:bottom w:val="single" w:color="000000" w:sz="4" w:space="0"/>
              <w:right w:val="single" w:color="000000" w:sz="4" w:space="0"/>
            </w:tcBorders>
            <w:noWrap w:val="0"/>
            <w:vAlign w:val="center"/>
          </w:tcPr>
          <w:p w14:paraId="28C43DD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二级指标</w:t>
            </w:r>
          </w:p>
        </w:tc>
        <w:tc>
          <w:tcPr>
            <w:tcW w:w="5145" w:type="dxa"/>
            <w:gridSpan w:val="2"/>
            <w:tcBorders>
              <w:top w:val="single" w:color="000000" w:sz="4" w:space="0"/>
              <w:left w:val="single" w:color="000000" w:sz="4" w:space="0"/>
              <w:bottom w:val="single" w:color="000000" w:sz="4" w:space="0"/>
              <w:right w:val="single" w:color="000000" w:sz="4" w:space="0"/>
            </w:tcBorders>
            <w:noWrap w:val="0"/>
            <w:vAlign w:val="center"/>
          </w:tcPr>
          <w:p w14:paraId="0C5FB3A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三级指标</w:t>
            </w:r>
          </w:p>
        </w:tc>
        <w:tc>
          <w:tcPr>
            <w:tcW w:w="1038" w:type="dxa"/>
            <w:vMerge w:val="restart"/>
            <w:tcBorders>
              <w:top w:val="single" w:color="000000" w:sz="4" w:space="0"/>
              <w:left w:val="single" w:color="000000" w:sz="4" w:space="0"/>
              <w:bottom w:val="single" w:color="000000" w:sz="4" w:space="0"/>
              <w:right w:val="single" w:color="000000" w:sz="4" w:space="0"/>
            </w:tcBorders>
            <w:noWrap w:val="0"/>
            <w:vAlign w:val="center"/>
          </w:tcPr>
          <w:p w14:paraId="4B541A2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Style w:val="13"/>
                <w:rFonts w:hint="default" w:ascii="Times New Roman" w:hAnsi="Times New Roman" w:eastAsia="仿宋" w:cs="Times New Roman"/>
                <w:sz w:val="24"/>
                <w:szCs w:val="24"/>
                <w:lang w:val="en-US" w:eastAsia="zh-CN" w:bidi="ar"/>
              </w:rPr>
              <w:t>得分</w:t>
            </w:r>
          </w:p>
        </w:tc>
      </w:tr>
      <w:tr w14:paraId="6CB73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D69E3F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名称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3DECE7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Style w:val="13"/>
                <w:rFonts w:hint="default" w:ascii="Times New Roman" w:hAnsi="Times New Roman" w:eastAsia="仿宋" w:cs="Times New Roman"/>
                <w:sz w:val="24"/>
                <w:szCs w:val="24"/>
                <w:lang w:val="en-US" w:eastAsia="zh-CN" w:bidi="ar"/>
              </w:rPr>
              <w:t>权重</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68F68BB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名称</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699658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Style w:val="13"/>
                <w:rFonts w:hint="default" w:ascii="Times New Roman" w:hAnsi="Times New Roman" w:eastAsia="仿宋" w:cs="Times New Roman"/>
                <w:sz w:val="24"/>
                <w:szCs w:val="24"/>
                <w:lang w:val="en-US" w:eastAsia="zh-CN" w:bidi="ar"/>
              </w:rPr>
              <w:t>权重</w:t>
            </w:r>
          </w:p>
        </w:tc>
        <w:tc>
          <w:tcPr>
            <w:tcW w:w="10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C86207">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b/>
                <w:bCs/>
                <w:i w:val="0"/>
                <w:iCs w:val="0"/>
                <w:color w:val="000000"/>
                <w:sz w:val="24"/>
                <w:szCs w:val="24"/>
                <w:u w:val="none"/>
              </w:rPr>
            </w:pPr>
          </w:p>
        </w:tc>
      </w:tr>
      <w:tr w14:paraId="44FA1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restart"/>
            <w:tcBorders>
              <w:top w:val="single" w:color="000000" w:sz="4" w:space="0"/>
              <w:left w:val="single" w:color="000000" w:sz="4" w:space="0"/>
              <w:right w:val="single" w:color="000000" w:sz="4" w:space="0"/>
            </w:tcBorders>
            <w:noWrap w:val="0"/>
            <w:vAlign w:val="center"/>
          </w:tcPr>
          <w:p w14:paraId="4981B86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仿宋" w:cs="Times New Roman"/>
                <w:i w:val="0"/>
                <w:iCs w:val="0"/>
                <w:color w:val="000000"/>
                <w:sz w:val="24"/>
                <w:szCs w:val="24"/>
                <w:u w:val="none"/>
                <w:lang w:val="en-US"/>
              </w:rPr>
            </w:pPr>
            <w:r>
              <w:rPr>
                <w:rFonts w:hint="default" w:ascii="Times New Roman" w:hAnsi="Times New Roman" w:eastAsia="仿宋" w:cs="Times New Roman"/>
                <w:i w:val="0"/>
                <w:iCs w:val="0"/>
                <w:color w:val="000000"/>
                <w:kern w:val="0"/>
                <w:sz w:val="24"/>
                <w:szCs w:val="24"/>
                <w:u w:val="none"/>
                <w:lang w:val="en-US" w:eastAsia="zh-CN" w:bidi="ar"/>
              </w:rPr>
              <w:t>绩效管理</w:t>
            </w:r>
          </w:p>
        </w:tc>
        <w:tc>
          <w:tcPr>
            <w:tcW w:w="833" w:type="dxa"/>
            <w:vMerge w:val="restart"/>
            <w:tcBorders>
              <w:top w:val="single" w:color="000000" w:sz="4" w:space="0"/>
              <w:left w:val="single" w:color="000000" w:sz="4" w:space="0"/>
              <w:right w:val="single" w:color="000000" w:sz="4" w:space="0"/>
            </w:tcBorders>
            <w:noWrap w:val="0"/>
            <w:vAlign w:val="center"/>
          </w:tcPr>
          <w:p w14:paraId="25B94FE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w:t>
            </w:r>
            <w:r>
              <w:rPr>
                <w:rFonts w:hint="eastAsia" w:eastAsia="仿宋" w:cs="Times New Roman"/>
                <w:i w:val="0"/>
                <w:iCs w:val="0"/>
                <w:color w:val="000000"/>
                <w:sz w:val="24"/>
                <w:szCs w:val="24"/>
                <w:u w:val="none"/>
                <w:lang w:val="en-US" w:eastAsia="zh-CN"/>
              </w:rPr>
              <w:t>8</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6928E6B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绩效管理制度建设</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8D689D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3</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3D1C068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3</w:t>
            </w:r>
          </w:p>
        </w:tc>
      </w:tr>
      <w:tr w14:paraId="6311F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continue"/>
            <w:tcBorders>
              <w:left w:val="single" w:color="000000" w:sz="4" w:space="0"/>
              <w:right w:val="single" w:color="000000" w:sz="4" w:space="0"/>
            </w:tcBorders>
            <w:noWrap w:val="0"/>
            <w:vAlign w:val="center"/>
          </w:tcPr>
          <w:p w14:paraId="65BD3769">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833" w:type="dxa"/>
            <w:vMerge w:val="continue"/>
            <w:tcBorders>
              <w:left w:val="single" w:color="000000" w:sz="4" w:space="0"/>
              <w:right w:val="single" w:color="000000" w:sz="4" w:space="0"/>
            </w:tcBorders>
            <w:noWrap w:val="0"/>
            <w:vAlign w:val="center"/>
          </w:tcPr>
          <w:p w14:paraId="0CEC5EA6">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31E1E5E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绩效目标合理性</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4477A3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2</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59CAEFC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2</w:t>
            </w:r>
          </w:p>
        </w:tc>
      </w:tr>
      <w:tr w14:paraId="33544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continue"/>
            <w:tcBorders>
              <w:left w:val="single" w:color="000000" w:sz="4" w:space="0"/>
              <w:right w:val="single" w:color="000000" w:sz="4" w:space="0"/>
            </w:tcBorders>
            <w:noWrap w:val="0"/>
            <w:vAlign w:val="center"/>
          </w:tcPr>
          <w:p w14:paraId="10671C6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仿宋" w:cs="Times New Roman"/>
                <w:i w:val="0"/>
                <w:iCs w:val="0"/>
                <w:color w:val="000000"/>
                <w:sz w:val="24"/>
                <w:szCs w:val="24"/>
                <w:u w:val="none"/>
              </w:rPr>
            </w:pPr>
          </w:p>
        </w:tc>
        <w:tc>
          <w:tcPr>
            <w:tcW w:w="833" w:type="dxa"/>
            <w:vMerge w:val="continue"/>
            <w:tcBorders>
              <w:left w:val="single" w:color="000000" w:sz="4" w:space="0"/>
              <w:right w:val="single" w:color="000000" w:sz="4" w:space="0"/>
            </w:tcBorders>
            <w:noWrap w:val="0"/>
            <w:vAlign w:val="center"/>
          </w:tcPr>
          <w:p w14:paraId="44BB0A9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rPr>
            </w:pP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2850D85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绩效指标明确性</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E35AE4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2</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167170E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2</w:t>
            </w:r>
          </w:p>
        </w:tc>
      </w:tr>
      <w:tr w14:paraId="2073C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continue"/>
            <w:tcBorders>
              <w:left w:val="single" w:color="000000" w:sz="4" w:space="0"/>
              <w:right w:val="single" w:color="000000" w:sz="4" w:space="0"/>
            </w:tcBorders>
            <w:noWrap w:val="0"/>
            <w:vAlign w:val="center"/>
          </w:tcPr>
          <w:p w14:paraId="1175E98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仿宋" w:cs="Times New Roman"/>
                <w:i w:val="0"/>
                <w:iCs w:val="0"/>
                <w:color w:val="000000"/>
                <w:sz w:val="24"/>
                <w:szCs w:val="24"/>
                <w:u w:val="none"/>
              </w:rPr>
            </w:pPr>
          </w:p>
        </w:tc>
        <w:tc>
          <w:tcPr>
            <w:tcW w:w="833" w:type="dxa"/>
            <w:vMerge w:val="continue"/>
            <w:tcBorders>
              <w:left w:val="single" w:color="000000" w:sz="4" w:space="0"/>
              <w:right w:val="single" w:color="000000" w:sz="4" w:space="0"/>
            </w:tcBorders>
            <w:noWrap w:val="0"/>
            <w:vAlign w:val="center"/>
          </w:tcPr>
          <w:p w14:paraId="3E56EFF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rPr>
            </w:pP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5A69F35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绩效指标构建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8F8A8B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3</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6B857E5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3</w:t>
            </w:r>
          </w:p>
        </w:tc>
      </w:tr>
      <w:tr w14:paraId="0F6A5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continue"/>
            <w:tcBorders>
              <w:left w:val="single" w:color="000000" w:sz="4" w:space="0"/>
              <w:right w:val="single" w:color="000000" w:sz="4" w:space="0"/>
            </w:tcBorders>
            <w:noWrap w:val="0"/>
            <w:vAlign w:val="center"/>
          </w:tcPr>
          <w:p w14:paraId="5DC6112F">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833" w:type="dxa"/>
            <w:vMerge w:val="continue"/>
            <w:tcBorders>
              <w:left w:val="single" w:color="000000" w:sz="4" w:space="0"/>
              <w:right w:val="single" w:color="000000" w:sz="4" w:space="0"/>
            </w:tcBorders>
            <w:noWrap w:val="0"/>
            <w:vAlign w:val="center"/>
          </w:tcPr>
          <w:p w14:paraId="4772C408">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76F90C6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绩效目标完成率</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1AC9DA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2</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7B07B43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1.96</w:t>
            </w:r>
          </w:p>
        </w:tc>
      </w:tr>
      <w:tr w14:paraId="0EC9D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continue"/>
            <w:tcBorders>
              <w:left w:val="single" w:color="000000" w:sz="4" w:space="0"/>
              <w:right w:val="single" w:color="000000" w:sz="4" w:space="0"/>
            </w:tcBorders>
            <w:noWrap w:val="0"/>
            <w:vAlign w:val="center"/>
          </w:tcPr>
          <w:p w14:paraId="0EC8D61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仿宋" w:cs="Times New Roman"/>
                <w:i w:val="0"/>
                <w:iCs w:val="0"/>
                <w:color w:val="000000"/>
                <w:sz w:val="24"/>
                <w:szCs w:val="24"/>
                <w:u w:val="none"/>
              </w:rPr>
            </w:pPr>
          </w:p>
        </w:tc>
        <w:tc>
          <w:tcPr>
            <w:tcW w:w="833" w:type="dxa"/>
            <w:vMerge w:val="continue"/>
            <w:tcBorders>
              <w:left w:val="single" w:color="000000" w:sz="4" w:space="0"/>
              <w:right w:val="single" w:color="000000" w:sz="4" w:space="0"/>
            </w:tcBorders>
            <w:noWrap w:val="0"/>
            <w:vAlign w:val="center"/>
          </w:tcPr>
          <w:p w14:paraId="78115F3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rPr>
            </w:pP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3E656D4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绩效监控和绩效评价开展情况</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0A50F5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4</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3FD27D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4</w:t>
            </w:r>
          </w:p>
        </w:tc>
      </w:tr>
      <w:tr w14:paraId="315E3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continue"/>
            <w:tcBorders>
              <w:left w:val="single" w:color="000000" w:sz="4" w:space="0"/>
              <w:bottom w:val="single" w:color="000000" w:sz="4" w:space="0"/>
              <w:right w:val="single" w:color="000000" w:sz="4" w:space="0"/>
            </w:tcBorders>
            <w:noWrap w:val="0"/>
            <w:vAlign w:val="center"/>
          </w:tcPr>
          <w:p w14:paraId="67BADB21">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833" w:type="dxa"/>
            <w:vMerge w:val="continue"/>
            <w:tcBorders>
              <w:left w:val="single" w:color="000000" w:sz="4" w:space="0"/>
              <w:bottom w:val="single" w:color="000000" w:sz="4" w:space="0"/>
              <w:right w:val="single" w:color="000000" w:sz="4" w:space="0"/>
            </w:tcBorders>
            <w:noWrap w:val="0"/>
            <w:vAlign w:val="center"/>
          </w:tcPr>
          <w:p w14:paraId="06C35C69">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5780761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绩效结果应用</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BE003E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2</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137CBDB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2</w:t>
            </w:r>
          </w:p>
        </w:tc>
      </w:tr>
      <w:tr w14:paraId="3FE68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153" w:type="dxa"/>
            <w:gridSpan w:val="3"/>
            <w:tcBorders>
              <w:top w:val="single" w:color="000000" w:sz="4" w:space="0"/>
              <w:left w:val="single" w:color="000000" w:sz="4" w:space="0"/>
              <w:bottom w:val="single" w:color="000000" w:sz="4" w:space="0"/>
              <w:right w:val="single" w:color="000000" w:sz="4" w:space="0"/>
            </w:tcBorders>
            <w:noWrap w:val="0"/>
            <w:vAlign w:val="center"/>
          </w:tcPr>
          <w:p w14:paraId="34FAC0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指标权重、得分小计</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6F1CEC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18</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7DE922D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1</w:t>
            </w:r>
            <w:r>
              <w:rPr>
                <w:rFonts w:hint="eastAsia" w:ascii="Times New Roman" w:hAnsi="Times New Roman" w:eastAsia="仿宋" w:cs="Times New Roman"/>
                <w:b/>
                <w:bCs/>
                <w:i w:val="0"/>
                <w:iCs w:val="0"/>
                <w:color w:val="000000"/>
                <w:kern w:val="0"/>
                <w:sz w:val="24"/>
                <w:szCs w:val="24"/>
                <w:u w:val="none"/>
                <w:lang w:val="en-US" w:eastAsia="zh-CN" w:bidi="ar"/>
              </w:rPr>
              <w:t>7.96</w:t>
            </w:r>
          </w:p>
        </w:tc>
      </w:tr>
    </w:tbl>
    <w:p w14:paraId="3956F423">
      <w:pPr>
        <w:pStyle w:val="2"/>
        <w:keepNext w:val="0"/>
        <w:keepLines w:val="0"/>
        <w:pageBreakBefore w:val="0"/>
        <w:numPr>
          <w:ilvl w:val="0"/>
          <w:numId w:val="0"/>
        </w:numPr>
        <w:kinsoku/>
        <w:wordWrap/>
        <w:overflowPunct/>
        <w:topLinePunct w:val="0"/>
        <w:autoSpaceDE/>
        <w:autoSpaceDN/>
        <w:bidi w:val="0"/>
        <w:adjustRightInd/>
        <w:snapToGrid/>
        <w:spacing w:line="240" w:lineRule="auto"/>
        <w:rPr>
          <w:rFonts w:hint="eastAsia"/>
          <w:lang w:val="en-US" w:eastAsia="zh-CN"/>
        </w:rPr>
      </w:pPr>
      <w:r>
        <w:rPr>
          <w:rFonts w:hint="eastAsia"/>
          <w:lang w:val="en-US" w:eastAsia="zh-CN"/>
        </w:rPr>
        <w:t xml:space="preserve">    </w:t>
      </w:r>
      <w:r>
        <w:rPr>
          <w:rFonts w:hint="eastAsia"/>
          <w:lang w:val="en-US" w:eastAsia="zh-CN"/>
        </w:rPr>
        <w:fldChar w:fldCharType="begin"/>
      </w:r>
      <w:r>
        <w:rPr>
          <w:rFonts w:hint="eastAsia"/>
          <w:lang w:val="en-US" w:eastAsia="zh-CN"/>
        </w:rPr>
        <w:instrText xml:space="preserve"> = 1 \* GB3 \* MERGEFORMAT </w:instrText>
      </w:r>
      <w:r>
        <w:rPr>
          <w:rFonts w:hint="eastAsia"/>
          <w:lang w:val="en-US" w:eastAsia="zh-CN"/>
        </w:rPr>
        <w:fldChar w:fldCharType="separate"/>
      </w:r>
      <w:r>
        <w:t>①</w:t>
      </w:r>
      <w:r>
        <w:rPr>
          <w:rFonts w:hint="eastAsia"/>
          <w:lang w:val="en-US" w:eastAsia="zh-CN"/>
        </w:rPr>
        <w:fldChar w:fldCharType="end"/>
      </w:r>
      <w:r>
        <w:rPr>
          <w:rFonts w:hint="eastAsia"/>
          <w:lang w:val="en-US" w:eastAsia="zh-CN"/>
        </w:rPr>
        <w:t>绩效管理制度建设</w:t>
      </w:r>
    </w:p>
    <w:p w14:paraId="42EF1893">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eastAsia"/>
          <w:lang w:val="en-US" w:eastAsia="zh-CN"/>
        </w:rPr>
        <w:t>绩效管理制度建设反映部门对机关和下属单位、专项资金等绩效目标管理、绩效运行监控、绩效评价管理和评价结果应用等预算绩效管理制度的建设和执行情况，指标权重3分，实际得分3分。已制定《广州市南沙区大岗镇预算绩效管理办法》《广州市南沙区大岗镇预算绩效目标管理办法》《广州市南沙区大岗镇预算绩效运行监控工作规程》《广州市南沙区大岗镇项目支出绩效评价工作规程》《广州市南沙区大岗镇预算绩效管理结果应用规程》等制度，相关制度包含绩效目标管理、绩效运行监控、绩效评价管理和评价结果应用等方面，明确了部门主管专项资金管理办法，并体现了绩效管理要求，明确了机关各处室、机关与下属单位的绩效职责分工要求。根据评分标准，本指标实际得分3分。</w:t>
      </w:r>
    </w:p>
    <w:p w14:paraId="6E62E0D1">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default"/>
          <w:lang w:val="en-US" w:eastAsia="zh-CN"/>
        </w:rPr>
      </w:pPr>
      <w:r>
        <w:rPr>
          <w:rFonts w:hint="default"/>
          <w:lang w:val="en-US" w:eastAsia="zh-CN"/>
        </w:rPr>
        <w:fldChar w:fldCharType="begin"/>
      </w:r>
      <w:r>
        <w:rPr>
          <w:rFonts w:hint="default"/>
          <w:lang w:val="en-US" w:eastAsia="zh-CN"/>
        </w:rPr>
        <w:instrText xml:space="preserve"> = 2 \* GB3 \* MERGEFORMAT </w:instrText>
      </w:r>
      <w:r>
        <w:rPr>
          <w:rFonts w:hint="default"/>
          <w:lang w:val="en-US" w:eastAsia="zh-CN"/>
        </w:rPr>
        <w:fldChar w:fldCharType="separate"/>
      </w:r>
      <w:r>
        <w:t>②</w:t>
      </w:r>
      <w:r>
        <w:rPr>
          <w:rFonts w:hint="default"/>
          <w:lang w:val="en-US" w:eastAsia="zh-CN"/>
        </w:rPr>
        <w:fldChar w:fldCharType="end"/>
      </w:r>
      <w:r>
        <w:rPr>
          <w:rFonts w:hint="default"/>
          <w:lang w:val="en-US" w:eastAsia="zh-CN"/>
        </w:rPr>
        <w:t>绩效目标合理性</w:t>
      </w:r>
    </w:p>
    <w:p w14:paraId="6BD57EF5">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default"/>
          <w:lang w:val="en-US" w:eastAsia="zh-CN"/>
        </w:rPr>
        <w:t>绩效目标合理性反映和评价部门（单位）设立的绩效目标与部门履职和年度工作任务的相符性</w:t>
      </w:r>
      <w:r>
        <w:rPr>
          <w:rFonts w:hint="eastAsia"/>
          <w:lang w:val="en-US" w:eastAsia="zh-CN"/>
        </w:rPr>
        <w:t>，指标权重2分，实际得分2分。整体绩效目标能体现部门（单位）“三定”方案规定的部门职能，能体现部门（单位）中长期规划和年度工作计划，整体绩效目标能分解成具体工作任务，与本年度部门预算资金相匹配。根据评分标准，本指标实际得分2分。</w:t>
      </w:r>
    </w:p>
    <w:p w14:paraId="692AAADD">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default"/>
          <w:lang w:val="en-US" w:eastAsia="zh-CN"/>
        </w:rPr>
      </w:pPr>
      <w:r>
        <w:rPr>
          <w:rFonts w:hint="default"/>
          <w:lang w:val="en-US" w:eastAsia="zh-CN"/>
        </w:rPr>
        <w:fldChar w:fldCharType="begin"/>
      </w:r>
      <w:r>
        <w:rPr>
          <w:rFonts w:hint="default"/>
          <w:lang w:val="en-US" w:eastAsia="zh-CN"/>
        </w:rPr>
        <w:instrText xml:space="preserve"> = 3 \* GB3 \* MERGEFORMAT </w:instrText>
      </w:r>
      <w:r>
        <w:rPr>
          <w:rFonts w:hint="default"/>
          <w:lang w:val="en-US" w:eastAsia="zh-CN"/>
        </w:rPr>
        <w:fldChar w:fldCharType="separate"/>
      </w:r>
      <w:r>
        <w:t>③</w:t>
      </w:r>
      <w:r>
        <w:rPr>
          <w:rFonts w:hint="default"/>
          <w:lang w:val="en-US" w:eastAsia="zh-CN"/>
        </w:rPr>
        <w:fldChar w:fldCharType="end"/>
      </w:r>
      <w:r>
        <w:rPr>
          <w:rFonts w:hint="default"/>
          <w:lang w:val="en-US" w:eastAsia="zh-CN"/>
        </w:rPr>
        <w:t>绩效指标明确性</w:t>
      </w:r>
    </w:p>
    <w:p w14:paraId="0D98626E">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default"/>
          <w:lang w:val="en-US" w:eastAsia="zh-CN"/>
        </w:rPr>
        <w:t>绩效指标明确性反映和考核部门（单位）整体绩效目标的明细化情况</w:t>
      </w:r>
      <w:r>
        <w:rPr>
          <w:rFonts w:hint="eastAsia"/>
          <w:lang w:val="en-US" w:eastAsia="zh-CN"/>
        </w:rPr>
        <w:t>，指标权重2分，实际得分2分。绩效指标中包含能够明确体现部门履职效果的社会经济效益指标，绩效指标具有清晰、可衡量的指标值，绩效指标包含可量化的指标，目标值测算能提供相关依据或符合客观实际情况。根据评分标准，本指标实际得分2分。</w:t>
      </w:r>
    </w:p>
    <w:p w14:paraId="4E46A0C8">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default"/>
          <w:lang w:val="en-US" w:eastAsia="zh-CN"/>
        </w:rPr>
      </w:pPr>
      <w:r>
        <w:rPr>
          <w:rFonts w:hint="default"/>
          <w:lang w:val="en-US" w:eastAsia="zh-CN"/>
        </w:rPr>
        <w:fldChar w:fldCharType="begin"/>
      </w:r>
      <w:r>
        <w:rPr>
          <w:rFonts w:hint="default"/>
          <w:lang w:val="en-US" w:eastAsia="zh-CN"/>
        </w:rPr>
        <w:instrText xml:space="preserve"> = 4 \* GB3 \* MERGEFORMAT </w:instrText>
      </w:r>
      <w:r>
        <w:rPr>
          <w:rFonts w:hint="default"/>
          <w:lang w:val="en-US" w:eastAsia="zh-CN"/>
        </w:rPr>
        <w:fldChar w:fldCharType="separate"/>
      </w:r>
      <w:r>
        <w:t>④</w:t>
      </w:r>
      <w:r>
        <w:rPr>
          <w:rFonts w:hint="default"/>
          <w:lang w:val="en-US" w:eastAsia="zh-CN"/>
        </w:rPr>
        <w:fldChar w:fldCharType="end"/>
      </w:r>
      <w:r>
        <w:rPr>
          <w:rFonts w:hint="default"/>
          <w:lang w:val="en-US" w:eastAsia="zh-CN"/>
        </w:rPr>
        <w:t>绩效指标构建</w:t>
      </w:r>
    </w:p>
    <w:p w14:paraId="1B543AD3">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default"/>
          <w:lang w:val="en-US" w:eastAsia="zh-CN"/>
        </w:rPr>
        <w:t>绩效指标构建反映部门构建适合本行业的绩效指标和标准体系情况</w:t>
      </w:r>
      <w:r>
        <w:rPr>
          <w:rFonts w:hint="eastAsia"/>
          <w:lang w:val="en-US" w:eastAsia="zh-CN"/>
        </w:rPr>
        <w:t>，指标权重3分，实际得分3分。部门已自行设立绩效指标和标准体系，且符合科学合理、细化量化、可比可测、可操作性强的要求，并根据实际情况动态管理。根据评分标准，本指标实际得分3分。</w:t>
      </w:r>
    </w:p>
    <w:p w14:paraId="18F1D23D">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default"/>
          <w:lang w:val="en-US" w:eastAsia="zh-CN"/>
        </w:rPr>
      </w:pPr>
      <w:r>
        <w:rPr>
          <w:rFonts w:hint="default"/>
          <w:lang w:val="en-US" w:eastAsia="zh-CN"/>
        </w:rPr>
        <w:fldChar w:fldCharType="begin"/>
      </w:r>
      <w:r>
        <w:rPr>
          <w:rFonts w:hint="default"/>
          <w:lang w:val="en-US" w:eastAsia="zh-CN"/>
        </w:rPr>
        <w:instrText xml:space="preserve"> = 5 \* GB3 \* MERGEFORMAT </w:instrText>
      </w:r>
      <w:r>
        <w:rPr>
          <w:rFonts w:hint="default"/>
          <w:lang w:val="en-US" w:eastAsia="zh-CN"/>
        </w:rPr>
        <w:fldChar w:fldCharType="separate"/>
      </w:r>
      <w:r>
        <w:t>⑤</w:t>
      </w:r>
      <w:r>
        <w:rPr>
          <w:rFonts w:hint="default"/>
          <w:lang w:val="en-US" w:eastAsia="zh-CN"/>
        </w:rPr>
        <w:fldChar w:fldCharType="end"/>
      </w:r>
      <w:r>
        <w:rPr>
          <w:rFonts w:hint="default"/>
          <w:lang w:val="en-US" w:eastAsia="zh-CN"/>
        </w:rPr>
        <w:t>绩效目标完成率</w:t>
      </w:r>
    </w:p>
    <w:p w14:paraId="37083499">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default"/>
          <w:lang w:val="en-US" w:eastAsia="zh-CN"/>
        </w:rPr>
        <w:t>绩效目标完成率反映部门整体支出绩效目标的实现程度</w:t>
      </w:r>
      <w:r>
        <w:rPr>
          <w:rFonts w:hint="eastAsia"/>
          <w:lang w:val="en-US" w:eastAsia="zh-CN"/>
        </w:rPr>
        <w:t>，指标权重2分，实际得分1.96分。2022年，部门整体支出绩效目标申报表申报目标数45个，已实现目标数44个，绩效目标完成率97.78%。根据评分标准，本指标实际得分1.96分。</w:t>
      </w:r>
    </w:p>
    <w:p w14:paraId="268E94C8">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default"/>
          <w:lang w:val="en-US" w:eastAsia="zh-CN"/>
        </w:rPr>
      </w:pPr>
      <w:r>
        <w:rPr>
          <w:rFonts w:hint="default"/>
          <w:lang w:val="en-US" w:eastAsia="zh-CN"/>
        </w:rPr>
        <w:fldChar w:fldCharType="begin"/>
      </w:r>
      <w:r>
        <w:rPr>
          <w:rFonts w:hint="default"/>
          <w:lang w:val="en-US" w:eastAsia="zh-CN"/>
        </w:rPr>
        <w:instrText xml:space="preserve"> = 6 \* GB3 \* MERGEFORMAT </w:instrText>
      </w:r>
      <w:r>
        <w:rPr>
          <w:rFonts w:hint="default"/>
          <w:lang w:val="en-US" w:eastAsia="zh-CN"/>
        </w:rPr>
        <w:fldChar w:fldCharType="separate"/>
      </w:r>
      <w:r>
        <w:t>⑥</w:t>
      </w:r>
      <w:r>
        <w:rPr>
          <w:rFonts w:hint="default"/>
          <w:lang w:val="en-US" w:eastAsia="zh-CN"/>
        </w:rPr>
        <w:fldChar w:fldCharType="end"/>
      </w:r>
      <w:r>
        <w:rPr>
          <w:rFonts w:hint="default"/>
          <w:lang w:val="en-US" w:eastAsia="zh-CN"/>
        </w:rPr>
        <w:t>绩效监控和绩效评价开展情况</w:t>
      </w:r>
    </w:p>
    <w:p w14:paraId="25E17F9E">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default"/>
          <w:lang w:val="en-US" w:eastAsia="zh-CN"/>
        </w:rPr>
        <w:t>绩效监控和绩效评价开展情况反映部门整体支出绩效监控和绩效自评开展情况</w:t>
      </w:r>
      <w:r>
        <w:rPr>
          <w:rFonts w:hint="eastAsia"/>
          <w:lang w:val="en-US" w:eastAsia="zh-CN"/>
        </w:rPr>
        <w:t>，指标权重4分，实际得分4分。2022年，已按要求开展部门整体支出绩效监控，能及时报送相关部门整体支出绩效监控材料（自评表、自评报告、相关佐证材料），已按要求开展部门整体支出绩效自评，能及时报送相关部门整体支出绩效自评材料</w:t>
      </w:r>
      <w:r>
        <w:rPr>
          <w:rFonts w:hint="eastAsia" w:cs="Times New Roman"/>
          <w:highlight w:val="none"/>
          <w:lang w:val="en-US" w:eastAsia="zh-CN"/>
        </w:rPr>
        <w:t>。根据</w:t>
      </w:r>
      <w:r>
        <w:rPr>
          <w:rFonts w:hint="eastAsia"/>
          <w:lang w:val="en-US" w:eastAsia="zh-CN"/>
        </w:rPr>
        <w:t>评分标准，本指标实际得分4分。</w:t>
      </w:r>
    </w:p>
    <w:p w14:paraId="622A24B3">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default"/>
          <w:lang w:val="en-US" w:eastAsia="zh-CN"/>
        </w:rPr>
      </w:pPr>
      <w:r>
        <w:rPr>
          <w:rFonts w:hint="eastAsia"/>
          <w:lang w:val="en-US" w:eastAsia="zh-CN"/>
        </w:rPr>
        <w:t>⑦</w:t>
      </w:r>
      <w:r>
        <w:rPr>
          <w:rFonts w:hint="default"/>
          <w:lang w:val="en-US" w:eastAsia="zh-CN"/>
        </w:rPr>
        <w:t>绩效结果应用</w:t>
      </w:r>
    </w:p>
    <w:p w14:paraId="3FDE4AC8">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default"/>
          <w:lang w:val="en-US" w:eastAsia="zh-CN"/>
        </w:rPr>
        <w:t>绩效结果应用反映部门对监控结果处理、绩效重点评价意见等的整改应用情况</w:t>
      </w:r>
      <w:r>
        <w:rPr>
          <w:rFonts w:hint="eastAsia"/>
          <w:lang w:val="en-US" w:eastAsia="zh-CN"/>
        </w:rPr>
        <w:t>，指标权重2分，实际得分2分。2022年，部门能及时反馈处理监控预警提醒信息，能及时将重点评价整改情况反馈财政办，对预算执行较慢、自评结果较差的项目，均深入分析及说明原因，提出整改措施和解决办法，已建立绩效评价结果与本单位预算编制管理相挂钩的工作机制。</w:t>
      </w:r>
      <w:r>
        <w:rPr>
          <w:rFonts w:hint="eastAsia" w:cs="Times New Roman"/>
          <w:highlight w:val="none"/>
          <w:lang w:val="en-US" w:eastAsia="zh-CN"/>
        </w:rPr>
        <w:t>根据</w:t>
      </w:r>
      <w:r>
        <w:rPr>
          <w:rFonts w:hint="eastAsia"/>
          <w:lang w:val="en-US" w:eastAsia="zh-CN"/>
        </w:rPr>
        <w:t>评分标准，本指标实际得分2分。</w:t>
      </w:r>
    </w:p>
    <w:p w14:paraId="39744049">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2、履职效能</w:t>
      </w:r>
    </w:p>
    <w:p w14:paraId="6053DA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ascii="仿宋_GB2312" w:hAnsi="仿宋_GB2312" w:cs="仿宋_GB2312"/>
          <w:b w:val="0"/>
          <w:bCs w:val="0"/>
          <w:color w:val="000000"/>
          <w:sz w:val="32"/>
          <w:szCs w:val="32"/>
          <w:highlight w:val="none"/>
          <w:lang w:val="en-US" w:eastAsia="zh-CN"/>
        </w:rPr>
        <w:t>履职</w:t>
      </w:r>
      <w:r>
        <w:rPr>
          <w:rFonts w:hint="eastAsia" w:ascii="仿宋_GB2312" w:hAnsi="仿宋_GB2312" w:eastAsia="仿宋_GB2312" w:cs="仿宋_GB2312"/>
          <w:b w:val="0"/>
          <w:bCs w:val="0"/>
          <w:color w:val="000000"/>
          <w:sz w:val="32"/>
          <w:szCs w:val="32"/>
          <w:highlight w:val="none"/>
          <w:lang w:val="en-US" w:eastAsia="zh-CN"/>
        </w:rPr>
        <w:t>效能类指标包括</w:t>
      </w:r>
      <w:r>
        <w:rPr>
          <w:rFonts w:hint="eastAsia" w:ascii="仿宋_GB2312" w:hAnsi="仿宋_GB2312" w:cs="仿宋_GB2312"/>
          <w:b w:val="0"/>
          <w:bCs w:val="0"/>
          <w:color w:val="000000"/>
          <w:sz w:val="32"/>
          <w:szCs w:val="32"/>
          <w:highlight w:val="none"/>
          <w:lang w:val="en-US" w:eastAsia="zh-CN"/>
        </w:rPr>
        <w:t>9</w:t>
      </w:r>
      <w:r>
        <w:rPr>
          <w:rFonts w:hint="eastAsia" w:ascii="仿宋_GB2312" w:hAnsi="仿宋_GB2312" w:eastAsia="仿宋_GB2312" w:cs="仿宋_GB2312"/>
          <w:b w:val="0"/>
          <w:bCs w:val="0"/>
          <w:color w:val="000000"/>
          <w:sz w:val="32"/>
          <w:szCs w:val="32"/>
          <w:highlight w:val="none"/>
          <w:lang w:val="en-US" w:eastAsia="zh-CN"/>
        </w:rPr>
        <w:t>个二级指标，</w:t>
      </w:r>
      <w:r>
        <w:rPr>
          <w:rFonts w:hint="eastAsia" w:ascii="仿宋_GB2312" w:hAnsi="仿宋_GB2312" w:cs="仿宋_GB2312"/>
          <w:b w:val="0"/>
          <w:bCs w:val="0"/>
          <w:color w:val="000000"/>
          <w:sz w:val="32"/>
          <w:szCs w:val="32"/>
          <w:highlight w:val="none"/>
          <w:lang w:val="en-US" w:eastAsia="zh-CN"/>
        </w:rPr>
        <w:t>46</w:t>
      </w:r>
      <w:r>
        <w:rPr>
          <w:rFonts w:hint="eastAsia" w:ascii="仿宋_GB2312" w:hAnsi="仿宋_GB2312" w:eastAsia="仿宋_GB2312" w:cs="仿宋_GB2312"/>
          <w:b w:val="0"/>
          <w:bCs w:val="0"/>
          <w:color w:val="000000"/>
          <w:sz w:val="32"/>
          <w:szCs w:val="32"/>
          <w:highlight w:val="none"/>
          <w:lang w:val="en-US" w:eastAsia="zh-CN"/>
        </w:rPr>
        <w:t>个三级指标，权重分</w:t>
      </w:r>
      <w:r>
        <w:rPr>
          <w:rFonts w:hint="eastAsia" w:cs="Times New Roman"/>
          <w:bCs w:val="0"/>
          <w:color w:val="000000"/>
          <w:kern w:val="2"/>
          <w:sz w:val="32"/>
          <w:szCs w:val="32"/>
          <w:highlight w:val="none"/>
          <w:lang w:val="en-US" w:eastAsia="zh-CN" w:bidi="ar-SA"/>
        </w:rPr>
        <w:t>5</w:t>
      </w:r>
      <w:r>
        <w:rPr>
          <w:rFonts w:hint="eastAsia" w:ascii="Times New Roman" w:hAnsi="Times New Roman" w:eastAsia="仿宋_GB2312" w:cs="Times New Roman"/>
          <w:bCs w:val="0"/>
          <w:color w:val="000000"/>
          <w:kern w:val="2"/>
          <w:sz w:val="32"/>
          <w:szCs w:val="32"/>
          <w:highlight w:val="none"/>
          <w:lang w:val="en-US" w:eastAsia="zh-CN" w:bidi="ar-SA"/>
        </w:rPr>
        <w:t>5</w:t>
      </w:r>
      <w:r>
        <w:rPr>
          <w:rFonts w:hint="eastAsia" w:ascii="仿宋_GB2312" w:hAnsi="仿宋_GB2312" w:eastAsia="仿宋_GB2312" w:cs="仿宋_GB2312"/>
          <w:b w:val="0"/>
          <w:bCs w:val="0"/>
          <w:color w:val="000000"/>
          <w:sz w:val="32"/>
          <w:szCs w:val="32"/>
          <w:highlight w:val="none"/>
          <w:lang w:val="en-US" w:eastAsia="zh-CN"/>
        </w:rPr>
        <w:t>分，实际得分</w:t>
      </w:r>
      <w:r>
        <w:rPr>
          <w:rFonts w:hint="eastAsia" w:cs="Times New Roman"/>
          <w:bCs w:val="0"/>
          <w:color w:val="000000"/>
          <w:kern w:val="2"/>
          <w:sz w:val="32"/>
          <w:szCs w:val="32"/>
          <w:highlight w:val="none"/>
          <w:lang w:val="en-US" w:eastAsia="zh-CN" w:bidi="ar-SA"/>
        </w:rPr>
        <w:t>54.99</w:t>
      </w:r>
      <w:r>
        <w:rPr>
          <w:rFonts w:hint="eastAsia" w:ascii="Times New Roman" w:hAnsi="Times New Roman" w:eastAsia="仿宋_GB2312" w:cs="Times New Roman"/>
          <w:bCs w:val="0"/>
          <w:color w:val="000000"/>
          <w:kern w:val="2"/>
          <w:sz w:val="32"/>
          <w:szCs w:val="32"/>
          <w:highlight w:val="none"/>
          <w:lang w:val="en-US" w:eastAsia="zh-CN" w:bidi="ar-SA"/>
        </w:rPr>
        <w:t>分。</w:t>
      </w:r>
      <w:r>
        <w:rPr>
          <w:rFonts w:hint="eastAsia"/>
          <w:lang w:val="en-US" w:eastAsia="zh-CN"/>
        </w:rPr>
        <w:t>各类绩效指标分值如表2-7所示。</w:t>
      </w:r>
    </w:p>
    <w:p w14:paraId="57EE84B7">
      <w:pPr>
        <w:pStyle w:val="2"/>
        <w:keepNext w:val="0"/>
        <w:keepLines w:val="0"/>
        <w:pageBreakBefore w:val="0"/>
        <w:kinsoku/>
        <w:wordWrap/>
        <w:overflowPunct/>
        <w:topLinePunct w:val="0"/>
        <w:autoSpaceDE/>
        <w:autoSpaceDN/>
        <w:bidi w:val="0"/>
        <w:adjustRightInd/>
        <w:snapToGrid/>
        <w:spacing w:line="240" w:lineRule="auto"/>
        <w:jc w:val="center"/>
        <w:rPr>
          <w:rFonts w:hint="default"/>
          <w:lang w:val="en-US" w:eastAsia="zh-CN"/>
        </w:rPr>
      </w:pPr>
      <w:r>
        <w:rPr>
          <w:rFonts w:hint="eastAsia"/>
          <w:lang w:val="en-US" w:eastAsia="zh-CN"/>
        </w:rPr>
        <w:t>表2-7 履职效能指标得分表</w:t>
      </w:r>
    </w:p>
    <w:tbl>
      <w:tblPr>
        <w:tblStyle w:val="10"/>
        <w:tblW w:w="83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0"/>
        <w:gridCol w:w="833"/>
        <w:gridCol w:w="4020"/>
        <w:gridCol w:w="1125"/>
        <w:gridCol w:w="1038"/>
      </w:tblGrid>
      <w:tr w14:paraId="155D9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33" w:type="dxa"/>
            <w:gridSpan w:val="2"/>
            <w:tcBorders>
              <w:top w:val="single" w:color="000000" w:sz="4" w:space="0"/>
              <w:left w:val="single" w:color="000000" w:sz="4" w:space="0"/>
              <w:bottom w:val="single" w:color="000000" w:sz="4" w:space="0"/>
              <w:right w:val="single" w:color="000000" w:sz="4" w:space="0"/>
            </w:tcBorders>
            <w:noWrap w:val="0"/>
            <w:vAlign w:val="center"/>
          </w:tcPr>
          <w:p w14:paraId="038F809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一级指标</w:t>
            </w:r>
          </w:p>
        </w:tc>
        <w:tc>
          <w:tcPr>
            <w:tcW w:w="5145" w:type="dxa"/>
            <w:gridSpan w:val="2"/>
            <w:tcBorders>
              <w:top w:val="single" w:color="000000" w:sz="4" w:space="0"/>
              <w:left w:val="single" w:color="000000" w:sz="4" w:space="0"/>
              <w:bottom w:val="single" w:color="000000" w:sz="4" w:space="0"/>
              <w:right w:val="single" w:color="000000" w:sz="4" w:space="0"/>
            </w:tcBorders>
            <w:noWrap w:val="0"/>
            <w:vAlign w:val="center"/>
          </w:tcPr>
          <w:p w14:paraId="05F4FDF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二级指标</w:t>
            </w:r>
          </w:p>
        </w:tc>
        <w:tc>
          <w:tcPr>
            <w:tcW w:w="1038" w:type="dxa"/>
            <w:vMerge w:val="restart"/>
            <w:tcBorders>
              <w:top w:val="single" w:color="000000" w:sz="4" w:space="0"/>
              <w:left w:val="single" w:color="000000" w:sz="4" w:space="0"/>
              <w:bottom w:val="single" w:color="000000" w:sz="4" w:space="0"/>
              <w:right w:val="single" w:color="000000" w:sz="4" w:space="0"/>
            </w:tcBorders>
            <w:noWrap w:val="0"/>
            <w:vAlign w:val="center"/>
          </w:tcPr>
          <w:p w14:paraId="79363D6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Style w:val="13"/>
                <w:rFonts w:hint="default" w:ascii="Times New Roman" w:hAnsi="Times New Roman" w:eastAsia="仿宋" w:cs="Times New Roman"/>
                <w:sz w:val="24"/>
                <w:szCs w:val="24"/>
                <w:lang w:val="en-US" w:eastAsia="zh-CN" w:bidi="ar"/>
              </w:rPr>
              <w:t>得分</w:t>
            </w:r>
          </w:p>
        </w:tc>
      </w:tr>
      <w:tr w14:paraId="69700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BC0C55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名称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260A39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Style w:val="13"/>
                <w:rFonts w:hint="default" w:ascii="Times New Roman" w:hAnsi="Times New Roman" w:eastAsia="仿宋" w:cs="Times New Roman"/>
                <w:sz w:val="24"/>
                <w:szCs w:val="24"/>
                <w:lang w:val="en-US" w:eastAsia="zh-CN" w:bidi="ar"/>
              </w:rPr>
              <w:t>权重</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3019957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名称</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B60DAB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Style w:val="13"/>
                <w:rFonts w:hint="default" w:ascii="Times New Roman" w:hAnsi="Times New Roman" w:eastAsia="仿宋" w:cs="Times New Roman"/>
                <w:sz w:val="24"/>
                <w:szCs w:val="24"/>
                <w:lang w:val="en-US" w:eastAsia="zh-CN" w:bidi="ar"/>
              </w:rPr>
              <w:t>权重</w:t>
            </w:r>
          </w:p>
        </w:tc>
        <w:tc>
          <w:tcPr>
            <w:tcW w:w="10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EC6360">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b/>
                <w:bCs/>
                <w:i w:val="0"/>
                <w:iCs w:val="0"/>
                <w:color w:val="000000"/>
                <w:sz w:val="24"/>
                <w:szCs w:val="24"/>
                <w:u w:val="none"/>
              </w:rPr>
            </w:pPr>
          </w:p>
        </w:tc>
      </w:tr>
      <w:tr w14:paraId="184B7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restart"/>
            <w:tcBorders>
              <w:top w:val="single" w:color="000000" w:sz="4" w:space="0"/>
              <w:left w:val="single" w:color="000000" w:sz="4" w:space="0"/>
              <w:right w:val="single" w:color="000000" w:sz="4" w:space="0"/>
            </w:tcBorders>
            <w:noWrap w:val="0"/>
            <w:vAlign w:val="center"/>
          </w:tcPr>
          <w:p w14:paraId="0A967ED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仿宋" w:cs="Times New Roman"/>
                <w:i w:val="0"/>
                <w:iCs w:val="0"/>
                <w:color w:val="000000"/>
                <w:sz w:val="24"/>
                <w:szCs w:val="24"/>
                <w:u w:val="none"/>
                <w:lang w:val="en-US"/>
              </w:rPr>
            </w:pPr>
            <w:r>
              <w:rPr>
                <w:rFonts w:hint="default" w:ascii="Times New Roman" w:hAnsi="Times New Roman" w:eastAsia="仿宋" w:cs="Times New Roman"/>
                <w:i w:val="0"/>
                <w:iCs w:val="0"/>
                <w:color w:val="000000"/>
                <w:kern w:val="0"/>
                <w:sz w:val="24"/>
                <w:szCs w:val="24"/>
                <w:u w:val="none"/>
                <w:lang w:val="en-US" w:eastAsia="zh-CN" w:bidi="ar"/>
              </w:rPr>
              <w:t>履职效能</w:t>
            </w:r>
          </w:p>
        </w:tc>
        <w:tc>
          <w:tcPr>
            <w:tcW w:w="833" w:type="dxa"/>
            <w:vMerge w:val="restart"/>
            <w:tcBorders>
              <w:top w:val="single" w:color="000000" w:sz="4" w:space="0"/>
              <w:left w:val="single" w:color="000000" w:sz="4" w:space="0"/>
              <w:right w:val="single" w:color="000000" w:sz="4" w:space="0"/>
            </w:tcBorders>
            <w:noWrap w:val="0"/>
            <w:vAlign w:val="center"/>
          </w:tcPr>
          <w:p w14:paraId="2FD9758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55</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6E45532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新冠疫情防控</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E49BF8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5</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0AF3758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5</w:t>
            </w:r>
          </w:p>
        </w:tc>
      </w:tr>
      <w:tr w14:paraId="6962F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300" w:type="dxa"/>
            <w:vMerge w:val="continue"/>
            <w:tcBorders>
              <w:left w:val="single" w:color="000000" w:sz="4" w:space="0"/>
              <w:right w:val="single" w:color="000000" w:sz="4" w:space="0"/>
            </w:tcBorders>
            <w:noWrap w:val="0"/>
            <w:vAlign w:val="center"/>
          </w:tcPr>
          <w:p w14:paraId="2557A7C6">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833" w:type="dxa"/>
            <w:vMerge w:val="continue"/>
            <w:tcBorders>
              <w:left w:val="single" w:color="000000" w:sz="4" w:space="0"/>
              <w:right w:val="single" w:color="000000" w:sz="4" w:space="0"/>
            </w:tcBorders>
            <w:noWrap w:val="0"/>
            <w:vAlign w:val="center"/>
          </w:tcPr>
          <w:p w14:paraId="372FD35C">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1E4B7AE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城乡建设管理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A42579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2</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0920411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2</w:t>
            </w:r>
          </w:p>
        </w:tc>
      </w:tr>
      <w:tr w14:paraId="6AC85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continue"/>
            <w:tcBorders>
              <w:left w:val="single" w:color="000000" w:sz="4" w:space="0"/>
              <w:right w:val="single" w:color="000000" w:sz="4" w:space="0"/>
            </w:tcBorders>
            <w:noWrap w:val="0"/>
            <w:vAlign w:val="center"/>
          </w:tcPr>
          <w:p w14:paraId="4A98C88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仿宋" w:cs="Times New Roman"/>
                <w:i w:val="0"/>
                <w:iCs w:val="0"/>
                <w:color w:val="000000"/>
                <w:sz w:val="24"/>
                <w:szCs w:val="24"/>
                <w:u w:val="none"/>
              </w:rPr>
            </w:pPr>
          </w:p>
        </w:tc>
        <w:tc>
          <w:tcPr>
            <w:tcW w:w="833" w:type="dxa"/>
            <w:vMerge w:val="continue"/>
            <w:tcBorders>
              <w:left w:val="single" w:color="000000" w:sz="4" w:space="0"/>
              <w:right w:val="single" w:color="000000" w:sz="4" w:space="0"/>
            </w:tcBorders>
            <w:noWrap w:val="0"/>
            <w:vAlign w:val="center"/>
          </w:tcPr>
          <w:p w14:paraId="2E245E5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rPr>
            </w:pP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1DA014A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大规模迁移砍伐城市树木问题整改</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F3D83C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3</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4E186E8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3</w:t>
            </w:r>
          </w:p>
        </w:tc>
      </w:tr>
      <w:tr w14:paraId="4E467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continue"/>
            <w:tcBorders>
              <w:left w:val="single" w:color="000000" w:sz="4" w:space="0"/>
              <w:right w:val="single" w:color="000000" w:sz="4" w:space="0"/>
            </w:tcBorders>
            <w:noWrap w:val="0"/>
            <w:vAlign w:val="center"/>
          </w:tcPr>
          <w:p w14:paraId="0A7443D2">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833" w:type="dxa"/>
            <w:vMerge w:val="continue"/>
            <w:tcBorders>
              <w:left w:val="single" w:color="000000" w:sz="4" w:space="0"/>
              <w:right w:val="single" w:color="000000" w:sz="4" w:space="0"/>
            </w:tcBorders>
            <w:noWrap w:val="0"/>
            <w:vAlign w:val="center"/>
          </w:tcPr>
          <w:p w14:paraId="1D663FA6">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08DDCE8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综合行政执法和审批服务</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A7FA62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5</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21AEACB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5</w:t>
            </w:r>
          </w:p>
        </w:tc>
      </w:tr>
      <w:tr w14:paraId="027E7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continue"/>
            <w:tcBorders>
              <w:left w:val="single" w:color="000000" w:sz="4" w:space="0"/>
              <w:right w:val="single" w:color="000000" w:sz="4" w:space="0"/>
            </w:tcBorders>
            <w:noWrap w:val="0"/>
            <w:vAlign w:val="center"/>
          </w:tcPr>
          <w:p w14:paraId="01F5BF7C">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833" w:type="dxa"/>
            <w:vMerge w:val="continue"/>
            <w:tcBorders>
              <w:left w:val="single" w:color="000000" w:sz="4" w:space="0"/>
              <w:right w:val="single" w:color="000000" w:sz="4" w:space="0"/>
            </w:tcBorders>
            <w:noWrap w:val="0"/>
            <w:vAlign w:val="center"/>
          </w:tcPr>
          <w:p w14:paraId="6D7115FE">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4030E5C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农村市场经济发展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021082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13</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222DDCA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12.99</w:t>
            </w:r>
          </w:p>
        </w:tc>
      </w:tr>
      <w:tr w14:paraId="6F571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continue"/>
            <w:tcBorders>
              <w:left w:val="single" w:color="000000" w:sz="4" w:space="0"/>
              <w:right w:val="single" w:color="000000" w:sz="4" w:space="0"/>
            </w:tcBorders>
            <w:noWrap w:val="0"/>
            <w:vAlign w:val="center"/>
          </w:tcPr>
          <w:p w14:paraId="67A5CE23">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833" w:type="dxa"/>
            <w:vMerge w:val="continue"/>
            <w:tcBorders>
              <w:left w:val="single" w:color="000000" w:sz="4" w:space="0"/>
              <w:right w:val="single" w:color="000000" w:sz="4" w:space="0"/>
            </w:tcBorders>
            <w:noWrap w:val="0"/>
            <w:vAlign w:val="center"/>
          </w:tcPr>
          <w:p w14:paraId="4C93462B">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19F5C8B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综合治理工作</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00A88E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11</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6B62F05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11</w:t>
            </w:r>
          </w:p>
        </w:tc>
      </w:tr>
      <w:tr w14:paraId="10E09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continue"/>
            <w:tcBorders>
              <w:left w:val="single" w:color="000000" w:sz="4" w:space="0"/>
              <w:right w:val="single" w:color="000000" w:sz="4" w:space="0"/>
            </w:tcBorders>
            <w:noWrap w:val="0"/>
            <w:vAlign w:val="center"/>
          </w:tcPr>
          <w:p w14:paraId="4487AE8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仿宋" w:cs="Times New Roman"/>
                <w:i w:val="0"/>
                <w:iCs w:val="0"/>
                <w:color w:val="000000"/>
                <w:sz w:val="24"/>
                <w:szCs w:val="24"/>
                <w:u w:val="none"/>
              </w:rPr>
            </w:pPr>
          </w:p>
        </w:tc>
        <w:tc>
          <w:tcPr>
            <w:tcW w:w="833" w:type="dxa"/>
            <w:vMerge w:val="continue"/>
            <w:tcBorders>
              <w:left w:val="single" w:color="000000" w:sz="4" w:space="0"/>
              <w:right w:val="single" w:color="000000" w:sz="4" w:space="0"/>
            </w:tcBorders>
            <w:noWrap w:val="0"/>
            <w:vAlign w:val="center"/>
          </w:tcPr>
          <w:p w14:paraId="30D9934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rPr>
            </w:pP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1EE614C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公共服务工作</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BB8C85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7</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23A732A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7</w:t>
            </w:r>
          </w:p>
        </w:tc>
      </w:tr>
      <w:tr w14:paraId="795F1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continue"/>
            <w:tcBorders>
              <w:left w:val="single" w:color="000000" w:sz="4" w:space="0"/>
              <w:right w:val="single" w:color="000000" w:sz="4" w:space="0"/>
            </w:tcBorders>
            <w:noWrap w:val="0"/>
            <w:vAlign w:val="center"/>
          </w:tcPr>
          <w:p w14:paraId="6DCD4A9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仿宋" w:cs="Times New Roman"/>
                <w:i w:val="0"/>
                <w:iCs w:val="0"/>
                <w:color w:val="000000"/>
                <w:sz w:val="24"/>
                <w:szCs w:val="24"/>
                <w:u w:val="none"/>
              </w:rPr>
            </w:pPr>
          </w:p>
        </w:tc>
        <w:tc>
          <w:tcPr>
            <w:tcW w:w="833" w:type="dxa"/>
            <w:vMerge w:val="continue"/>
            <w:tcBorders>
              <w:left w:val="single" w:color="000000" w:sz="4" w:space="0"/>
              <w:right w:val="single" w:color="000000" w:sz="4" w:space="0"/>
            </w:tcBorders>
            <w:noWrap w:val="0"/>
            <w:vAlign w:val="center"/>
          </w:tcPr>
          <w:p w14:paraId="6E46670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rPr>
            </w:pP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794A97B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综合治理工作</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10BA2C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4</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37B30CC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4</w:t>
            </w:r>
          </w:p>
        </w:tc>
      </w:tr>
      <w:tr w14:paraId="5CA05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continue"/>
            <w:tcBorders>
              <w:left w:val="single" w:color="000000" w:sz="4" w:space="0"/>
              <w:bottom w:val="single" w:color="000000" w:sz="4" w:space="0"/>
              <w:right w:val="single" w:color="000000" w:sz="4" w:space="0"/>
            </w:tcBorders>
            <w:noWrap w:val="0"/>
            <w:vAlign w:val="center"/>
          </w:tcPr>
          <w:p w14:paraId="511B7034">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833" w:type="dxa"/>
            <w:vMerge w:val="continue"/>
            <w:tcBorders>
              <w:left w:val="single" w:color="000000" w:sz="4" w:space="0"/>
              <w:bottom w:val="single" w:color="000000" w:sz="4" w:space="0"/>
              <w:right w:val="single" w:color="000000" w:sz="4" w:space="0"/>
            </w:tcBorders>
            <w:noWrap w:val="0"/>
            <w:vAlign w:val="center"/>
          </w:tcPr>
          <w:p w14:paraId="1A9A1B22">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4D00265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工作表现加减分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B7ADE2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5</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63A8939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5</w:t>
            </w:r>
          </w:p>
        </w:tc>
      </w:tr>
      <w:tr w14:paraId="1B2D2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153" w:type="dxa"/>
            <w:gridSpan w:val="3"/>
            <w:tcBorders>
              <w:top w:val="single" w:color="000000" w:sz="4" w:space="0"/>
              <w:left w:val="single" w:color="000000" w:sz="4" w:space="0"/>
              <w:bottom w:val="single" w:color="000000" w:sz="4" w:space="0"/>
              <w:right w:val="single" w:color="000000" w:sz="4" w:space="0"/>
            </w:tcBorders>
            <w:noWrap w:val="0"/>
            <w:vAlign w:val="center"/>
          </w:tcPr>
          <w:p w14:paraId="39E99B9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指标权重、得分小计</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F36C89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55</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59884AF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54.99</w:t>
            </w:r>
          </w:p>
        </w:tc>
      </w:tr>
    </w:tbl>
    <w:p w14:paraId="60EB16CF">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（1）新冠疫情防控</w:t>
      </w:r>
    </w:p>
    <w:p w14:paraId="7B8B14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新冠疫情防控指标包括5个三级指标，权重分</w:t>
      </w:r>
      <w:r>
        <w:rPr>
          <w:rFonts w:hint="eastAsia"/>
          <w:highlight w:val="none"/>
          <w:lang w:val="en-US" w:eastAsia="zh-CN"/>
        </w:rPr>
        <w:t>5</w:t>
      </w:r>
      <w:r>
        <w:rPr>
          <w:rFonts w:hint="eastAsia"/>
          <w:lang w:val="en-US" w:eastAsia="zh-CN"/>
        </w:rPr>
        <w:t>分，实际得分</w:t>
      </w:r>
      <w:r>
        <w:rPr>
          <w:rFonts w:hint="eastAsia" w:cs="Times New Roman"/>
          <w:bCs w:val="0"/>
          <w:color w:val="000000"/>
          <w:kern w:val="2"/>
          <w:sz w:val="32"/>
          <w:szCs w:val="32"/>
          <w:highlight w:val="none"/>
          <w:lang w:val="en-US" w:eastAsia="zh-CN" w:bidi="ar-SA"/>
        </w:rPr>
        <w:t>5</w:t>
      </w:r>
      <w:r>
        <w:rPr>
          <w:rFonts w:hint="eastAsia"/>
          <w:lang w:val="en-US" w:eastAsia="zh-CN"/>
        </w:rPr>
        <w:t>分。各绩效指标分值如表2-8所示。</w:t>
      </w:r>
    </w:p>
    <w:p w14:paraId="288F9205">
      <w:pPr>
        <w:pStyle w:val="2"/>
        <w:keepNext w:val="0"/>
        <w:keepLines w:val="0"/>
        <w:pageBreakBefore w:val="0"/>
        <w:kinsoku/>
        <w:wordWrap/>
        <w:overflowPunct/>
        <w:topLinePunct w:val="0"/>
        <w:autoSpaceDE/>
        <w:autoSpaceDN/>
        <w:bidi w:val="0"/>
        <w:adjustRightInd/>
        <w:snapToGrid/>
        <w:spacing w:line="240" w:lineRule="auto"/>
        <w:jc w:val="center"/>
        <w:rPr>
          <w:rFonts w:hint="eastAsia"/>
          <w:lang w:val="en-US" w:eastAsia="zh-CN"/>
        </w:rPr>
      </w:pPr>
      <w:r>
        <w:rPr>
          <w:rFonts w:hint="eastAsia"/>
          <w:lang w:val="en-US" w:eastAsia="zh-CN"/>
        </w:rPr>
        <w:t xml:space="preserve">表2-8 </w:t>
      </w:r>
      <w:r>
        <w:rPr>
          <w:rFonts w:hint="eastAsia" w:ascii="仿宋_GB2312" w:hAnsi="仿宋_GB2312" w:eastAsia="仿宋_GB2312" w:cs="仿宋_GB2312"/>
          <w:b w:val="0"/>
          <w:bCs w:val="0"/>
          <w:color w:val="000000"/>
          <w:sz w:val="32"/>
          <w:szCs w:val="32"/>
          <w:highlight w:val="none"/>
          <w:lang w:val="en-US" w:eastAsia="zh-CN"/>
        </w:rPr>
        <w:t>新冠疫情防控指标</w:t>
      </w:r>
      <w:r>
        <w:rPr>
          <w:rFonts w:hint="eastAsia"/>
          <w:lang w:val="en-US" w:eastAsia="zh-CN"/>
        </w:rPr>
        <w:t>得分表</w:t>
      </w:r>
    </w:p>
    <w:p w14:paraId="360F64EC">
      <w:pPr>
        <w:pStyle w:val="2"/>
        <w:keepNext w:val="0"/>
        <w:keepLines w:val="0"/>
        <w:pageBreakBefore w:val="0"/>
        <w:kinsoku/>
        <w:wordWrap/>
        <w:overflowPunct/>
        <w:topLinePunct w:val="0"/>
        <w:autoSpaceDE/>
        <w:autoSpaceDN/>
        <w:bidi w:val="0"/>
        <w:adjustRightInd/>
        <w:snapToGrid/>
        <w:spacing w:line="240" w:lineRule="auto"/>
        <w:jc w:val="center"/>
        <w:rPr>
          <w:rFonts w:hint="default"/>
          <w:lang w:val="en-US" w:eastAsia="zh-CN"/>
        </w:rPr>
      </w:pPr>
    </w:p>
    <w:tbl>
      <w:tblPr>
        <w:tblStyle w:val="10"/>
        <w:tblW w:w="83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0"/>
        <w:gridCol w:w="833"/>
        <w:gridCol w:w="4020"/>
        <w:gridCol w:w="1125"/>
        <w:gridCol w:w="1038"/>
      </w:tblGrid>
      <w:tr w14:paraId="75233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33" w:type="dxa"/>
            <w:gridSpan w:val="2"/>
            <w:tcBorders>
              <w:top w:val="single" w:color="000000" w:sz="4" w:space="0"/>
              <w:left w:val="single" w:color="000000" w:sz="4" w:space="0"/>
              <w:bottom w:val="single" w:color="000000" w:sz="4" w:space="0"/>
              <w:right w:val="single" w:color="000000" w:sz="4" w:space="0"/>
            </w:tcBorders>
            <w:noWrap w:val="0"/>
            <w:vAlign w:val="center"/>
          </w:tcPr>
          <w:p w14:paraId="3805FDE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二级指标</w:t>
            </w:r>
          </w:p>
        </w:tc>
        <w:tc>
          <w:tcPr>
            <w:tcW w:w="5145" w:type="dxa"/>
            <w:gridSpan w:val="2"/>
            <w:tcBorders>
              <w:top w:val="single" w:color="000000" w:sz="4" w:space="0"/>
              <w:left w:val="single" w:color="000000" w:sz="4" w:space="0"/>
              <w:bottom w:val="single" w:color="000000" w:sz="4" w:space="0"/>
              <w:right w:val="single" w:color="000000" w:sz="4" w:space="0"/>
            </w:tcBorders>
            <w:noWrap w:val="0"/>
            <w:vAlign w:val="center"/>
          </w:tcPr>
          <w:p w14:paraId="021721A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三级指标</w:t>
            </w:r>
          </w:p>
        </w:tc>
        <w:tc>
          <w:tcPr>
            <w:tcW w:w="1038" w:type="dxa"/>
            <w:vMerge w:val="restart"/>
            <w:tcBorders>
              <w:top w:val="single" w:color="000000" w:sz="4" w:space="0"/>
              <w:left w:val="single" w:color="000000" w:sz="4" w:space="0"/>
              <w:bottom w:val="single" w:color="000000" w:sz="4" w:space="0"/>
              <w:right w:val="single" w:color="000000" w:sz="4" w:space="0"/>
            </w:tcBorders>
            <w:noWrap w:val="0"/>
            <w:vAlign w:val="center"/>
          </w:tcPr>
          <w:p w14:paraId="710CCF2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Style w:val="13"/>
                <w:rFonts w:hint="default" w:ascii="Times New Roman" w:hAnsi="Times New Roman" w:eastAsia="仿宋" w:cs="Times New Roman"/>
                <w:sz w:val="24"/>
                <w:szCs w:val="24"/>
                <w:lang w:val="en-US" w:eastAsia="zh-CN" w:bidi="ar"/>
              </w:rPr>
              <w:t>得分</w:t>
            </w:r>
          </w:p>
        </w:tc>
      </w:tr>
      <w:tr w14:paraId="46136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359ADE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名称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54B386A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Style w:val="13"/>
                <w:rFonts w:hint="default" w:ascii="Times New Roman" w:hAnsi="Times New Roman" w:eastAsia="仿宋" w:cs="Times New Roman"/>
                <w:sz w:val="24"/>
                <w:szCs w:val="24"/>
                <w:lang w:val="en-US" w:eastAsia="zh-CN" w:bidi="ar"/>
              </w:rPr>
              <w:t>权重</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20906A7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名称</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372073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Style w:val="13"/>
                <w:rFonts w:hint="default" w:ascii="Times New Roman" w:hAnsi="Times New Roman" w:eastAsia="仿宋" w:cs="Times New Roman"/>
                <w:sz w:val="24"/>
                <w:szCs w:val="24"/>
                <w:lang w:val="en-US" w:eastAsia="zh-CN" w:bidi="ar"/>
              </w:rPr>
              <w:t>权重</w:t>
            </w:r>
          </w:p>
        </w:tc>
        <w:tc>
          <w:tcPr>
            <w:tcW w:w="10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4974BF">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b/>
                <w:bCs/>
                <w:i w:val="0"/>
                <w:iCs w:val="0"/>
                <w:color w:val="000000"/>
                <w:sz w:val="24"/>
                <w:szCs w:val="24"/>
                <w:u w:val="none"/>
              </w:rPr>
            </w:pPr>
          </w:p>
        </w:tc>
      </w:tr>
      <w:tr w14:paraId="54E84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restart"/>
            <w:tcBorders>
              <w:top w:val="single" w:color="000000" w:sz="4" w:space="0"/>
              <w:left w:val="single" w:color="000000" w:sz="4" w:space="0"/>
              <w:right w:val="single" w:color="000000" w:sz="4" w:space="0"/>
            </w:tcBorders>
            <w:noWrap w:val="0"/>
            <w:vAlign w:val="center"/>
          </w:tcPr>
          <w:p w14:paraId="0310538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rPr>
            </w:pPr>
            <w:r>
              <w:rPr>
                <w:rFonts w:hint="default" w:ascii="Times New Roman" w:hAnsi="Times New Roman" w:eastAsia="仿宋" w:cs="Times New Roman"/>
                <w:i w:val="0"/>
                <w:iCs w:val="0"/>
                <w:color w:val="000000"/>
                <w:kern w:val="0"/>
                <w:sz w:val="24"/>
                <w:szCs w:val="24"/>
                <w:u w:val="none"/>
                <w:lang w:val="en-US" w:eastAsia="zh-CN" w:bidi="ar"/>
              </w:rPr>
              <w:t>新冠疫情防控</w:t>
            </w:r>
          </w:p>
        </w:tc>
        <w:tc>
          <w:tcPr>
            <w:tcW w:w="833" w:type="dxa"/>
            <w:vMerge w:val="restart"/>
            <w:tcBorders>
              <w:top w:val="single" w:color="000000" w:sz="4" w:space="0"/>
              <w:left w:val="single" w:color="000000" w:sz="4" w:space="0"/>
              <w:right w:val="single" w:color="000000" w:sz="4" w:space="0"/>
            </w:tcBorders>
            <w:noWrap w:val="0"/>
            <w:vAlign w:val="center"/>
          </w:tcPr>
          <w:p w14:paraId="006038E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5</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4ECA6982">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“追阳”应急分队和“土流调”工作专班规模</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908F7F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0C09B77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w:t>
            </w:r>
          </w:p>
        </w:tc>
      </w:tr>
      <w:tr w14:paraId="1FB9D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continue"/>
            <w:tcBorders>
              <w:left w:val="single" w:color="000000" w:sz="4" w:space="0"/>
              <w:right w:val="single" w:color="000000" w:sz="4" w:space="0"/>
            </w:tcBorders>
            <w:noWrap w:val="0"/>
            <w:vAlign w:val="center"/>
          </w:tcPr>
          <w:p w14:paraId="5AAC54DA">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833" w:type="dxa"/>
            <w:vMerge w:val="continue"/>
            <w:tcBorders>
              <w:left w:val="single" w:color="000000" w:sz="4" w:space="0"/>
              <w:right w:val="single" w:color="000000" w:sz="4" w:space="0"/>
            </w:tcBorders>
            <w:noWrap w:val="0"/>
            <w:vAlign w:val="center"/>
          </w:tcPr>
          <w:p w14:paraId="02E27F2B">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4F1FE9D3">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储备防疫应急车辆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4EAD00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6710E46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w:t>
            </w:r>
          </w:p>
        </w:tc>
      </w:tr>
      <w:tr w14:paraId="486BE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continue"/>
            <w:tcBorders>
              <w:left w:val="single" w:color="000000" w:sz="4" w:space="0"/>
              <w:right w:val="single" w:color="000000" w:sz="4" w:space="0"/>
            </w:tcBorders>
            <w:noWrap w:val="0"/>
            <w:vAlign w:val="center"/>
          </w:tcPr>
          <w:p w14:paraId="362CDAE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仿宋" w:cs="Times New Roman"/>
                <w:i w:val="0"/>
                <w:iCs w:val="0"/>
                <w:color w:val="000000"/>
                <w:sz w:val="24"/>
                <w:szCs w:val="24"/>
                <w:u w:val="none"/>
              </w:rPr>
            </w:pPr>
          </w:p>
        </w:tc>
        <w:tc>
          <w:tcPr>
            <w:tcW w:w="833" w:type="dxa"/>
            <w:vMerge w:val="continue"/>
            <w:tcBorders>
              <w:left w:val="single" w:color="000000" w:sz="4" w:space="0"/>
              <w:right w:val="single" w:color="000000" w:sz="4" w:space="0"/>
            </w:tcBorders>
            <w:noWrap w:val="0"/>
            <w:vAlign w:val="center"/>
          </w:tcPr>
          <w:p w14:paraId="675E358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rPr>
            </w:pP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2E232370">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建立 “防疫网格”</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10DFAE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6026F6C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w:t>
            </w:r>
          </w:p>
        </w:tc>
      </w:tr>
      <w:tr w14:paraId="03A45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continue"/>
            <w:tcBorders>
              <w:left w:val="single" w:color="000000" w:sz="4" w:space="0"/>
              <w:right w:val="single" w:color="000000" w:sz="4" w:space="0"/>
            </w:tcBorders>
            <w:noWrap w:val="0"/>
            <w:vAlign w:val="center"/>
          </w:tcPr>
          <w:p w14:paraId="5D04FECA">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833" w:type="dxa"/>
            <w:vMerge w:val="continue"/>
            <w:tcBorders>
              <w:left w:val="single" w:color="000000" w:sz="4" w:space="0"/>
              <w:right w:val="single" w:color="000000" w:sz="4" w:space="0"/>
            </w:tcBorders>
            <w:noWrap w:val="0"/>
            <w:vAlign w:val="center"/>
          </w:tcPr>
          <w:p w14:paraId="0E908A78">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33135C2A">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开展疫苗接种进村（社区）专场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784D21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11CBCE3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w:t>
            </w:r>
          </w:p>
        </w:tc>
      </w:tr>
      <w:tr w14:paraId="73E29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continue"/>
            <w:tcBorders>
              <w:left w:val="single" w:color="000000" w:sz="4" w:space="0"/>
              <w:right w:val="single" w:color="000000" w:sz="4" w:space="0"/>
            </w:tcBorders>
            <w:noWrap w:val="0"/>
            <w:vAlign w:val="center"/>
          </w:tcPr>
          <w:p w14:paraId="290BAFD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仿宋" w:cs="Times New Roman"/>
                <w:i w:val="0"/>
                <w:iCs w:val="0"/>
                <w:color w:val="000000"/>
                <w:sz w:val="24"/>
                <w:szCs w:val="24"/>
                <w:u w:val="none"/>
              </w:rPr>
            </w:pPr>
          </w:p>
        </w:tc>
        <w:tc>
          <w:tcPr>
            <w:tcW w:w="833" w:type="dxa"/>
            <w:vMerge w:val="continue"/>
            <w:tcBorders>
              <w:left w:val="single" w:color="000000" w:sz="4" w:space="0"/>
              <w:right w:val="single" w:color="000000" w:sz="4" w:space="0"/>
            </w:tcBorders>
            <w:noWrap w:val="0"/>
            <w:vAlign w:val="center"/>
          </w:tcPr>
          <w:p w14:paraId="1BDAAED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rPr>
            </w:pP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6CED1DC7">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全镇全人群全程免疫完成率</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FA0844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767CD5C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w:t>
            </w:r>
          </w:p>
        </w:tc>
      </w:tr>
      <w:tr w14:paraId="6268D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153" w:type="dxa"/>
            <w:gridSpan w:val="3"/>
            <w:tcBorders>
              <w:top w:val="single" w:color="000000" w:sz="4" w:space="0"/>
              <w:left w:val="single" w:color="000000" w:sz="4" w:space="0"/>
              <w:bottom w:val="single" w:color="000000" w:sz="4" w:space="0"/>
              <w:right w:val="single" w:color="000000" w:sz="4" w:space="0"/>
            </w:tcBorders>
            <w:noWrap w:val="0"/>
            <w:vAlign w:val="center"/>
          </w:tcPr>
          <w:p w14:paraId="62AD2B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指标权重、得分小计</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76CD3F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5</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2B9914F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5</w:t>
            </w:r>
          </w:p>
        </w:tc>
      </w:tr>
    </w:tbl>
    <w:p w14:paraId="4E2CB059">
      <w:pPr>
        <w:pStyle w:val="2"/>
        <w:keepNext w:val="0"/>
        <w:keepLines w:val="0"/>
        <w:pageBreakBefore w:val="0"/>
        <w:numPr>
          <w:ilvl w:val="0"/>
          <w:numId w:val="0"/>
        </w:numPr>
        <w:kinsoku/>
        <w:wordWrap/>
        <w:overflowPunct/>
        <w:topLinePunct w:val="0"/>
        <w:autoSpaceDE/>
        <w:autoSpaceDN/>
        <w:bidi w:val="0"/>
        <w:adjustRightInd/>
        <w:snapToGrid/>
        <w:spacing w:line="240" w:lineRule="auto"/>
        <w:rPr>
          <w:rFonts w:hint="eastAsia"/>
          <w:lang w:val="en-US" w:eastAsia="zh-CN"/>
        </w:rPr>
      </w:pPr>
      <w:r>
        <w:rPr>
          <w:rFonts w:hint="eastAsia"/>
          <w:lang w:val="en-US" w:eastAsia="zh-CN"/>
        </w:rPr>
        <w:t xml:space="preserve">    </w:t>
      </w:r>
      <w:r>
        <w:rPr>
          <w:rFonts w:hint="eastAsia"/>
          <w:lang w:val="en-US" w:eastAsia="zh-CN"/>
        </w:rPr>
        <w:fldChar w:fldCharType="begin"/>
      </w:r>
      <w:r>
        <w:rPr>
          <w:rFonts w:hint="eastAsia"/>
          <w:lang w:val="en-US" w:eastAsia="zh-CN"/>
        </w:rPr>
        <w:instrText xml:space="preserve"> = 1 \* GB3 \* MERGEFORMAT </w:instrText>
      </w:r>
      <w:r>
        <w:rPr>
          <w:rFonts w:hint="eastAsia"/>
          <w:lang w:val="en-US" w:eastAsia="zh-CN"/>
        </w:rPr>
        <w:fldChar w:fldCharType="separate"/>
      </w:r>
      <w:r>
        <w:t>①</w:t>
      </w:r>
      <w:r>
        <w:rPr>
          <w:rFonts w:hint="eastAsia"/>
          <w:lang w:val="en-US" w:eastAsia="zh-CN"/>
        </w:rPr>
        <w:fldChar w:fldCharType="end"/>
      </w:r>
      <w:r>
        <w:rPr>
          <w:rFonts w:hint="eastAsia"/>
          <w:lang w:val="en-US" w:eastAsia="zh-CN"/>
        </w:rPr>
        <w:t>“追阳”应急分队和“土流调”工作专班规模</w:t>
      </w:r>
    </w:p>
    <w:p w14:paraId="224AFCFD">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eastAsia"/>
          <w:lang w:val="en-US" w:eastAsia="zh-CN"/>
        </w:rPr>
        <w:t>“追阳”应急分队和“土流调”工作专班规模，指标权重1分，实际得分1分。年度指标值为“≧100人”，大岗镇已按计划组建 100 人“追阳”应急分队和“土流调”工作专班开展新冠疫情防控。根据评分标准，本指标实际得分1分。</w:t>
      </w:r>
    </w:p>
    <w:p w14:paraId="0AF28D00">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default"/>
          <w:lang w:val="en-US" w:eastAsia="zh-CN"/>
        </w:rPr>
      </w:pPr>
      <w:r>
        <w:rPr>
          <w:rFonts w:hint="default"/>
          <w:lang w:val="en-US" w:eastAsia="zh-CN"/>
        </w:rPr>
        <w:fldChar w:fldCharType="begin"/>
      </w:r>
      <w:r>
        <w:rPr>
          <w:rFonts w:hint="default"/>
          <w:lang w:val="en-US" w:eastAsia="zh-CN"/>
        </w:rPr>
        <w:instrText xml:space="preserve"> = 2 \* GB3 \* MERGEFORMAT </w:instrText>
      </w:r>
      <w:r>
        <w:rPr>
          <w:rFonts w:hint="default"/>
          <w:lang w:val="en-US" w:eastAsia="zh-CN"/>
        </w:rPr>
        <w:fldChar w:fldCharType="separate"/>
      </w:r>
      <w:r>
        <w:t>②</w:t>
      </w:r>
      <w:r>
        <w:rPr>
          <w:rFonts w:hint="default"/>
          <w:lang w:val="en-US" w:eastAsia="zh-CN"/>
        </w:rPr>
        <w:fldChar w:fldCharType="end"/>
      </w:r>
      <w:r>
        <w:rPr>
          <w:rFonts w:hint="default"/>
          <w:lang w:val="en-US" w:eastAsia="zh-CN"/>
        </w:rPr>
        <w:t>储备防疫应急车辆</w:t>
      </w:r>
    </w:p>
    <w:p w14:paraId="18D3DBF4">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default"/>
          <w:lang w:val="en-US" w:eastAsia="zh-CN"/>
        </w:rPr>
        <w:t>储备防疫应急车辆</w:t>
      </w:r>
      <w:r>
        <w:rPr>
          <w:rFonts w:hint="eastAsia"/>
          <w:lang w:val="en-US" w:eastAsia="zh-CN"/>
        </w:rPr>
        <w:t>，指标权重1分，实际得分1分。年度指标值为“≧280辆”，大岗镇实际储备防疫应急车辆297 辆。根据评分标准，本指标实际得分1分。</w:t>
      </w:r>
    </w:p>
    <w:p w14:paraId="14BE4307">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ascii="仿宋" w:hAnsi="仿宋" w:eastAsia="仿宋" w:cs="仿宋"/>
          <w:lang w:val="en-US" w:eastAsia="zh-CN"/>
        </w:rPr>
      </w:pPr>
      <w:r>
        <w:rPr>
          <w:rFonts w:hint="default"/>
          <w:lang w:val="en-US" w:eastAsia="zh-CN"/>
        </w:rPr>
        <w:fldChar w:fldCharType="begin"/>
      </w:r>
      <w:r>
        <w:rPr>
          <w:rFonts w:hint="default"/>
          <w:lang w:val="en-US" w:eastAsia="zh-CN"/>
        </w:rPr>
        <w:instrText xml:space="preserve"> = 3 \* GB3 \* MERGEFORMAT </w:instrText>
      </w:r>
      <w:r>
        <w:rPr>
          <w:rFonts w:hint="default"/>
          <w:lang w:val="en-US" w:eastAsia="zh-CN"/>
        </w:rPr>
        <w:fldChar w:fldCharType="separate"/>
      </w:r>
      <w:r>
        <w:t>③</w:t>
      </w:r>
      <w:r>
        <w:rPr>
          <w:rFonts w:hint="default"/>
          <w:lang w:val="en-US" w:eastAsia="zh-CN"/>
        </w:rPr>
        <w:fldChar w:fldCharType="end"/>
      </w:r>
      <w:r>
        <w:rPr>
          <w:rFonts w:hint="default"/>
          <w:lang w:val="en-US" w:eastAsia="zh-CN"/>
        </w:rPr>
        <w:t>建</w:t>
      </w:r>
      <w:r>
        <w:rPr>
          <w:rFonts w:hint="eastAsia" w:ascii="仿宋" w:hAnsi="仿宋" w:eastAsia="仿宋" w:cs="仿宋"/>
          <w:lang w:val="en-US" w:eastAsia="zh-CN"/>
        </w:rPr>
        <w:t>立“防疫网格”</w:t>
      </w:r>
    </w:p>
    <w:p w14:paraId="38CB7D7A">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default"/>
          <w:lang w:val="en-US" w:eastAsia="zh-CN"/>
        </w:rPr>
        <w:t>建</w:t>
      </w:r>
      <w:r>
        <w:rPr>
          <w:rFonts w:hint="eastAsia" w:ascii="仿宋" w:hAnsi="仿宋" w:eastAsia="仿宋" w:cs="仿宋"/>
          <w:lang w:val="en-US" w:eastAsia="zh-CN"/>
        </w:rPr>
        <w:t>立“防疫网格”</w:t>
      </w:r>
      <w:r>
        <w:rPr>
          <w:rFonts w:hint="eastAsia"/>
          <w:lang w:val="en-US" w:eastAsia="zh-CN"/>
        </w:rPr>
        <w:t>，指标权重1分，实际得分1分。年度指标值为“≧124个”，大岗镇实际在党建网格、综治网格的基础上建立“防疫网格”124个。根据评分标准，本指标实际得分1分。</w:t>
      </w:r>
    </w:p>
    <w:p w14:paraId="1A50D3FF">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default"/>
          <w:lang w:val="en-US" w:eastAsia="zh-CN"/>
        </w:rPr>
      </w:pPr>
      <w:r>
        <w:rPr>
          <w:rFonts w:hint="default"/>
          <w:lang w:val="en-US" w:eastAsia="zh-CN"/>
        </w:rPr>
        <w:fldChar w:fldCharType="begin"/>
      </w:r>
      <w:r>
        <w:rPr>
          <w:rFonts w:hint="default"/>
          <w:lang w:val="en-US" w:eastAsia="zh-CN"/>
        </w:rPr>
        <w:instrText xml:space="preserve"> = 4 \* GB3 \* MERGEFORMAT </w:instrText>
      </w:r>
      <w:r>
        <w:rPr>
          <w:rFonts w:hint="default"/>
          <w:lang w:val="en-US" w:eastAsia="zh-CN"/>
        </w:rPr>
        <w:fldChar w:fldCharType="separate"/>
      </w:r>
      <w:r>
        <w:t>④</w:t>
      </w:r>
      <w:r>
        <w:rPr>
          <w:rFonts w:hint="default"/>
          <w:lang w:val="en-US" w:eastAsia="zh-CN"/>
        </w:rPr>
        <w:fldChar w:fldCharType="end"/>
      </w:r>
      <w:r>
        <w:rPr>
          <w:rFonts w:hint="default"/>
          <w:lang w:val="en-US" w:eastAsia="zh-CN"/>
        </w:rPr>
        <w:t>开展疫苗接种进村</w:t>
      </w:r>
      <w:r>
        <w:rPr>
          <w:rFonts w:hint="eastAsia"/>
          <w:lang w:val="en-US" w:eastAsia="zh-CN"/>
        </w:rPr>
        <w:t>（</w:t>
      </w:r>
      <w:r>
        <w:rPr>
          <w:rFonts w:hint="eastAsia" w:ascii="仿宋" w:hAnsi="仿宋" w:eastAsia="仿宋" w:cs="仿宋"/>
          <w:lang w:val="en-US" w:eastAsia="zh-CN"/>
        </w:rPr>
        <w:t>社区）</w:t>
      </w:r>
      <w:r>
        <w:rPr>
          <w:rFonts w:hint="default"/>
          <w:lang w:val="en-US" w:eastAsia="zh-CN"/>
        </w:rPr>
        <w:t>专场</w:t>
      </w:r>
    </w:p>
    <w:p w14:paraId="68F5BA93">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default"/>
          <w:lang w:val="en-US" w:eastAsia="zh-CN"/>
        </w:rPr>
        <w:t>开展疫苗接种进</w:t>
      </w:r>
      <w:r>
        <w:rPr>
          <w:rFonts w:hint="eastAsia" w:ascii="仿宋" w:hAnsi="仿宋" w:eastAsia="仿宋" w:cs="仿宋"/>
          <w:lang w:val="en-US" w:eastAsia="zh-CN"/>
        </w:rPr>
        <w:t>村（社区）专场</w:t>
      </w:r>
      <w:r>
        <w:rPr>
          <w:rFonts w:hint="eastAsia"/>
          <w:lang w:val="en-US" w:eastAsia="zh-CN"/>
        </w:rPr>
        <w:t>，指标权重1分，实际得分1分。年度指标值为“≧100场”，2022年累计开展疫苗接种</w:t>
      </w:r>
      <w:r>
        <w:rPr>
          <w:rFonts w:hint="eastAsia" w:ascii="仿宋" w:hAnsi="仿宋" w:eastAsia="仿宋" w:cs="仿宋"/>
          <w:lang w:val="en-US" w:eastAsia="zh-CN"/>
        </w:rPr>
        <w:t>进村（社区）</w:t>
      </w:r>
      <w:r>
        <w:rPr>
          <w:rFonts w:hint="eastAsia"/>
          <w:lang w:val="en-US" w:eastAsia="zh-CN"/>
        </w:rPr>
        <w:t>专场105场。根据评分标准，本指标实际得分1分。</w:t>
      </w:r>
    </w:p>
    <w:p w14:paraId="7BB2307A">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default"/>
          <w:lang w:val="en-US" w:eastAsia="zh-CN"/>
        </w:rPr>
      </w:pPr>
      <w:r>
        <w:rPr>
          <w:rFonts w:hint="default"/>
          <w:lang w:val="en-US" w:eastAsia="zh-CN"/>
        </w:rPr>
        <w:fldChar w:fldCharType="begin"/>
      </w:r>
      <w:r>
        <w:rPr>
          <w:rFonts w:hint="default"/>
          <w:lang w:val="en-US" w:eastAsia="zh-CN"/>
        </w:rPr>
        <w:instrText xml:space="preserve"> = 5 \* GB3 \* MERGEFORMAT </w:instrText>
      </w:r>
      <w:r>
        <w:rPr>
          <w:rFonts w:hint="default"/>
          <w:lang w:val="en-US" w:eastAsia="zh-CN"/>
        </w:rPr>
        <w:fldChar w:fldCharType="separate"/>
      </w:r>
      <w:r>
        <w:t>⑤</w:t>
      </w:r>
      <w:r>
        <w:rPr>
          <w:rFonts w:hint="default"/>
          <w:lang w:val="en-US" w:eastAsia="zh-CN"/>
        </w:rPr>
        <w:fldChar w:fldCharType="end"/>
      </w:r>
      <w:r>
        <w:rPr>
          <w:rFonts w:hint="default"/>
          <w:lang w:val="en-US" w:eastAsia="zh-CN"/>
        </w:rPr>
        <w:t>全镇全人群全程免疫完成率</w:t>
      </w:r>
    </w:p>
    <w:p w14:paraId="4ABA5562">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default"/>
          <w:lang w:val="en-US" w:eastAsia="zh-CN"/>
        </w:rPr>
        <w:t>全镇全人群全程免疫完成率</w:t>
      </w:r>
      <w:r>
        <w:rPr>
          <w:rFonts w:hint="eastAsia"/>
          <w:lang w:val="en-US" w:eastAsia="zh-CN"/>
        </w:rPr>
        <w:t>，指标权重1分，实际得分1分。年度指标值为“100%”，2022年度，全镇全人群全程免疫完成率达117.5%，在全市176个镇街中排名第十。根据评分标准，本指标实际得分1分。</w:t>
      </w:r>
    </w:p>
    <w:p w14:paraId="1D2DA589">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（2）城乡建设管理</w:t>
      </w:r>
    </w:p>
    <w:p w14:paraId="554A13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城乡建设管理指标包括2个三级指标，权重分</w:t>
      </w:r>
      <w:r>
        <w:rPr>
          <w:rFonts w:hint="eastAsia"/>
          <w:highlight w:val="none"/>
          <w:lang w:val="en-US" w:eastAsia="zh-CN"/>
        </w:rPr>
        <w:t>2</w:t>
      </w:r>
      <w:r>
        <w:rPr>
          <w:rFonts w:hint="eastAsia"/>
          <w:lang w:val="en-US" w:eastAsia="zh-CN"/>
        </w:rPr>
        <w:t>分，实际得分</w:t>
      </w:r>
      <w:r>
        <w:rPr>
          <w:rFonts w:hint="eastAsia" w:cs="Times New Roman"/>
          <w:bCs w:val="0"/>
          <w:color w:val="000000"/>
          <w:kern w:val="2"/>
          <w:sz w:val="32"/>
          <w:szCs w:val="32"/>
          <w:highlight w:val="none"/>
          <w:lang w:val="en-US" w:eastAsia="zh-CN" w:bidi="ar-SA"/>
        </w:rPr>
        <w:t>2</w:t>
      </w:r>
      <w:r>
        <w:rPr>
          <w:rFonts w:hint="eastAsia"/>
          <w:lang w:val="en-US" w:eastAsia="zh-CN"/>
        </w:rPr>
        <w:t>分。各绩效指标分值如表2-9所示。</w:t>
      </w:r>
    </w:p>
    <w:p w14:paraId="2646F804">
      <w:pPr>
        <w:pStyle w:val="2"/>
        <w:keepNext w:val="0"/>
        <w:keepLines w:val="0"/>
        <w:pageBreakBefore w:val="0"/>
        <w:kinsoku/>
        <w:wordWrap/>
        <w:overflowPunct/>
        <w:topLinePunct w:val="0"/>
        <w:autoSpaceDE/>
        <w:autoSpaceDN/>
        <w:bidi w:val="0"/>
        <w:adjustRightInd/>
        <w:snapToGrid/>
        <w:spacing w:line="240" w:lineRule="auto"/>
        <w:jc w:val="center"/>
        <w:rPr>
          <w:rFonts w:hint="default"/>
          <w:highlight w:val="none"/>
          <w:lang w:val="en-US" w:eastAsia="zh-CN"/>
        </w:rPr>
      </w:pPr>
      <w:r>
        <w:rPr>
          <w:rFonts w:hint="eastAsia"/>
          <w:highlight w:val="none"/>
          <w:lang w:val="en-US" w:eastAsia="zh-CN"/>
        </w:rPr>
        <w:t xml:space="preserve">表2-9 </w:t>
      </w:r>
      <w:r>
        <w:rPr>
          <w:rFonts w:hint="eastAsia" w:ascii="仿宋_GB2312" w:hAnsi="仿宋_GB2312" w:eastAsia="仿宋_GB2312" w:cs="仿宋_GB2312"/>
          <w:b w:val="0"/>
          <w:bCs w:val="0"/>
          <w:color w:val="000000"/>
          <w:sz w:val="32"/>
          <w:szCs w:val="32"/>
          <w:highlight w:val="none"/>
          <w:lang w:val="en-US" w:eastAsia="zh-CN"/>
        </w:rPr>
        <w:t>城乡建设管理</w:t>
      </w:r>
      <w:r>
        <w:rPr>
          <w:rFonts w:hint="eastAsia"/>
          <w:highlight w:val="none"/>
          <w:lang w:val="en-US" w:eastAsia="zh-CN"/>
        </w:rPr>
        <w:t>指标得分表</w:t>
      </w:r>
    </w:p>
    <w:tbl>
      <w:tblPr>
        <w:tblStyle w:val="10"/>
        <w:tblW w:w="83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0"/>
        <w:gridCol w:w="833"/>
        <w:gridCol w:w="4020"/>
        <w:gridCol w:w="1125"/>
        <w:gridCol w:w="1038"/>
      </w:tblGrid>
      <w:tr w14:paraId="77AE2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33" w:type="dxa"/>
            <w:gridSpan w:val="2"/>
            <w:tcBorders>
              <w:top w:val="single" w:color="000000" w:sz="4" w:space="0"/>
              <w:left w:val="single" w:color="000000" w:sz="4" w:space="0"/>
              <w:bottom w:val="single" w:color="000000" w:sz="4" w:space="0"/>
              <w:right w:val="single" w:color="000000" w:sz="4" w:space="0"/>
            </w:tcBorders>
            <w:noWrap w:val="0"/>
            <w:vAlign w:val="center"/>
          </w:tcPr>
          <w:p w14:paraId="75B4538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highlight w:val="none"/>
                <w:u w:val="none"/>
              </w:rPr>
            </w:pPr>
            <w:r>
              <w:rPr>
                <w:rFonts w:hint="default" w:ascii="Times New Roman" w:hAnsi="Times New Roman" w:eastAsia="仿宋" w:cs="Times New Roman"/>
                <w:b/>
                <w:bCs/>
                <w:i w:val="0"/>
                <w:iCs w:val="0"/>
                <w:color w:val="000000"/>
                <w:kern w:val="0"/>
                <w:sz w:val="24"/>
                <w:szCs w:val="24"/>
                <w:highlight w:val="none"/>
                <w:u w:val="none"/>
                <w:lang w:val="en-US" w:eastAsia="zh-CN" w:bidi="ar"/>
              </w:rPr>
              <w:t>二级指标</w:t>
            </w:r>
          </w:p>
        </w:tc>
        <w:tc>
          <w:tcPr>
            <w:tcW w:w="5145" w:type="dxa"/>
            <w:gridSpan w:val="2"/>
            <w:tcBorders>
              <w:top w:val="single" w:color="000000" w:sz="4" w:space="0"/>
              <w:left w:val="single" w:color="000000" w:sz="4" w:space="0"/>
              <w:bottom w:val="single" w:color="000000" w:sz="4" w:space="0"/>
              <w:right w:val="single" w:color="000000" w:sz="4" w:space="0"/>
            </w:tcBorders>
            <w:noWrap w:val="0"/>
            <w:vAlign w:val="center"/>
          </w:tcPr>
          <w:p w14:paraId="734C340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highlight w:val="none"/>
                <w:u w:val="none"/>
              </w:rPr>
            </w:pPr>
            <w:r>
              <w:rPr>
                <w:rFonts w:hint="default" w:ascii="Times New Roman" w:hAnsi="Times New Roman" w:eastAsia="仿宋" w:cs="Times New Roman"/>
                <w:b/>
                <w:bCs/>
                <w:i w:val="0"/>
                <w:iCs w:val="0"/>
                <w:color w:val="000000"/>
                <w:kern w:val="0"/>
                <w:sz w:val="24"/>
                <w:szCs w:val="24"/>
                <w:highlight w:val="none"/>
                <w:u w:val="none"/>
                <w:lang w:val="en-US" w:eastAsia="zh-CN" w:bidi="ar"/>
              </w:rPr>
              <w:t>三级指标</w:t>
            </w:r>
          </w:p>
        </w:tc>
        <w:tc>
          <w:tcPr>
            <w:tcW w:w="1038" w:type="dxa"/>
            <w:vMerge w:val="restart"/>
            <w:tcBorders>
              <w:top w:val="single" w:color="000000" w:sz="4" w:space="0"/>
              <w:left w:val="single" w:color="000000" w:sz="4" w:space="0"/>
              <w:bottom w:val="single" w:color="000000" w:sz="4" w:space="0"/>
              <w:right w:val="single" w:color="000000" w:sz="4" w:space="0"/>
            </w:tcBorders>
            <w:noWrap w:val="0"/>
            <w:vAlign w:val="center"/>
          </w:tcPr>
          <w:p w14:paraId="5D71FC5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highlight w:val="none"/>
                <w:u w:val="none"/>
              </w:rPr>
            </w:pPr>
            <w:r>
              <w:rPr>
                <w:rStyle w:val="13"/>
                <w:rFonts w:hint="default" w:ascii="Times New Roman" w:hAnsi="Times New Roman" w:eastAsia="仿宋" w:cs="Times New Roman"/>
                <w:sz w:val="24"/>
                <w:szCs w:val="24"/>
                <w:highlight w:val="none"/>
                <w:lang w:val="en-US" w:eastAsia="zh-CN" w:bidi="ar"/>
              </w:rPr>
              <w:t>得分</w:t>
            </w:r>
          </w:p>
        </w:tc>
      </w:tr>
      <w:tr w14:paraId="73570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D11E1F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highlight w:val="none"/>
                <w:u w:val="none"/>
              </w:rPr>
            </w:pPr>
            <w:r>
              <w:rPr>
                <w:rFonts w:hint="default" w:ascii="Times New Roman" w:hAnsi="Times New Roman" w:eastAsia="仿宋" w:cs="Times New Roman"/>
                <w:b/>
                <w:bCs/>
                <w:i w:val="0"/>
                <w:iCs w:val="0"/>
                <w:color w:val="000000"/>
                <w:kern w:val="0"/>
                <w:sz w:val="24"/>
                <w:szCs w:val="24"/>
                <w:highlight w:val="none"/>
                <w:u w:val="none"/>
                <w:lang w:val="en-US" w:eastAsia="zh-CN" w:bidi="ar"/>
              </w:rPr>
              <w:t>名称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2F3FE4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highlight w:val="none"/>
                <w:u w:val="none"/>
              </w:rPr>
            </w:pPr>
            <w:r>
              <w:rPr>
                <w:rStyle w:val="13"/>
                <w:rFonts w:hint="default" w:ascii="Times New Roman" w:hAnsi="Times New Roman" w:eastAsia="仿宋" w:cs="Times New Roman"/>
                <w:sz w:val="24"/>
                <w:szCs w:val="24"/>
                <w:highlight w:val="none"/>
                <w:lang w:val="en-US" w:eastAsia="zh-CN" w:bidi="ar"/>
              </w:rPr>
              <w:t>权重</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7E28694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highlight w:val="none"/>
                <w:u w:val="none"/>
              </w:rPr>
            </w:pPr>
            <w:r>
              <w:rPr>
                <w:rFonts w:hint="default" w:ascii="Times New Roman" w:hAnsi="Times New Roman" w:eastAsia="仿宋" w:cs="Times New Roman"/>
                <w:b/>
                <w:bCs/>
                <w:i w:val="0"/>
                <w:iCs w:val="0"/>
                <w:color w:val="000000"/>
                <w:kern w:val="0"/>
                <w:sz w:val="24"/>
                <w:szCs w:val="24"/>
                <w:highlight w:val="none"/>
                <w:u w:val="none"/>
                <w:lang w:val="en-US" w:eastAsia="zh-CN" w:bidi="ar"/>
              </w:rPr>
              <w:t>名称</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2C50AE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highlight w:val="none"/>
                <w:u w:val="none"/>
              </w:rPr>
            </w:pPr>
            <w:r>
              <w:rPr>
                <w:rStyle w:val="13"/>
                <w:rFonts w:hint="default" w:ascii="Times New Roman" w:hAnsi="Times New Roman" w:eastAsia="仿宋" w:cs="Times New Roman"/>
                <w:sz w:val="24"/>
                <w:szCs w:val="24"/>
                <w:highlight w:val="none"/>
                <w:lang w:val="en-US" w:eastAsia="zh-CN" w:bidi="ar"/>
              </w:rPr>
              <w:t>权重</w:t>
            </w:r>
          </w:p>
        </w:tc>
        <w:tc>
          <w:tcPr>
            <w:tcW w:w="10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A6D3A4">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b/>
                <w:bCs/>
                <w:i w:val="0"/>
                <w:iCs w:val="0"/>
                <w:color w:val="000000"/>
                <w:sz w:val="24"/>
                <w:szCs w:val="24"/>
                <w:highlight w:val="none"/>
                <w:u w:val="none"/>
              </w:rPr>
            </w:pPr>
          </w:p>
        </w:tc>
      </w:tr>
      <w:tr w14:paraId="41E26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restart"/>
            <w:tcBorders>
              <w:top w:val="single" w:color="000000" w:sz="4" w:space="0"/>
              <w:left w:val="single" w:color="000000" w:sz="4" w:space="0"/>
              <w:right w:val="single" w:color="000000" w:sz="4" w:space="0"/>
            </w:tcBorders>
            <w:noWrap w:val="0"/>
            <w:vAlign w:val="center"/>
          </w:tcPr>
          <w:p w14:paraId="5F88961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default" w:ascii="Times New Roman" w:hAnsi="Times New Roman" w:eastAsia="仿宋" w:cs="Times New Roman"/>
                <w:i w:val="0"/>
                <w:iCs w:val="0"/>
                <w:color w:val="000000"/>
                <w:sz w:val="24"/>
                <w:szCs w:val="24"/>
                <w:highlight w:val="none"/>
                <w:u w:val="none"/>
                <w:lang w:val="en-US"/>
              </w:rPr>
            </w:pPr>
            <w:r>
              <w:rPr>
                <w:rFonts w:hint="default" w:ascii="Times New Roman" w:hAnsi="Times New Roman" w:eastAsia="仿宋" w:cs="Times New Roman"/>
                <w:i w:val="0"/>
                <w:iCs w:val="0"/>
                <w:color w:val="000000"/>
                <w:kern w:val="0"/>
                <w:sz w:val="24"/>
                <w:szCs w:val="24"/>
                <w:highlight w:val="none"/>
                <w:u w:val="none"/>
                <w:lang w:val="en-US" w:eastAsia="zh-CN" w:bidi="ar"/>
              </w:rPr>
              <w:t>城乡建设管理</w:t>
            </w:r>
          </w:p>
        </w:tc>
        <w:tc>
          <w:tcPr>
            <w:tcW w:w="833" w:type="dxa"/>
            <w:vMerge w:val="restart"/>
            <w:tcBorders>
              <w:top w:val="single" w:color="000000" w:sz="4" w:space="0"/>
              <w:left w:val="single" w:color="000000" w:sz="4" w:space="0"/>
              <w:right w:val="single" w:color="000000" w:sz="4" w:space="0"/>
            </w:tcBorders>
            <w:noWrap w:val="0"/>
            <w:vAlign w:val="center"/>
          </w:tcPr>
          <w:p w14:paraId="0BC50F4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highlight w:val="none"/>
                <w:u w:val="none"/>
                <w:lang w:val="en-US" w:eastAsia="zh-CN"/>
              </w:rPr>
            </w:pPr>
            <w:r>
              <w:rPr>
                <w:rFonts w:hint="eastAsia" w:ascii="Times New Roman" w:hAnsi="Times New Roman" w:eastAsia="仿宋" w:cs="Times New Roman"/>
                <w:i w:val="0"/>
                <w:iCs w:val="0"/>
                <w:color w:val="000000"/>
                <w:sz w:val="24"/>
                <w:szCs w:val="24"/>
                <w:highlight w:val="none"/>
                <w:u w:val="none"/>
                <w:lang w:val="en-US" w:eastAsia="zh-CN"/>
              </w:rPr>
              <w:t>2</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536229A4">
            <w:pPr>
              <w:keepNext w:val="0"/>
              <w:keepLines w:val="0"/>
              <w:widowControl/>
              <w:suppressLineNumbers w:val="0"/>
              <w:ind w:left="0" w:leftChars="0" w:firstLine="0" w:firstLineChars="0"/>
              <w:jc w:val="left"/>
              <w:textAlignment w:val="center"/>
              <w:rPr>
                <w:rFonts w:hint="default" w:ascii="Times New Roman" w:hAnsi="Times New Roman" w:eastAsia="仿宋" w:cs="Times New Roman"/>
                <w:i w:val="0"/>
                <w:iCs w:val="0"/>
                <w:color w:val="000000"/>
                <w:sz w:val="24"/>
                <w:szCs w:val="24"/>
                <w:highlight w:val="none"/>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推进省、市、区重点征地拆迁任务</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4BF69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highlight w:val="none"/>
                <w:u w:val="none"/>
                <w:lang w:val="en-US" w:eastAsia="zh-CN"/>
              </w:rPr>
            </w:pPr>
            <w:r>
              <w:rPr>
                <w:rFonts w:hint="eastAsia" w:ascii="Times New Roman" w:hAnsi="Times New Roman" w:eastAsia="仿宋" w:cs="Times New Roman"/>
                <w:i w:val="0"/>
                <w:iCs w:val="0"/>
                <w:color w:val="000000"/>
                <w:sz w:val="24"/>
                <w:szCs w:val="24"/>
                <w:highlight w:val="none"/>
                <w:u w:val="none"/>
                <w:lang w:val="en-US" w:eastAsia="zh-CN"/>
              </w:rPr>
              <w:t>1</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4DB087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highlight w:val="none"/>
                <w:u w:val="none"/>
                <w:lang w:val="en-US" w:eastAsia="zh-CN"/>
              </w:rPr>
            </w:pPr>
            <w:r>
              <w:rPr>
                <w:rFonts w:hint="default" w:ascii="Times New Roman" w:hAnsi="Times New Roman" w:eastAsia="仿宋" w:cs="Times New Roman"/>
                <w:i w:val="0"/>
                <w:iCs w:val="0"/>
                <w:color w:val="000000"/>
                <w:sz w:val="24"/>
                <w:szCs w:val="24"/>
                <w:highlight w:val="none"/>
                <w:u w:val="none"/>
                <w:lang w:val="en-US" w:eastAsia="zh-CN"/>
              </w:rPr>
              <w:t>1</w:t>
            </w:r>
          </w:p>
        </w:tc>
      </w:tr>
      <w:tr w14:paraId="356BB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continue"/>
            <w:tcBorders>
              <w:left w:val="single" w:color="000000" w:sz="4" w:space="0"/>
              <w:right w:val="single" w:color="000000" w:sz="4" w:space="0"/>
            </w:tcBorders>
            <w:noWrap w:val="0"/>
            <w:vAlign w:val="center"/>
          </w:tcPr>
          <w:p w14:paraId="3832C00D">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highlight w:val="none"/>
                <w:u w:val="none"/>
              </w:rPr>
            </w:pPr>
          </w:p>
        </w:tc>
        <w:tc>
          <w:tcPr>
            <w:tcW w:w="833" w:type="dxa"/>
            <w:vMerge w:val="continue"/>
            <w:tcBorders>
              <w:left w:val="single" w:color="000000" w:sz="4" w:space="0"/>
              <w:right w:val="single" w:color="000000" w:sz="4" w:space="0"/>
            </w:tcBorders>
            <w:noWrap w:val="0"/>
            <w:vAlign w:val="center"/>
          </w:tcPr>
          <w:p w14:paraId="50E86F6D">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highlight w:val="none"/>
                <w:u w:val="none"/>
              </w:rPr>
            </w:pP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32A13969">
            <w:pPr>
              <w:keepNext w:val="0"/>
              <w:keepLines w:val="0"/>
              <w:widowControl/>
              <w:suppressLineNumbers w:val="0"/>
              <w:ind w:left="0" w:leftChars="0" w:firstLine="0" w:firstLineChars="0"/>
              <w:jc w:val="left"/>
              <w:textAlignment w:val="center"/>
              <w:rPr>
                <w:rFonts w:hint="default" w:ascii="Times New Roman" w:hAnsi="Times New Roman" w:eastAsia="仿宋" w:cs="Times New Roman"/>
                <w:i w:val="0"/>
                <w:iCs w:val="0"/>
                <w:color w:val="000000"/>
                <w:sz w:val="24"/>
                <w:szCs w:val="24"/>
                <w:highlight w:val="none"/>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创建十八罗汉山森林公园国家 3A 级旅游景区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4CC581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highlight w:val="none"/>
                <w:u w:val="none"/>
                <w:lang w:val="en-US" w:eastAsia="zh-CN"/>
              </w:rPr>
            </w:pPr>
            <w:r>
              <w:rPr>
                <w:rFonts w:hint="eastAsia" w:ascii="Times New Roman" w:hAnsi="Times New Roman" w:eastAsia="仿宋" w:cs="Times New Roman"/>
                <w:i w:val="0"/>
                <w:iCs w:val="0"/>
                <w:color w:val="000000"/>
                <w:sz w:val="24"/>
                <w:szCs w:val="24"/>
                <w:highlight w:val="none"/>
                <w:u w:val="none"/>
                <w:lang w:val="en-US" w:eastAsia="zh-CN"/>
              </w:rPr>
              <w:t>1</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4F3541B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highlight w:val="none"/>
                <w:u w:val="none"/>
                <w:lang w:val="en-US" w:eastAsia="zh-CN"/>
              </w:rPr>
            </w:pPr>
            <w:r>
              <w:rPr>
                <w:rFonts w:hint="eastAsia" w:ascii="Times New Roman" w:hAnsi="Times New Roman" w:eastAsia="仿宋" w:cs="Times New Roman"/>
                <w:i w:val="0"/>
                <w:iCs w:val="0"/>
                <w:color w:val="000000"/>
                <w:sz w:val="24"/>
                <w:szCs w:val="24"/>
                <w:highlight w:val="none"/>
                <w:u w:val="none"/>
                <w:lang w:val="en-US" w:eastAsia="zh-CN"/>
              </w:rPr>
              <w:t>1</w:t>
            </w:r>
          </w:p>
        </w:tc>
      </w:tr>
      <w:tr w14:paraId="151EC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153" w:type="dxa"/>
            <w:gridSpan w:val="3"/>
            <w:tcBorders>
              <w:top w:val="single" w:color="000000" w:sz="4" w:space="0"/>
              <w:left w:val="single" w:color="000000" w:sz="4" w:space="0"/>
              <w:bottom w:val="single" w:color="000000" w:sz="4" w:space="0"/>
              <w:right w:val="single" w:color="000000" w:sz="4" w:space="0"/>
            </w:tcBorders>
            <w:noWrap w:val="0"/>
            <w:vAlign w:val="center"/>
          </w:tcPr>
          <w:p w14:paraId="090628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b/>
                <w:bCs/>
                <w:i w:val="0"/>
                <w:iCs w:val="0"/>
                <w:color w:val="000000"/>
                <w:kern w:val="0"/>
                <w:sz w:val="24"/>
                <w:szCs w:val="24"/>
                <w:highlight w:val="none"/>
                <w:u w:val="none"/>
                <w:lang w:val="en-US" w:eastAsia="zh-CN" w:bidi="ar"/>
              </w:rPr>
            </w:pPr>
            <w:r>
              <w:rPr>
                <w:rFonts w:hint="default" w:ascii="Times New Roman" w:hAnsi="Times New Roman" w:eastAsia="仿宋" w:cs="Times New Roman"/>
                <w:b/>
                <w:bCs/>
                <w:i w:val="0"/>
                <w:iCs w:val="0"/>
                <w:color w:val="000000"/>
                <w:kern w:val="0"/>
                <w:sz w:val="24"/>
                <w:szCs w:val="24"/>
                <w:highlight w:val="none"/>
                <w:u w:val="none"/>
                <w:lang w:val="en-US" w:eastAsia="zh-CN" w:bidi="ar"/>
              </w:rPr>
              <w:t>指标权重、得分小计</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0E18C7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kern w:val="0"/>
                <w:sz w:val="24"/>
                <w:szCs w:val="24"/>
                <w:highlight w:val="none"/>
                <w:u w:val="none"/>
                <w:lang w:val="en-US" w:eastAsia="zh-CN" w:bidi="ar"/>
              </w:rPr>
            </w:pPr>
            <w:r>
              <w:rPr>
                <w:rFonts w:hint="eastAsia" w:ascii="Times New Roman" w:hAnsi="Times New Roman" w:eastAsia="仿宋" w:cs="Times New Roman"/>
                <w:b/>
                <w:bCs/>
                <w:i w:val="0"/>
                <w:iCs w:val="0"/>
                <w:color w:val="000000"/>
                <w:kern w:val="0"/>
                <w:sz w:val="24"/>
                <w:szCs w:val="24"/>
                <w:highlight w:val="none"/>
                <w:u w:val="none"/>
                <w:lang w:val="en-US" w:eastAsia="zh-CN" w:bidi="ar"/>
              </w:rPr>
              <w:t>2</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5FA0106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kern w:val="0"/>
                <w:sz w:val="24"/>
                <w:szCs w:val="24"/>
                <w:highlight w:val="none"/>
                <w:u w:val="none"/>
                <w:lang w:val="en-US" w:eastAsia="zh-CN" w:bidi="ar"/>
              </w:rPr>
            </w:pPr>
            <w:r>
              <w:rPr>
                <w:rFonts w:hint="eastAsia" w:ascii="Times New Roman" w:hAnsi="Times New Roman" w:eastAsia="仿宋" w:cs="Times New Roman"/>
                <w:b/>
                <w:bCs/>
                <w:i w:val="0"/>
                <w:iCs w:val="0"/>
                <w:color w:val="000000"/>
                <w:kern w:val="0"/>
                <w:sz w:val="24"/>
                <w:szCs w:val="24"/>
                <w:highlight w:val="none"/>
                <w:u w:val="none"/>
                <w:lang w:val="en-US" w:eastAsia="zh-CN" w:bidi="ar"/>
              </w:rPr>
              <w:t>2</w:t>
            </w:r>
          </w:p>
        </w:tc>
      </w:tr>
    </w:tbl>
    <w:p w14:paraId="6B7F3AFB">
      <w:pPr>
        <w:pStyle w:val="2"/>
        <w:keepNext w:val="0"/>
        <w:keepLines w:val="0"/>
        <w:pageBreakBefore w:val="0"/>
        <w:numPr>
          <w:ilvl w:val="0"/>
          <w:numId w:val="0"/>
        </w:numPr>
        <w:kinsoku/>
        <w:wordWrap/>
        <w:overflowPunct/>
        <w:topLinePunct w:val="0"/>
        <w:autoSpaceDE/>
        <w:autoSpaceDN/>
        <w:bidi w:val="0"/>
        <w:adjustRightInd/>
        <w:snapToGrid/>
        <w:spacing w:line="240" w:lineRule="auto"/>
        <w:rPr>
          <w:rFonts w:hint="eastAsia"/>
          <w:highlight w:val="none"/>
          <w:lang w:val="en-US" w:eastAsia="zh-CN"/>
        </w:rPr>
      </w:pPr>
      <w:r>
        <w:rPr>
          <w:rFonts w:hint="eastAsia"/>
          <w:highlight w:val="none"/>
          <w:lang w:val="en-US" w:eastAsia="zh-CN"/>
        </w:rPr>
        <w:t xml:space="preserve">    </w:t>
      </w:r>
      <w:r>
        <w:rPr>
          <w:rFonts w:hint="eastAsia"/>
          <w:highlight w:val="none"/>
          <w:lang w:val="en-US" w:eastAsia="zh-CN"/>
        </w:rPr>
        <w:fldChar w:fldCharType="begin"/>
      </w:r>
      <w:r>
        <w:rPr>
          <w:rFonts w:hint="eastAsia"/>
          <w:highlight w:val="none"/>
          <w:lang w:val="en-US" w:eastAsia="zh-CN"/>
        </w:rPr>
        <w:instrText xml:space="preserve"> = 1 \* GB3 \* MERGEFORMAT </w:instrText>
      </w:r>
      <w:r>
        <w:rPr>
          <w:rFonts w:hint="eastAsia"/>
          <w:highlight w:val="none"/>
          <w:lang w:val="en-US" w:eastAsia="zh-CN"/>
        </w:rPr>
        <w:fldChar w:fldCharType="separate"/>
      </w:r>
      <w:r>
        <w:rPr>
          <w:highlight w:val="none"/>
        </w:rPr>
        <w:t>①</w:t>
      </w:r>
      <w:r>
        <w:rPr>
          <w:rFonts w:hint="eastAsia"/>
          <w:highlight w:val="none"/>
          <w:lang w:val="en-US" w:eastAsia="zh-CN"/>
        </w:rPr>
        <w:fldChar w:fldCharType="end"/>
      </w:r>
      <w:r>
        <w:rPr>
          <w:rFonts w:hint="eastAsia"/>
          <w:highlight w:val="none"/>
          <w:lang w:val="en-US" w:eastAsia="zh-CN"/>
        </w:rPr>
        <w:t>推进省、市、区重点征地拆迁任务</w:t>
      </w:r>
    </w:p>
    <w:p w14:paraId="4421BB8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1"/>
        <w:textAlignment w:val="auto"/>
        <w:rPr>
          <w:rFonts w:hint="eastAsia"/>
          <w:highlight w:val="none"/>
          <w:lang w:val="en-US" w:eastAsia="zh-CN"/>
        </w:rPr>
      </w:pPr>
      <w:r>
        <w:rPr>
          <w:rFonts w:hint="eastAsia"/>
          <w:highlight w:val="none"/>
          <w:lang w:val="en-US" w:eastAsia="zh-CN"/>
        </w:rPr>
        <w:t>推进省、市、区重点征地拆迁任务，指标权重1分，实际得分1分。年度指标值为“15项”，2022年度，大岗镇有序推进15 项省、市、区重点征地拆迁任务，完成狮子洋通道项目约1256亩征地前期数据核查工作，按时完成地铁18号线、横栏东水闸、花鱼涌水闸等多个重点项目共约40亩土地收储和青苗补偿，征拆河涌综合整治等项目涉及房屋约150户，为重点项目落地提供了用地保障。根据评分标准，本指标实际得分1分。</w:t>
      </w:r>
    </w:p>
    <w:p w14:paraId="2A370E90">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default"/>
          <w:highlight w:val="none"/>
          <w:lang w:val="en-US" w:eastAsia="zh-CN"/>
        </w:rPr>
      </w:pPr>
      <w:r>
        <w:rPr>
          <w:rFonts w:hint="default"/>
          <w:highlight w:val="none"/>
          <w:lang w:val="en-US" w:eastAsia="zh-CN"/>
        </w:rPr>
        <w:fldChar w:fldCharType="begin"/>
      </w:r>
      <w:r>
        <w:rPr>
          <w:rFonts w:hint="default"/>
          <w:highlight w:val="none"/>
          <w:lang w:val="en-US" w:eastAsia="zh-CN"/>
        </w:rPr>
        <w:instrText xml:space="preserve"> = 2 \* GB3 \* MERGEFORMAT </w:instrText>
      </w:r>
      <w:r>
        <w:rPr>
          <w:rFonts w:hint="default"/>
          <w:highlight w:val="none"/>
          <w:lang w:val="en-US" w:eastAsia="zh-CN"/>
        </w:rPr>
        <w:fldChar w:fldCharType="separate"/>
      </w:r>
      <w:r>
        <w:rPr>
          <w:highlight w:val="none"/>
        </w:rPr>
        <w:t>②</w:t>
      </w:r>
      <w:r>
        <w:rPr>
          <w:rFonts w:hint="default"/>
          <w:highlight w:val="none"/>
          <w:lang w:val="en-US" w:eastAsia="zh-CN"/>
        </w:rPr>
        <w:fldChar w:fldCharType="end"/>
      </w:r>
      <w:r>
        <w:rPr>
          <w:rFonts w:hint="default"/>
          <w:highlight w:val="none"/>
          <w:lang w:val="en-US" w:eastAsia="zh-CN"/>
        </w:rPr>
        <w:t>创建十八罗汉山森林公园国家 3A 级旅游景区</w:t>
      </w:r>
    </w:p>
    <w:p w14:paraId="71285CAF">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highlight w:val="none"/>
          <w:lang w:val="en-US" w:eastAsia="zh-CN"/>
        </w:rPr>
      </w:pPr>
      <w:r>
        <w:rPr>
          <w:rFonts w:hint="default"/>
          <w:highlight w:val="none"/>
          <w:lang w:val="en-US" w:eastAsia="zh-CN"/>
        </w:rPr>
        <w:t>创建十八罗汉山森林公园国家 3A 级旅游景区</w:t>
      </w:r>
      <w:r>
        <w:rPr>
          <w:rFonts w:hint="eastAsia"/>
          <w:highlight w:val="none"/>
          <w:lang w:val="en-US" w:eastAsia="zh-CN"/>
        </w:rPr>
        <w:t>，指标权重1分，实际得分1分。年度指标值为“2022年度”，2022年1月22日，</w:t>
      </w:r>
      <w:r>
        <w:rPr>
          <w:rFonts w:hint="default"/>
          <w:highlight w:val="none"/>
          <w:lang w:val="en-US" w:eastAsia="zh-CN"/>
        </w:rPr>
        <w:t>十八罗汉山森林公园</w:t>
      </w:r>
      <w:r>
        <w:rPr>
          <w:rFonts w:hint="eastAsia"/>
          <w:highlight w:val="none"/>
          <w:lang w:val="en-US" w:eastAsia="zh-CN"/>
        </w:rPr>
        <w:t>被确定为国家3A级旅游景区。根据评分标准，本指标实际得分1分。</w:t>
      </w:r>
    </w:p>
    <w:p w14:paraId="439CAAE4">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（3）大规模迁移砍伐城市树木问题整改</w:t>
      </w:r>
    </w:p>
    <w:p w14:paraId="597CCA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大规模迁移砍伐城市树木问题整改指标包括3个三级指标，权重分</w:t>
      </w:r>
      <w:r>
        <w:rPr>
          <w:rFonts w:hint="eastAsia"/>
          <w:highlight w:val="none"/>
          <w:lang w:val="en-US" w:eastAsia="zh-CN"/>
        </w:rPr>
        <w:t>3</w:t>
      </w:r>
      <w:r>
        <w:rPr>
          <w:rFonts w:hint="eastAsia"/>
          <w:lang w:val="en-US" w:eastAsia="zh-CN"/>
        </w:rPr>
        <w:t>分，实际得分</w:t>
      </w:r>
      <w:r>
        <w:rPr>
          <w:rFonts w:hint="eastAsia" w:cs="Times New Roman"/>
          <w:bCs w:val="0"/>
          <w:color w:val="000000"/>
          <w:kern w:val="2"/>
          <w:sz w:val="32"/>
          <w:szCs w:val="32"/>
          <w:highlight w:val="none"/>
          <w:lang w:val="en-US" w:eastAsia="zh-CN" w:bidi="ar-SA"/>
        </w:rPr>
        <w:t>3</w:t>
      </w:r>
      <w:r>
        <w:rPr>
          <w:rFonts w:hint="eastAsia"/>
          <w:lang w:val="en-US" w:eastAsia="zh-CN"/>
        </w:rPr>
        <w:t>分。各绩效指标分值如表2-10所示。</w:t>
      </w:r>
    </w:p>
    <w:p w14:paraId="5C8A84BC">
      <w:pPr>
        <w:pStyle w:val="2"/>
        <w:keepNext w:val="0"/>
        <w:keepLines w:val="0"/>
        <w:pageBreakBefore w:val="0"/>
        <w:kinsoku/>
        <w:wordWrap/>
        <w:overflowPunct/>
        <w:topLinePunct w:val="0"/>
        <w:autoSpaceDE/>
        <w:autoSpaceDN/>
        <w:bidi w:val="0"/>
        <w:adjustRightInd/>
        <w:snapToGrid/>
        <w:spacing w:line="240" w:lineRule="auto"/>
        <w:jc w:val="center"/>
        <w:rPr>
          <w:rFonts w:hint="default"/>
          <w:lang w:val="en-US" w:eastAsia="zh-CN"/>
        </w:rPr>
      </w:pPr>
      <w:r>
        <w:rPr>
          <w:rFonts w:hint="eastAsia"/>
          <w:lang w:val="en-US" w:eastAsia="zh-CN"/>
        </w:rPr>
        <w:t xml:space="preserve">表2-10 </w:t>
      </w:r>
      <w:r>
        <w:rPr>
          <w:rFonts w:hint="eastAsia" w:ascii="仿宋_GB2312" w:hAnsi="仿宋_GB2312" w:eastAsia="仿宋_GB2312" w:cs="仿宋_GB2312"/>
          <w:b w:val="0"/>
          <w:bCs w:val="0"/>
          <w:color w:val="000000"/>
          <w:sz w:val="32"/>
          <w:szCs w:val="32"/>
          <w:highlight w:val="none"/>
          <w:lang w:val="en-US" w:eastAsia="zh-CN"/>
        </w:rPr>
        <w:t>大规模迁移砍伐城市树木问题整改</w:t>
      </w:r>
      <w:r>
        <w:rPr>
          <w:rFonts w:hint="eastAsia"/>
          <w:lang w:val="en-US" w:eastAsia="zh-CN"/>
        </w:rPr>
        <w:t>指标得分表</w:t>
      </w:r>
    </w:p>
    <w:tbl>
      <w:tblPr>
        <w:tblStyle w:val="10"/>
        <w:tblW w:w="8316"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833"/>
        <w:gridCol w:w="4020"/>
        <w:gridCol w:w="1125"/>
        <w:gridCol w:w="1038"/>
      </w:tblGrid>
      <w:tr w14:paraId="44BD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trPr>
        <w:tc>
          <w:tcPr>
            <w:tcW w:w="2133" w:type="dxa"/>
            <w:gridSpan w:val="2"/>
            <w:noWrap w:val="0"/>
            <w:vAlign w:val="center"/>
          </w:tcPr>
          <w:p w14:paraId="7AC977D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二级指标</w:t>
            </w:r>
          </w:p>
        </w:tc>
        <w:tc>
          <w:tcPr>
            <w:tcW w:w="5145" w:type="dxa"/>
            <w:gridSpan w:val="2"/>
            <w:noWrap w:val="0"/>
            <w:vAlign w:val="center"/>
          </w:tcPr>
          <w:p w14:paraId="0432E15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三级指标</w:t>
            </w:r>
          </w:p>
        </w:tc>
        <w:tc>
          <w:tcPr>
            <w:tcW w:w="1038" w:type="dxa"/>
            <w:vMerge w:val="restart"/>
            <w:noWrap w:val="0"/>
            <w:vAlign w:val="center"/>
          </w:tcPr>
          <w:p w14:paraId="11ADBE6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Style w:val="13"/>
                <w:rFonts w:hint="default" w:ascii="Times New Roman" w:hAnsi="Times New Roman" w:eastAsia="仿宋" w:cs="Times New Roman"/>
                <w:sz w:val="24"/>
                <w:szCs w:val="24"/>
                <w:lang w:val="en-US" w:eastAsia="zh-CN" w:bidi="ar"/>
              </w:rPr>
              <w:t>得分</w:t>
            </w:r>
          </w:p>
        </w:tc>
      </w:tr>
      <w:tr w14:paraId="0B055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trPr>
        <w:tc>
          <w:tcPr>
            <w:tcW w:w="1300" w:type="dxa"/>
            <w:noWrap w:val="0"/>
            <w:vAlign w:val="center"/>
          </w:tcPr>
          <w:p w14:paraId="55266C5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名称</w:t>
            </w:r>
          </w:p>
        </w:tc>
        <w:tc>
          <w:tcPr>
            <w:tcW w:w="833" w:type="dxa"/>
            <w:noWrap w:val="0"/>
            <w:vAlign w:val="center"/>
          </w:tcPr>
          <w:p w14:paraId="4D793C2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Style w:val="13"/>
                <w:rFonts w:hint="default" w:ascii="Times New Roman" w:hAnsi="Times New Roman" w:eastAsia="仿宋" w:cs="Times New Roman"/>
                <w:sz w:val="24"/>
                <w:szCs w:val="24"/>
                <w:lang w:val="en-US" w:eastAsia="zh-CN" w:bidi="ar"/>
              </w:rPr>
              <w:t>权重</w:t>
            </w:r>
          </w:p>
        </w:tc>
        <w:tc>
          <w:tcPr>
            <w:tcW w:w="4020" w:type="dxa"/>
            <w:noWrap w:val="0"/>
            <w:vAlign w:val="center"/>
          </w:tcPr>
          <w:p w14:paraId="040EC9D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名称</w:t>
            </w:r>
          </w:p>
        </w:tc>
        <w:tc>
          <w:tcPr>
            <w:tcW w:w="1125" w:type="dxa"/>
            <w:noWrap w:val="0"/>
            <w:vAlign w:val="center"/>
          </w:tcPr>
          <w:p w14:paraId="17461D3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Style w:val="13"/>
                <w:rFonts w:hint="default" w:ascii="Times New Roman" w:hAnsi="Times New Roman" w:eastAsia="仿宋" w:cs="Times New Roman"/>
                <w:sz w:val="24"/>
                <w:szCs w:val="24"/>
                <w:lang w:val="en-US" w:eastAsia="zh-CN" w:bidi="ar"/>
              </w:rPr>
              <w:t>权重</w:t>
            </w:r>
          </w:p>
        </w:tc>
        <w:tc>
          <w:tcPr>
            <w:tcW w:w="1038" w:type="dxa"/>
            <w:vMerge w:val="continue"/>
            <w:noWrap w:val="0"/>
            <w:vAlign w:val="center"/>
          </w:tcPr>
          <w:p w14:paraId="7F99202E">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b/>
                <w:bCs/>
                <w:i w:val="0"/>
                <w:iCs w:val="0"/>
                <w:color w:val="000000"/>
                <w:sz w:val="24"/>
                <w:szCs w:val="24"/>
                <w:u w:val="none"/>
              </w:rPr>
            </w:pPr>
          </w:p>
        </w:tc>
      </w:tr>
      <w:tr w14:paraId="31BF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00" w:type="dxa"/>
            <w:noWrap w:val="0"/>
            <w:vAlign w:val="center"/>
          </w:tcPr>
          <w:p w14:paraId="0CB2FD0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rPr>
            </w:pPr>
            <w:r>
              <w:rPr>
                <w:rFonts w:hint="default" w:ascii="Times New Roman" w:hAnsi="Times New Roman" w:eastAsia="仿宋" w:cs="Times New Roman"/>
                <w:i w:val="0"/>
                <w:iCs w:val="0"/>
                <w:color w:val="000000"/>
                <w:sz w:val="24"/>
                <w:szCs w:val="24"/>
                <w:u w:val="none"/>
                <w:lang w:val="en-US"/>
              </w:rPr>
              <w:t>大规模迁移砍伐城市树木问题整改</w:t>
            </w:r>
          </w:p>
        </w:tc>
        <w:tc>
          <w:tcPr>
            <w:tcW w:w="833" w:type="dxa"/>
            <w:noWrap w:val="0"/>
            <w:vAlign w:val="center"/>
          </w:tcPr>
          <w:p w14:paraId="11C7B31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3</w:t>
            </w:r>
          </w:p>
        </w:tc>
        <w:tc>
          <w:tcPr>
            <w:tcW w:w="4020" w:type="dxa"/>
            <w:noWrap w:val="0"/>
            <w:vAlign w:val="center"/>
          </w:tcPr>
          <w:p w14:paraId="402CB18D">
            <w:pPr>
              <w:keepNext w:val="0"/>
              <w:keepLines w:val="0"/>
              <w:widowControl/>
              <w:suppressLineNumbers w:val="0"/>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完成大规模迁移砍伐城市树木问题</w:t>
            </w:r>
            <w:r>
              <w:rPr>
                <w:rFonts w:hint="eastAsia" w:eastAsia="仿宋" w:cs="Times New Roman"/>
                <w:i w:val="0"/>
                <w:iCs w:val="0"/>
                <w:color w:val="000000"/>
                <w:kern w:val="0"/>
                <w:sz w:val="24"/>
                <w:szCs w:val="24"/>
                <w:u w:val="none"/>
                <w:lang w:val="en-US" w:eastAsia="zh-CN" w:bidi="ar"/>
              </w:rPr>
              <w:t>整改</w:t>
            </w:r>
            <w:r>
              <w:rPr>
                <w:rFonts w:hint="default" w:ascii="Times New Roman" w:hAnsi="Times New Roman" w:eastAsia="仿宋" w:cs="Times New Roman"/>
                <w:i w:val="0"/>
                <w:iCs w:val="0"/>
                <w:color w:val="000000"/>
                <w:kern w:val="0"/>
                <w:sz w:val="24"/>
                <w:szCs w:val="24"/>
                <w:u w:val="none"/>
                <w:lang w:val="en-US" w:eastAsia="zh-CN" w:bidi="ar"/>
              </w:rPr>
              <w:t>任务</w:t>
            </w:r>
          </w:p>
        </w:tc>
        <w:tc>
          <w:tcPr>
            <w:tcW w:w="1125" w:type="dxa"/>
            <w:noWrap w:val="0"/>
            <w:vAlign w:val="center"/>
          </w:tcPr>
          <w:p w14:paraId="15D34C7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1</w:t>
            </w:r>
          </w:p>
        </w:tc>
        <w:tc>
          <w:tcPr>
            <w:tcW w:w="1038" w:type="dxa"/>
            <w:noWrap w:val="0"/>
            <w:vAlign w:val="center"/>
          </w:tcPr>
          <w:p w14:paraId="6101157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1</w:t>
            </w:r>
          </w:p>
        </w:tc>
      </w:tr>
      <w:tr w14:paraId="22984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00" w:type="dxa"/>
            <w:vMerge w:val="restart"/>
            <w:noWrap w:val="0"/>
            <w:vAlign w:val="center"/>
          </w:tcPr>
          <w:p w14:paraId="4BC56B5D">
            <w:pPr>
              <w:keepNext w:val="0"/>
              <w:keepLines w:val="0"/>
              <w:pageBreakBefore w:val="0"/>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sz w:val="24"/>
                <w:szCs w:val="24"/>
                <w:u w:val="none"/>
                <w:lang w:val="en-US"/>
              </w:rPr>
              <w:t>大规模迁移砍伐城市树木问题整改</w:t>
            </w:r>
          </w:p>
        </w:tc>
        <w:tc>
          <w:tcPr>
            <w:tcW w:w="833" w:type="dxa"/>
            <w:vMerge w:val="restart"/>
            <w:noWrap w:val="0"/>
            <w:vAlign w:val="center"/>
          </w:tcPr>
          <w:p w14:paraId="197205CF">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Times New Roman" w:hAnsi="Times New Roman" w:eastAsia="仿宋" w:cs="Times New Roman"/>
                <w:i w:val="0"/>
                <w:iCs w:val="0"/>
                <w:color w:val="000000"/>
                <w:sz w:val="24"/>
                <w:szCs w:val="24"/>
                <w:u w:val="none"/>
                <w:lang w:val="en-US" w:eastAsia="zh-CN"/>
              </w:rPr>
            </w:pPr>
            <w:r>
              <w:rPr>
                <w:rFonts w:hint="eastAsia" w:eastAsia="仿宋" w:cs="Times New Roman"/>
                <w:i w:val="0"/>
                <w:iCs w:val="0"/>
                <w:color w:val="000000"/>
                <w:sz w:val="24"/>
                <w:szCs w:val="24"/>
                <w:u w:val="none"/>
                <w:lang w:val="en-US" w:eastAsia="zh-CN"/>
              </w:rPr>
              <w:t>3</w:t>
            </w:r>
          </w:p>
        </w:tc>
        <w:tc>
          <w:tcPr>
            <w:tcW w:w="4020" w:type="dxa"/>
            <w:noWrap w:val="0"/>
            <w:vAlign w:val="center"/>
          </w:tcPr>
          <w:p w14:paraId="33A8D97A">
            <w:pPr>
              <w:keepNext w:val="0"/>
              <w:keepLines w:val="0"/>
              <w:widowControl/>
              <w:suppressLineNumbers w:val="0"/>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区人民检察院检察建议整改问题</w:t>
            </w:r>
          </w:p>
        </w:tc>
        <w:tc>
          <w:tcPr>
            <w:tcW w:w="1125" w:type="dxa"/>
            <w:noWrap w:val="0"/>
            <w:vAlign w:val="center"/>
          </w:tcPr>
          <w:p w14:paraId="66762AE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1</w:t>
            </w:r>
          </w:p>
        </w:tc>
        <w:tc>
          <w:tcPr>
            <w:tcW w:w="1038" w:type="dxa"/>
            <w:noWrap w:val="0"/>
            <w:vAlign w:val="center"/>
          </w:tcPr>
          <w:p w14:paraId="36B3FF9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1</w:t>
            </w:r>
          </w:p>
        </w:tc>
      </w:tr>
      <w:tr w14:paraId="6FAF2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00" w:type="dxa"/>
            <w:vMerge w:val="continue"/>
            <w:noWrap w:val="0"/>
            <w:vAlign w:val="center"/>
          </w:tcPr>
          <w:p w14:paraId="7520BB2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仿宋" w:cs="Times New Roman"/>
                <w:i w:val="0"/>
                <w:iCs w:val="0"/>
                <w:color w:val="000000"/>
                <w:sz w:val="24"/>
                <w:szCs w:val="24"/>
                <w:u w:val="none"/>
              </w:rPr>
            </w:pPr>
          </w:p>
        </w:tc>
        <w:tc>
          <w:tcPr>
            <w:tcW w:w="833" w:type="dxa"/>
            <w:vMerge w:val="continue"/>
            <w:noWrap w:val="0"/>
            <w:vAlign w:val="center"/>
          </w:tcPr>
          <w:p w14:paraId="1BA1ED8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rPr>
            </w:pPr>
          </w:p>
        </w:tc>
        <w:tc>
          <w:tcPr>
            <w:tcW w:w="4020" w:type="dxa"/>
            <w:noWrap w:val="0"/>
            <w:vAlign w:val="center"/>
          </w:tcPr>
          <w:p w14:paraId="20BC4195">
            <w:pPr>
              <w:keepNext w:val="0"/>
              <w:keepLines w:val="0"/>
              <w:widowControl/>
              <w:suppressLineNumbers w:val="0"/>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完成古树名木保护数量</w:t>
            </w:r>
          </w:p>
        </w:tc>
        <w:tc>
          <w:tcPr>
            <w:tcW w:w="1125" w:type="dxa"/>
            <w:noWrap w:val="0"/>
            <w:vAlign w:val="center"/>
          </w:tcPr>
          <w:p w14:paraId="15D4D3D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1</w:t>
            </w:r>
          </w:p>
        </w:tc>
        <w:tc>
          <w:tcPr>
            <w:tcW w:w="1038" w:type="dxa"/>
            <w:noWrap w:val="0"/>
            <w:vAlign w:val="center"/>
          </w:tcPr>
          <w:p w14:paraId="78BEA39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1</w:t>
            </w:r>
          </w:p>
        </w:tc>
      </w:tr>
      <w:tr w14:paraId="55BC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153" w:type="dxa"/>
            <w:gridSpan w:val="3"/>
            <w:noWrap w:val="0"/>
            <w:vAlign w:val="center"/>
          </w:tcPr>
          <w:p w14:paraId="6677675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指标权重、得分小计</w:t>
            </w:r>
          </w:p>
        </w:tc>
        <w:tc>
          <w:tcPr>
            <w:tcW w:w="1125" w:type="dxa"/>
            <w:noWrap w:val="0"/>
            <w:vAlign w:val="center"/>
          </w:tcPr>
          <w:p w14:paraId="4760EA6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eastAsia" w:ascii="Times New Roman" w:hAnsi="Times New Roman" w:eastAsia="仿宋" w:cs="Times New Roman"/>
                <w:b/>
                <w:bCs/>
                <w:i w:val="0"/>
                <w:iCs w:val="0"/>
                <w:color w:val="000000"/>
                <w:kern w:val="0"/>
                <w:sz w:val="24"/>
                <w:szCs w:val="24"/>
                <w:u w:val="none"/>
                <w:lang w:val="en-US" w:eastAsia="zh-CN" w:bidi="ar"/>
              </w:rPr>
              <w:t>3</w:t>
            </w:r>
          </w:p>
        </w:tc>
        <w:tc>
          <w:tcPr>
            <w:tcW w:w="1038" w:type="dxa"/>
            <w:noWrap w:val="0"/>
            <w:vAlign w:val="center"/>
          </w:tcPr>
          <w:p w14:paraId="29AC5BD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eastAsia" w:ascii="Times New Roman" w:hAnsi="Times New Roman" w:eastAsia="仿宋" w:cs="Times New Roman"/>
                <w:b/>
                <w:bCs/>
                <w:i w:val="0"/>
                <w:iCs w:val="0"/>
                <w:color w:val="000000"/>
                <w:kern w:val="0"/>
                <w:sz w:val="24"/>
                <w:szCs w:val="24"/>
                <w:u w:val="none"/>
                <w:lang w:val="en-US" w:eastAsia="zh-CN" w:bidi="ar"/>
              </w:rPr>
              <w:t>3</w:t>
            </w:r>
          </w:p>
        </w:tc>
      </w:tr>
    </w:tbl>
    <w:p w14:paraId="68F5630D">
      <w:pPr>
        <w:pStyle w:val="2"/>
        <w:keepNext w:val="0"/>
        <w:keepLines w:val="0"/>
        <w:pageBreakBefore w:val="0"/>
        <w:numPr>
          <w:ilvl w:val="0"/>
          <w:numId w:val="0"/>
        </w:numPr>
        <w:kinsoku/>
        <w:wordWrap/>
        <w:overflowPunct/>
        <w:topLinePunct w:val="0"/>
        <w:autoSpaceDE/>
        <w:autoSpaceDN/>
        <w:bidi w:val="0"/>
        <w:adjustRightInd/>
        <w:snapToGrid/>
        <w:spacing w:line="240" w:lineRule="auto"/>
        <w:rPr>
          <w:rFonts w:hint="eastAsia"/>
          <w:lang w:val="en-US" w:eastAsia="zh-CN"/>
        </w:rPr>
      </w:pPr>
      <w:r>
        <w:rPr>
          <w:rFonts w:hint="eastAsia"/>
          <w:lang w:val="en-US" w:eastAsia="zh-CN"/>
        </w:rPr>
        <w:t xml:space="preserve">    </w:t>
      </w:r>
      <w:r>
        <w:rPr>
          <w:rFonts w:hint="eastAsia"/>
          <w:lang w:val="en-US" w:eastAsia="zh-CN"/>
        </w:rPr>
        <w:fldChar w:fldCharType="begin"/>
      </w:r>
      <w:r>
        <w:rPr>
          <w:rFonts w:hint="eastAsia"/>
          <w:lang w:val="en-US" w:eastAsia="zh-CN"/>
        </w:rPr>
        <w:instrText xml:space="preserve"> = 1 \* GB3 \* MERGEFORMAT </w:instrText>
      </w:r>
      <w:r>
        <w:rPr>
          <w:rFonts w:hint="eastAsia"/>
          <w:lang w:val="en-US" w:eastAsia="zh-CN"/>
        </w:rPr>
        <w:fldChar w:fldCharType="separate"/>
      </w:r>
      <w:r>
        <w:t>①</w:t>
      </w:r>
      <w:r>
        <w:rPr>
          <w:rFonts w:hint="eastAsia"/>
          <w:lang w:val="en-US" w:eastAsia="zh-CN"/>
        </w:rPr>
        <w:fldChar w:fldCharType="end"/>
      </w:r>
      <w:r>
        <w:rPr>
          <w:rFonts w:hint="eastAsia"/>
          <w:lang w:val="en-US" w:eastAsia="zh-CN"/>
        </w:rPr>
        <w:t>完成大规模迁移砍伐城市树木问题整改任务</w:t>
      </w:r>
    </w:p>
    <w:p w14:paraId="62371EFB">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eastAsia"/>
          <w:lang w:val="en-US" w:eastAsia="zh-CN"/>
        </w:rPr>
        <w:t>完成大规模迁移砍伐城市树木问题整改任务，指标权重1分，实际得分1分。年度指标值为“21项”，大岗镇2022年度成立实体工作专班，挂图作战、对账销号，整改任务中涉及的 21 项任务事项均已完成整改。根据评分标准，本指标实际得分1分。</w:t>
      </w:r>
    </w:p>
    <w:p w14:paraId="3C152D68">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default"/>
          <w:lang w:val="en-US" w:eastAsia="zh-CN"/>
        </w:rPr>
      </w:pPr>
      <w:r>
        <w:rPr>
          <w:rFonts w:hint="default"/>
          <w:lang w:val="en-US" w:eastAsia="zh-CN"/>
        </w:rPr>
        <w:fldChar w:fldCharType="begin"/>
      </w:r>
      <w:r>
        <w:rPr>
          <w:rFonts w:hint="default"/>
          <w:lang w:val="en-US" w:eastAsia="zh-CN"/>
        </w:rPr>
        <w:instrText xml:space="preserve"> = 2 \* GB3 \* MERGEFORMAT </w:instrText>
      </w:r>
      <w:r>
        <w:rPr>
          <w:rFonts w:hint="default"/>
          <w:lang w:val="en-US" w:eastAsia="zh-CN"/>
        </w:rPr>
        <w:fldChar w:fldCharType="separate"/>
      </w:r>
      <w:r>
        <w:t>②</w:t>
      </w:r>
      <w:r>
        <w:rPr>
          <w:rFonts w:hint="default"/>
          <w:lang w:val="en-US" w:eastAsia="zh-CN"/>
        </w:rPr>
        <w:fldChar w:fldCharType="end"/>
      </w:r>
      <w:r>
        <w:rPr>
          <w:rFonts w:hint="default"/>
          <w:lang w:val="en-US" w:eastAsia="zh-CN"/>
        </w:rPr>
        <w:t>区人民检察院检察建议整改问题</w:t>
      </w:r>
    </w:p>
    <w:p w14:paraId="7CDCBBE3">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default"/>
          <w:lang w:val="en-US" w:eastAsia="zh-CN"/>
        </w:rPr>
        <w:t>区人民检察院检察建议整改问题</w:t>
      </w:r>
      <w:r>
        <w:rPr>
          <w:rFonts w:hint="eastAsia"/>
          <w:lang w:val="en-US" w:eastAsia="zh-CN"/>
        </w:rPr>
        <w:t>，指标权重1分，实际得分1分。年度指标值为“18个”，2022年已全面完成区人民检察院检察建议的18个问题整改落实工作，及时排除影响古树名木生长的不利因素。根据评分标准，本指标实际得分1分。</w:t>
      </w:r>
    </w:p>
    <w:p w14:paraId="74DC74D8">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default"/>
          <w:lang w:val="en-US" w:eastAsia="zh-CN"/>
        </w:rPr>
      </w:pPr>
      <w:r>
        <w:rPr>
          <w:rFonts w:hint="default"/>
          <w:lang w:val="en-US" w:eastAsia="zh-CN"/>
        </w:rPr>
        <w:fldChar w:fldCharType="begin"/>
      </w:r>
      <w:r>
        <w:rPr>
          <w:rFonts w:hint="default"/>
          <w:lang w:val="en-US" w:eastAsia="zh-CN"/>
        </w:rPr>
        <w:instrText xml:space="preserve"> = 3 \* GB3 \* MERGEFORMAT </w:instrText>
      </w:r>
      <w:r>
        <w:rPr>
          <w:rFonts w:hint="default"/>
          <w:lang w:val="en-US" w:eastAsia="zh-CN"/>
        </w:rPr>
        <w:fldChar w:fldCharType="separate"/>
      </w:r>
      <w:r>
        <w:t>③</w:t>
      </w:r>
      <w:r>
        <w:rPr>
          <w:rFonts w:hint="default"/>
          <w:lang w:val="en-US" w:eastAsia="zh-CN"/>
        </w:rPr>
        <w:fldChar w:fldCharType="end"/>
      </w:r>
      <w:r>
        <w:rPr>
          <w:rFonts w:hint="default"/>
          <w:lang w:val="en-US" w:eastAsia="zh-CN"/>
        </w:rPr>
        <w:t>完成古树名木保护数量</w:t>
      </w:r>
    </w:p>
    <w:p w14:paraId="2029C97C">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default"/>
          <w:lang w:val="en-US" w:eastAsia="zh-CN"/>
        </w:rPr>
        <w:t>完成古树名木保护数量</w:t>
      </w:r>
      <w:r>
        <w:rPr>
          <w:rFonts w:hint="eastAsia"/>
          <w:lang w:val="en-US" w:eastAsia="zh-CN"/>
        </w:rPr>
        <w:t>，指标权重1分，实际得分1分。年度指标值为“40棵”，大岗镇已制定和完善绿化保护、文物管理等工作制度，开展新一轮古树名木资源普查，投入超 117万元对43棵古树名木和上村列圣宫等文物单位完善保护措施。根据评分标准，本指标实际得分1分。</w:t>
      </w:r>
    </w:p>
    <w:p w14:paraId="09499014">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（4）综合行政执法和审批服务</w:t>
      </w:r>
    </w:p>
    <w:p w14:paraId="08B562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综合行政执法和审批服务指标包括3个三级指标，权重分</w:t>
      </w:r>
      <w:r>
        <w:rPr>
          <w:rFonts w:hint="eastAsia"/>
          <w:highlight w:val="none"/>
          <w:lang w:val="en-US" w:eastAsia="zh-CN"/>
        </w:rPr>
        <w:t>5</w:t>
      </w:r>
      <w:r>
        <w:rPr>
          <w:rFonts w:hint="eastAsia"/>
          <w:lang w:val="en-US" w:eastAsia="zh-CN"/>
        </w:rPr>
        <w:t>分，实际得分</w:t>
      </w:r>
      <w:r>
        <w:rPr>
          <w:rFonts w:hint="eastAsia" w:cs="Times New Roman"/>
          <w:bCs w:val="0"/>
          <w:color w:val="000000"/>
          <w:kern w:val="2"/>
          <w:sz w:val="32"/>
          <w:szCs w:val="32"/>
          <w:highlight w:val="none"/>
          <w:lang w:val="en-US" w:eastAsia="zh-CN" w:bidi="ar-SA"/>
        </w:rPr>
        <w:t>5</w:t>
      </w:r>
      <w:r>
        <w:rPr>
          <w:rFonts w:hint="eastAsia"/>
          <w:lang w:val="en-US" w:eastAsia="zh-CN"/>
        </w:rPr>
        <w:t>分。各绩效指标分值如表2-11所示。</w:t>
      </w:r>
    </w:p>
    <w:p w14:paraId="2B719E88">
      <w:pPr>
        <w:pStyle w:val="2"/>
        <w:keepNext w:val="0"/>
        <w:keepLines w:val="0"/>
        <w:pageBreakBefore w:val="0"/>
        <w:kinsoku/>
        <w:wordWrap/>
        <w:overflowPunct/>
        <w:topLinePunct w:val="0"/>
        <w:autoSpaceDE/>
        <w:autoSpaceDN/>
        <w:bidi w:val="0"/>
        <w:adjustRightInd/>
        <w:snapToGrid/>
        <w:spacing w:line="240" w:lineRule="auto"/>
        <w:jc w:val="center"/>
        <w:rPr>
          <w:rFonts w:hint="default"/>
          <w:lang w:val="en-US" w:eastAsia="zh-CN"/>
        </w:rPr>
      </w:pPr>
      <w:r>
        <w:rPr>
          <w:rFonts w:hint="eastAsia"/>
          <w:lang w:val="en-US" w:eastAsia="zh-CN"/>
        </w:rPr>
        <w:t xml:space="preserve">表2-11 </w:t>
      </w:r>
      <w:r>
        <w:rPr>
          <w:rFonts w:hint="eastAsia" w:ascii="仿宋_GB2312" w:hAnsi="仿宋_GB2312" w:eastAsia="仿宋_GB2312" w:cs="仿宋_GB2312"/>
          <w:b w:val="0"/>
          <w:bCs w:val="0"/>
          <w:color w:val="000000"/>
          <w:sz w:val="32"/>
          <w:szCs w:val="32"/>
          <w:highlight w:val="none"/>
          <w:lang w:val="en-US" w:eastAsia="zh-CN"/>
        </w:rPr>
        <w:t>综合行政执法和审批服务</w:t>
      </w:r>
      <w:r>
        <w:rPr>
          <w:rFonts w:hint="eastAsia"/>
          <w:lang w:val="en-US" w:eastAsia="zh-CN"/>
        </w:rPr>
        <w:t>指标得分表</w:t>
      </w:r>
    </w:p>
    <w:tbl>
      <w:tblPr>
        <w:tblStyle w:val="10"/>
        <w:tblW w:w="83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0"/>
        <w:gridCol w:w="833"/>
        <w:gridCol w:w="4020"/>
        <w:gridCol w:w="1125"/>
        <w:gridCol w:w="1038"/>
      </w:tblGrid>
      <w:tr w14:paraId="29472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33" w:type="dxa"/>
            <w:gridSpan w:val="2"/>
            <w:tcBorders>
              <w:top w:val="single" w:color="000000" w:sz="4" w:space="0"/>
              <w:left w:val="single" w:color="000000" w:sz="4" w:space="0"/>
              <w:bottom w:val="single" w:color="000000" w:sz="4" w:space="0"/>
              <w:right w:val="single" w:color="000000" w:sz="4" w:space="0"/>
            </w:tcBorders>
            <w:noWrap w:val="0"/>
            <w:vAlign w:val="center"/>
          </w:tcPr>
          <w:p w14:paraId="7F3F482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二级指标</w:t>
            </w:r>
          </w:p>
        </w:tc>
        <w:tc>
          <w:tcPr>
            <w:tcW w:w="5145" w:type="dxa"/>
            <w:gridSpan w:val="2"/>
            <w:tcBorders>
              <w:top w:val="single" w:color="000000" w:sz="4" w:space="0"/>
              <w:left w:val="single" w:color="000000" w:sz="4" w:space="0"/>
              <w:bottom w:val="single" w:color="000000" w:sz="4" w:space="0"/>
              <w:right w:val="single" w:color="000000" w:sz="4" w:space="0"/>
            </w:tcBorders>
            <w:noWrap w:val="0"/>
            <w:vAlign w:val="center"/>
          </w:tcPr>
          <w:p w14:paraId="3CAFC04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三级指标</w:t>
            </w:r>
          </w:p>
        </w:tc>
        <w:tc>
          <w:tcPr>
            <w:tcW w:w="1038" w:type="dxa"/>
            <w:vMerge w:val="restart"/>
            <w:tcBorders>
              <w:top w:val="single" w:color="000000" w:sz="4" w:space="0"/>
              <w:left w:val="single" w:color="000000" w:sz="4" w:space="0"/>
              <w:bottom w:val="single" w:color="000000" w:sz="4" w:space="0"/>
              <w:right w:val="single" w:color="000000" w:sz="4" w:space="0"/>
            </w:tcBorders>
            <w:noWrap w:val="0"/>
            <w:vAlign w:val="center"/>
          </w:tcPr>
          <w:p w14:paraId="61D06E6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Style w:val="13"/>
                <w:rFonts w:hint="default" w:ascii="Times New Roman" w:hAnsi="Times New Roman" w:eastAsia="仿宋" w:cs="Times New Roman"/>
                <w:sz w:val="24"/>
                <w:szCs w:val="24"/>
                <w:lang w:val="en-US" w:eastAsia="zh-CN" w:bidi="ar"/>
              </w:rPr>
              <w:t>得分</w:t>
            </w:r>
          </w:p>
        </w:tc>
      </w:tr>
      <w:tr w14:paraId="3CB6A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tcBorders>
              <w:top w:val="single" w:color="000000" w:sz="4" w:space="0"/>
              <w:left w:val="single" w:color="000000" w:sz="4" w:space="0"/>
              <w:bottom w:val="single" w:color="000000" w:sz="4" w:space="0"/>
              <w:right w:val="single" w:color="000000" w:sz="4" w:space="0"/>
            </w:tcBorders>
            <w:noWrap w:val="0"/>
            <w:vAlign w:val="center"/>
          </w:tcPr>
          <w:p w14:paraId="1123F8D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名称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3B7F00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Style w:val="13"/>
                <w:rFonts w:hint="default" w:ascii="Times New Roman" w:hAnsi="Times New Roman" w:eastAsia="仿宋" w:cs="Times New Roman"/>
                <w:sz w:val="24"/>
                <w:szCs w:val="24"/>
                <w:lang w:val="en-US" w:eastAsia="zh-CN" w:bidi="ar"/>
              </w:rPr>
              <w:t>权重</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031FE68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名称</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7C03C1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Style w:val="13"/>
                <w:rFonts w:hint="default" w:ascii="Times New Roman" w:hAnsi="Times New Roman" w:eastAsia="仿宋" w:cs="Times New Roman"/>
                <w:sz w:val="24"/>
                <w:szCs w:val="24"/>
                <w:lang w:val="en-US" w:eastAsia="zh-CN" w:bidi="ar"/>
              </w:rPr>
              <w:t>权重</w:t>
            </w:r>
          </w:p>
        </w:tc>
        <w:tc>
          <w:tcPr>
            <w:tcW w:w="10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D64869">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b/>
                <w:bCs/>
                <w:i w:val="0"/>
                <w:iCs w:val="0"/>
                <w:color w:val="000000"/>
                <w:sz w:val="24"/>
                <w:szCs w:val="24"/>
                <w:u w:val="none"/>
              </w:rPr>
            </w:pPr>
          </w:p>
        </w:tc>
      </w:tr>
      <w:tr w14:paraId="252DE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restart"/>
            <w:tcBorders>
              <w:top w:val="single" w:color="000000" w:sz="4" w:space="0"/>
              <w:left w:val="single" w:color="000000" w:sz="4" w:space="0"/>
              <w:right w:val="single" w:color="000000" w:sz="4" w:space="0"/>
            </w:tcBorders>
            <w:noWrap w:val="0"/>
            <w:vAlign w:val="center"/>
          </w:tcPr>
          <w:p w14:paraId="476226A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rPr>
            </w:pPr>
            <w:r>
              <w:rPr>
                <w:rFonts w:hint="default" w:ascii="Times New Roman" w:hAnsi="Times New Roman" w:eastAsia="仿宋" w:cs="Times New Roman"/>
                <w:i w:val="0"/>
                <w:iCs w:val="0"/>
                <w:color w:val="000000"/>
                <w:sz w:val="24"/>
                <w:szCs w:val="24"/>
                <w:u w:val="none"/>
                <w:lang w:val="en-US"/>
              </w:rPr>
              <w:t>综合行政执法和审批服务</w:t>
            </w:r>
          </w:p>
        </w:tc>
        <w:tc>
          <w:tcPr>
            <w:tcW w:w="833" w:type="dxa"/>
            <w:vMerge w:val="restart"/>
            <w:tcBorders>
              <w:top w:val="single" w:color="000000" w:sz="4" w:space="0"/>
              <w:left w:val="single" w:color="000000" w:sz="4" w:space="0"/>
              <w:right w:val="single" w:color="000000" w:sz="4" w:space="0"/>
            </w:tcBorders>
            <w:noWrap w:val="0"/>
            <w:vAlign w:val="center"/>
          </w:tcPr>
          <w:p w14:paraId="6C1DFE1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eastAsia" w:eastAsia="仿宋" w:cs="Times New Roman"/>
                <w:i w:val="0"/>
                <w:iCs w:val="0"/>
                <w:color w:val="000000"/>
                <w:sz w:val="24"/>
                <w:szCs w:val="24"/>
                <w:u w:val="none"/>
                <w:lang w:val="en-US" w:eastAsia="zh-CN"/>
              </w:rPr>
              <w:t>5</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2911AD7F">
            <w:pPr>
              <w:keepNext w:val="0"/>
              <w:keepLines w:val="0"/>
              <w:widowControl/>
              <w:suppressLineNumbers w:val="0"/>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整治违法建设</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7D85C1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2</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57ADB67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2</w:t>
            </w:r>
          </w:p>
        </w:tc>
      </w:tr>
      <w:tr w14:paraId="7497E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continue"/>
            <w:tcBorders>
              <w:left w:val="single" w:color="000000" w:sz="4" w:space="0"/>
              <w:right w:val="single" w:color="000000" w:sz="4" w:space="0"/>
            </w:tcBorders>
            <w:noWrap w:val="0"/>
            <w:vAlign w:val="center"/>
          </w:tcPr>
          <w:p w14:paraId="4E936E91">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833" w:type="dxa"/>
            <w:vMerge w:val="continue"/>
            <w:tcBorders>
              <w:left w:val="single" w:color="000000" w:sz="4" w:space="0"/>
              <w:right w:val="single" w:color="000000" w:sz="4" w:space="0"/>
            </w:tcBorders>
            <w:noWrap w:val="0"/>
            <w:vAlign w:val="center"/>
          </w:tcPr>
          <w:p w14:paraId="04459436">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7FCD6E96">
            <w:pPr>
              <w:keepNext w:val="0"/>
              <w:keepLines w:val="0"/>
              <w:widowControl/>
              <w:suppressLineNumbers w:val="0"/>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整治违法用地图斑</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3C0F99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2</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453C8A0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2</w:t>
            </w:r>
          </w:p>
        </w:tc>
      </w:tr>
      <w:tr w14:paraId="19635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continue"/>
            <w:tcBorders>
              <w:left w:val="single" w:color="000000" w:sz="4" w:space="0"/>
              <w:right w:val="single" w:color="000000" w:sz="4" w:space="0"/>
            </w:tcBorders>
            <w:noWrap w:val="0"/>
            <w:vAlign w:val="center"/>
          </w:tcPr>
          <w:p w14:paraId="018F1E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仿宋" w:cs="Times New Roman"/>
                <w:i w:val="0"/>
                <w:iCs w:val="0"/>
                <w:color w:val="000000"/>
                <w:sz w:val="24"/>
                <w:szCs w:val="24"/>
                <w:u w:val="none"/>
              </w:rPr>
            </w:pPr>
          </w:p>
        </w:tc>
        <w:tc>
          <w:tcPr>
            <w:tcW w:w="833" w:type="dxa"/>
            <w:vMerge w:val="continue"/>
            <w:tcBorders>
              <w:left w:val="single" w:color="000000" w:sz="4" w:space="0"/>
              <w:right w:val="single" w:color="000000" w:sz="4" w:space="0"/>
            </w:tcBorders>
            <w:noWrap w:val="0"/>
            <w:vAlign w:val="center"/>
          </w:tcPr>
          <w:p w14:paraId="45BDE7F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rPr>
            </w:pP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7FDCC09D">
            <w:pPr>
              <w:keepNext w:val="0"/>
              <w:keepLines w:val="0"/>
              <w:widowControl/>
              <w:suppressLineNumbers w:val="0"/>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完成</w:t>
            </w:r>
            <w:r>
              <w:rPr>
                <w:rFonts w:hint="eastAsia" w:ascii="仿宋" w:hAnsi="仿宋" w:eastAsia="仿宋" w:cs="仿宋"/>
                <w:i w:val="0"/>
                <w:iCs w:val="0"/>
                <w:color w:val="000000"/>
                <w:kern w:val="0"/>
                <w:sz w:val="24"/>
                <w:szCs w:val="24"/>
                <w:u w:val="none"/>
                <w:lang w:val="en-US" w:eastAsia="zh-CN" w:bidi="ar"/>
              </w:rPr>
              <w:t>“非农化”“非粮化”耕</w:t>
            </w:r>
            <w:r>
              <w:rPr>
                <w:rFonts w:hint="default" w:ascii="Times New Roman" w:hAnsi="Times New Roman" w:eastAsia="仿宋" w:cs="Times New Roman"/>
                <w:i w:val="0"/>
                <w:iCs w:val="0"/>
                <w:color w:val="000000"/>
                <w:kern w:val="0"/>
                <w:sz w:val="24"/>
                <w:szCs w:val="24"/>
                <w:u w:val="none"/>
                <w:lang w:val="en-US" w:eastAsia="zh-CN" w:bidi="ar"/>
              </w:rPr>
              <w:t>地流出问题图斑整改</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F8A175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1</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0C3B0FD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1</w:t>
            </w:r>
          </w:p>
        </w:tc>
      </w:tr>
      <w:tr w14:paraId="2F873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153" w:type="dxa"/>
            <w:gridSpan w:val="3"/>
            <w:tcBorders>
              <w:top w:val="single" w:color="000000" w:sz="4" w:space="0"/>
              <w:left w:val="single" w:color="000000" w:sz="4" w:space="0"/>
              <w:bottom w:val="single" w:color="000000" w:sz="4" w:space="0"/>
              <w:right w:val="single" w:color="000000" w:sz="4" w:space="0"/>
            </w:tcBorders>
            <w:noWrap w:val="0"/>
            <w:vAlign w:val="center"/>
          </w:tcPr>
          <w:p w14:paraId="7C155C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指标权重、得分小计</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73A7FB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eastAsia" w:ascii="Times New Roman" w:hAnsi="Times New Roman" w:eastAsia="仿宋" w:cs="Times New Roman"/>
                <w:b/>
                <w:bCs/>
                <w:i w:val="0"/>
                <w:iCs w:val="0"/>
                <w:color w:val="000000"/>
                <w:kern w:val="0"/>
                <w:sz w:val="24"/>
                <w:szCs w:val="24"/>
                <w:u w:val="none"/>
                <w:lang w:val="en-US" w:eastAsia="zh-CN" w:bidi="ar"/>
              </w:rPr>
              <w:t>5</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7B7FF42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eastAsia" w:ascii="Times New Roman" w:hAnsi="Times New Roman" w:eastAsia="仿宋" w:cs="Times New Roman"/>
                <w:b/>
                <w:bCs/>
                <w:i w:val="0"/>
                <w:iCs w:val="0"/>
                <w:color w:val="000000"/>
                <w:kern w:val="0"/>
                <w:sz w:val="24"/>
                <w:szCs w:val="24"/>
                <w:u w:val="none"/>
                <w:lang w:val="en-US" w:eastAsia="zh-CN" w:bidi="ar"/>
              </w:rPr>
              <w:t>5</w:t>
            </w:r>
          </w:p>
        </w:tc>
      </w:tr>
    </w:tbl>
    <w:p w14:paraId="0C5A8638">
      <w:pPr>
        <w:pStyle w:val="2"/>
        <w:keepNext w:val="0"/>
        <w:keepLines w:val="0"/>
        <w:pageBreakBefore w:val="0"/>
        <w:numPr>
          <w:ilvl w:val="0"/>
          <w:numId w:val="0"/>
        </w:numPr>
        <w:kinsoku/>
        <w:wordWrap/>
        <w:overflowPunct/>
        <w:topLinePunct w:val="0"/>
        <w:autoSpaceDE/>
        <w:autoSpaceDN/>
        <w:bidi w:val="0"/>
        <w:adjustRightInd/>
        <w:snapToGrid/>
        <w:spacing w:line="240" w:lineRule="auto"/>
        <w:rPr>
          <w:rFonts w:hint="eastAsia"/>
          <w:lang w:val="en-US" w:eastAsia="zh-CN"/>
        </w:rPr>
      </w:pPr>
      <w:r>
        <w:rPr>
          <w:rFonts w:hint="eastAsia"/>
          <w:lang w:val="en-US" w:eastAsia="zh-CN"/>
        </w:rPr>
        <w:t xml:space="preserve">    </w:t>
      </w:r>
      <w:r>
        <w:rPr>
          <w:rFonts w:hint="eastAsia"/>
          <w:lang w:val="en-US" w:eastAsia="zh-CN"/>
        </w:rPr>
        <w:fldChar w:fldCharType="begin"/>
      </w:r>
      <w:r>
        <w:rPr>
          <w:rFonts w:hint="eastAsia"/>
          <w:lang w:val="en-US" w:eastAsia="zh-CN"/>
        </w:rPr>
        <w:instrText xml:space="preserve"> = 1 \* GB3 \* MERGEFORMAT </w:instrText>
      </w:r>
      <w:r>
        <w:rPr>
          <w:rFonts w:hint="eastAsia"/>
          <w:lang w:val="en-US" w:eastAsia="zh-CN"/>
        </w:rPr>
        <w:fldChar w:fldCharType="separate"/>
      </w:r>
      <w:r>
        <w:t>①</w:t>
      </w:r>
      <w:r>
        <w:rPr>
          <w:rFonts w:hint="eastAsia"/>
          <w:lang w:val="en-US" w:eastAsia="zh-CN"/>
        </w:rPr>
        <w:fldChar w:fldCharType="end"/>
      </w:r>
      <w:r>
        <w:rPr>
          <w:rFonts w:hint="eastAsia"/>
          <w:lang w:val="en-US" w:eastAsia="zh-CN"/>
        </w:rPr>
        <w:t>整治违法建设</w:t>
      </w:r>
    </w:p>
    <w:p w14:paraId="663416F3">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eastAsia"/>
          <w:lang w:val="en-US" w:eastAsia="zh-CN"/>
        </w:rPr>
        <w:t>整治违法建设，指标权重2分，实际得分2分。年度指标值为“25万平方米”，2022年度实际完成违法建设整治 25.16万平方米。根据评分标准，本指标实际得分2分。</w:t>
      </w:r>
    </w:p>
    <w:p w14:paraId="6FF25361">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default"/>
          <w:lang w:val="en-US" w:eastAsia="zh-CN"/>
        </w:rPr>
      </w:pPr>
      <w:r>
        <w:rPr>
          <w:rFonts w:hint="default"/>
          <w:lang w:val="en-US" w:eastAsia="zh-CN"/>
        </w:rPr>
        <w:fldChar w:fldCharType="begin"/>
      </w:r>
      <w:r>
        <w:rPr>
          <w:rFonts w:hint="default"/>
          <w:lang w:val="en-US" w:eastAsia="zh-CN"/>
        </w:rPr>
        <w:instrText xml:space="preserve"> = 2 \* GB3 \* MERGEFORMAT </w:instrText>
      </w:r>
      <w:r>
        <w:rPr>
          <w:rFonts w:hint="default"/>
          <w:lang w:val="en-US" w:eastAsia="zh-CN"/>
        </w:rPr>
        <w:fldChar w:fldCharType="separate"/>
      </w:r>
      <w:r>
        <w:t>②</w:t>
      </w:r>
      <w:r>
        <w:rPr>
          <w:rFonts w:hint="default"/>
          <w:lang w:val="en-US" w:eastAsia="zh-CN"/>
        </w:rPr>
        <w:fldChar w:fldCharType="end"/>
      </w:r>
      <w:r>
        <w:rPr>
          <w:rFonts w:hint="default"/>
          <w:lang w:val="en-US" w:eastAsia="zh-CN"/>
        </w:rPr>
        <w:t>整治违法用地图斑</w:t>
      </w:r>
    </w:p>
    <w:p w14:paraId="69DE453A">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default"/>
          <w:lang w:val="en-US" w:eastAsia="zh-CN"/>
        </w:rPr>
        <w:t>整治违法用地图斑</w:t>
      </w:r>
      <w:r>
        <w:rPr>
          <w:rFonts w:hint="eastAsia"/>
          <w:lang w:val="en-US" w:eastAsia="zh-CN"/>
        </w:rPr>
        <w:t>，指标权重2分，实际得分2分。年度指标值为“7万平方米”，2022年度实际完成违法用地图斑整治约 7.1 万平方米。根据评分标准，本指标实际得分2分。</w:t>
      </w:r>
    </w:p>
    <w:p w14:paraId="3BA9316B">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default"/>
          <w:lang w:val="en-US" w:eastAsia="zh-CN"/>
        </w:rPr>
      </w:pPr>
      <w:r>
        <w:rPr>
          <w:rFonts w:hint="default"/>
          <w:lang w:val="en-US" w:eastAsia="zh-CN"/>
        </w:rPr>
        <w:fldChar w:fldCharType="begin"/>
      </w:r>
      <w:r>
        <w:rPr>
          <w:rFonts w:hint="default"/>
          <w:lang w:val="en-US" w:eastAsia="zh-CN"/>
        </w:rPr>
        <w:instrText xml:space="preserve"> = 3 \* GB3 \* MERGEFORMAT </w:instrText>
      </w:r>
      <w:r>
        <w:rPr>
          <w:rFonts w:hint="default"/>
          <w:lang w:val="en-US" w:eastAsia="zh-CN"/>
        </w:rPr>
        <w:fldChar w:fldCharType="separate"/>
      </w:r>
      <w:r>
        <w:t>③</w:t>
      </w:r>
      <w:r>
        <w:rPr>
          <w:rFonts w:hint="default"/>
          <w:lang w:val="en-US" w:eastAsia="zh-CN"/>
        </w:rPr>
        <w:fldChar w:fldCharType="end"/>
      </w:r>
      <w:r>
        <w:rPr>
          <w:rFonts w:hint="default"/>
          <w:lang w:val="en-US" w:eastAsia="zh-CN"/>
        </w:rPr>
        <w:t>完</w:t>
      </w:r>
      <w:r>
        <w:rPr>
          <w:rFonts w:hint="eastAsia" w:ascii="仿宋" w:hAnsi="仿宋" w:eastAsia="仿宋" w:cs="仿宋"/>
          <w:lang w:val="en-US" w:eastAsia="zh-CN"/>
        </w:rPr>
        <w:t>成“非农化”“非粮化”耕地</w:t>
      </w:r>
      <w:r>
        <w:rPr>
          <w:rFonts w:hint="default"/>
          <w:lang w:val="en-US" w:eastAsia="zh-CN"/>
        </w:rPr>
        <w:t>流出问题图斑整改</w:t>
      </w:r>
    </w:p>
    <w:p w14:paraId="55149323">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default"/>
          <w:lang w:val="en-US" w:eastAsia="zh-CN"/>
        </w:rPr>
        <w:t>完</w:t>
      </w:r>
      <w:r>
        <w:rPr>
          <w:rFonts w:hint="eastAsia" w:ascii="仿宋" w:hAnsi="仿宋" w:eastAsia="仿宋" w:cs="仿宋"/>
          <w:lang w:val="en-US" w:eastAsia="zh-CN"/>
        </w:rPr>
        <w:t>成“非农化”“非粮化”耕地</w:t>
      </w:r>
      <w:r>
        <w:rPr>
          <w:rFonts w:hint="default"/>
          <w:lang w:val="en-US" w:eastAsia="zh-CN"/>
        </w:rPr>
        <w:t>流出问题图斑整改</w:t>
      </w:r>
      <w:r>
        <w:rPr>
          <w:rFonts w:hint="eastAsia"/>
          <w:lang w:val="en-US" w:eastAsia="zh-CN"/>
        </w:rPr>
        <w:t>，指标权重1分，实际得分1分。年度指标值为“700亩”，2022年度实际完成723.13亩“非农化”“非粮化”耕地流出问题图斑整改。根据评分标准，本指标实际得分1分。</w:t>
      </w:r>
    </w:p>
    <w:p w14:paraId="4DB0064A">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（5）农村市场经济发展</w:t>
      </w:r>
    </w:p>
    <w:p w14:paraId="080984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农村市场经济发展指标包括11个三级指标，权重分</w:t>
      </w:r>
      <w:r>
        <w:rPr>
          <w:rFonts w:hint="eastAsia"/>
          <w:highlight w:val="none"/>
          <w:lang w:val="en-US" w:eastAsia="zh-CN"/>
        </w:rPr>
        <w:t>13</w:t>
      </w:r>
      <w:r>
        <w:rPr>
          <w:rFonts w:hint="eastAsia"/>
          <w:lang w:val="en-US" w:eastAsia="zh-CN"/>
        </w:rPr>
        <w:t>分，实际得分</w:t>
      </w:r>
      <w:r>
        <w:rPr>
          <w:rFonts w:hint="eastAsia" w:cs="Times New Roman"/>
          <w:bCs w:val="0"/>
          <w:color w:val="000000"/>
          <w:kern w:val="2"/>
          <w:sz w:val="32"/>
          <w:szCs w:val="32"/>
          <w:highlight w:val="none"/>
          <w:lang w:val="en-US" w:eastAsia="zh-CN" w:bidi="ar-SA"/>
        </w:rPr>
        <w:t>12.99</w:t>
      </w:r>
      <w:r>
        <w:rPr>
          <w:rFonts w:hint="eastAsia"/>
          <w:lang w:val="en-US" w:eastAsia="zh-CN"/>
        </w:rPr>
        <w:t>分。各绩效指标分值如表2-12所示。</w:t>
      </w:r>
    </w:p>
    <w:p w14:paraId="1C02F5B3">
      <w:pPr>
        <w:pStyle w:val="2"/>
        <w:keepNext w:val="0"/>
        <w:keepLines w:val="0"/>
        <w:pageBreakBefore w:val="0"/>
        <w:kinsoku/>
        <w:wordWrap/>
        <w:overflowPunct/>
        <w:topLinePunct w:val="0"/>
        <w:autoSpaceDE/>
        <w:autoSpaceDN/>
        <w:bidi w:val="0"/>
        <w:adjustRightInd/>
        <w:snapToGrid/>
        <w:spacing w:line="240" w:lineRule="auto"/>
        <w:jc w:val="center"/>
        <w:rPr>
          <w:rFonts w:hint="default"/>
          <w:lang w:val="en-US" w:eastAsia="zh-CN"/>
        </w:rPr>
      </w:pPr>
      <w:r>
        <w:rPr>
          <w:rFonts w:hint="eastAsia"/>
          <w:lang w:val="en-US" w:eastAsia="zh-CN"/>
        </w:rPr>
        <w:t xml:space="preserve">表2-12 </w:t>
      </w:r>
      <w:r>
        <w:rPr>
          <w:rFonts w:hint="eastAsia" w:ascii="仿宋_GB2312" w:hAnsi="仿宋_GB2312" w:eastAsia="仿宋_GB2312" w:cs="仿宋_GB2312"/>
          <w:b w:val="0"/>
          <w:bCs w:val="0"/>
          <w:color w:val="000000"/>
          <w:sz w:val="32"/>
          <w:szCs w:val="32"/>
          <w:highlight w:val="none"/>
          <w:lang w:val="en-US" w:eastAsia="zh-CN"/>
        </w:rPr>
        <w:t>农村市场经济发展</w:t>
      </w:r>
      <w:r>
        <w:rPr>
          <w:rFonts w:hint="eastAsia"/>
          <w:lang w:val="en-US" w:eastAsia="zh-CN"/>
        </w:rPr>
        <w:t>指标得分表</w:t>
      </w:r>
    </w:p>
    <w:tbl>
      <w:tblPr>
        <w:tblStyle w:val="10"/>
        <w:tblW w:w="83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0"/>
        <w:gridCol w:w="833"/>
        <w:gridCol w:w="4020"/>
        <w:gridCol w:w="1125"/>
        <w:gridCol w:w="1038"/>
      </w:tblGrid>
      <w:tr w14:paraId="7C06D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33" w:type="dxa"/>
            <w:gridSpan w:val="2"/>
            <w:tcBorders>
              <w:top w:val="single" w:color="000000" w:sz="4" w:space="0"/>
              <w:left w:val="single" w:color="000000" w:sz="4" w:space="0"/>
              <w:bottom w:val="single" w:color="000000" w:sz="4" w:space="0"/>
              <w:right w:val="single" w:color="000000" w:sz="4" w:space="0"/>
            </w:tcBorders>
            <w:noWrap w:val="0"/>
            <w:vAlign w:val="center"/>
          </w:tcPr>
          <w:p w14:paraId="1F1665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二级指标</w:t>
            </w:r>
          </w:p>
        </w:tc>
        <w:tc>
          <w:tcPr>
            <w:tcW w:w="5145" w:type="dxa"/>
            <w:gridSpan w:val="2"/>
            <w:tcBorders>
              <w:top w:val="single" w:color="000000" w:sz="4" w:space="0"/>
              <w:left w:val="single" w:color="000000" w:sz="4" w:space="0"/>
              <w:bottom w:val="single" w:color="000000" w:sz="4" w:space="0"/>
              <w:right w:val="single" w:color="000000" w:sz="4" w:space="0"/>
            </w:tcBorders>
            <w:noWrap w:val="0"/>
            <w:vAlign w:val="center"/>
          </w:tcPr>
          <w:p w14:paraId="0CA498E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三级指标</w:t>
            </w:r>
          </w:p>
        </w:tc>
        <w:tc>
          <w:tcPr>
            <w:tcW w:w="1038" w:type="dxa"/>
            <w:vMerge w:val="restart"/>
            <w:tcBorders>
              <w:top w:val="single" w:color="000000" w:sz="4" w:space="0"/>
              <w:left w:val="single" w:color="000000" w:sz="4" w:space="0"/>
              <w:bottom w:val="single" w:color="000000" w:sz="4" w:space="0"/>
              <w:right w:val="single" w:color="000000" w:sz="4" w:space="0"/>
            </w:tcBorders>
            <w:noWrap w:val="0"/>
            <w:vAlign w:val="center"/>
          </w:tcPr>
          <w:p w14:paraId="14CD83E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Style w:val="13"/>
                <w:rFonts w:hint="default" w:ascii="Times New Roman" w:hAnsi="Times New Roman" w:eastAsia="仿宋" w:cs="Times New Roman"/>
                <w:sz w:val="24"/>
                <w:szCs w:val="24"/>
                <w:lang w:val="en-US" w:eastAsia="zh-CN" w:bidi="ar"/>
              </w:rPr>
              <w:t>得分</w:t>
            </w:r>
          </w:p>
        </w:tc>
      </w:tr>
      <w:tr w14:paraId="32612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441479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名称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6331E3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Style w:val="13"/>
                <w:rFonts w:hint="default" w:ascii="Times New Roman" w:hAnsi="Times New Roman" w:eastAsia="仿宋" w:cs="Times New Roman"/>
                <w:sz w:val="24"/>
                <w:szCs w:val="24"/>
                <w:lang w:val="en-US" w:eastAsia="zh-CN" w:bidi="ar"/>
              </w:rPr>
              <w:t>权重</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382840B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名称</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D32751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Style w:val="13"/>
                <w:rFonts w:hint="default" w:ascii="Times New Roman" w:hAnsi="Times New Roman" w:eastAsia="仿宋" w:cs="Times New Roman"/>
                <w:sz w:val="24"/>
                <w:szCs w:val="24"/>
                <w:lang w:val="en-US" w:eastAsia="zh-CN" w:bidi="ar"/>
              </w:rPr>
              <w:t>权重</w:t>
            </w:r>
          </w:p>
        </w:tc>
        <w:tc>
          <w:tcPr>
            <w:tcW w:w="10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9614D1">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b/>
                <w:bCs/>
                <w:i w:val="0"/>
                <w:iCs w:val="0"/>
                <w:color w:val="000000"/>
                <w:sz w:val="24"/>
                <w:szCs w:val="24"/>
                <w:u w:val="none"/>
              </w:rPr>
            </w:pPr>
          </w:p>
        </w:tc>
      </w:tr>
      <w:tr w14:paraId="260D0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restart"/>
            <w:tcBorders>
              <w:top w:val="single" w:color="000000" w:sz="4" w:space="0"/>
              <w:left w:val="single" w:color="000000" w:sz="4" w:space="0"/>
              <w:right w:val="single" w:color="000000" w:sz="4" w:space="0"/>
            </w:tcBorders>
            <w:noWrap w:val="0"/>
            <w:vAlign w:val="center"/>
          </w:tcPr>
          <w:p w14:paraId="1411144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rPr>
            </w:pPr>
            <w:r>
              <w:rPr>
                <w:rFonts w:hint="default" w:ascii="Times New Roman" w:hAnsi="Times New Roman" w:eastAsia="仿宋" w:cs="Times New Roman"/>
                <w:i w:val="0"/>
                <w:iCs w:val="0"/>
                <w:color w:val="000000"/>
                <w:sz w:val="24"/>
                <w:szCs w:val="24"/>
                <w:u w:val="none"/>
                <w:lang w:val="en-US"/>
              </w:rPr>
              <w:t>农村市场经济发展</w:t>
            </w:r>
          </w:p>
        </w:tc>
        <w:tc>
          <w:tcPr>
            <w:tcW w:w="833" w:type="dxa"/>
            <w:vMerge w:val="restart"/>
            <w:tcBorders>
              <w:top w:val="single" w:color="000000" w:sz="4" w:space="0"/>
              <w:left w:val="single" w:color="000000" w:sz="4" w:space="0"/>
              <w:right w:val="single" w:color="000000" w:sz="4" w:space="0"/>
            </w:tcBorders>
            <w:noWrap w:val="0"/>
            <w:vAlign w:val="center"/>
          </w:tcPr>
          <w:p w14:paraId="442F557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13</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0F0036AD">
            <w:pPr>
              <w:keepNext w:val="0"/>
              <w:keepLines w:val="0"/>
              <w:widowControl/>
              <w:suppressLineNumbers w:val="0"/>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修建农业生产用电变电房</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32AA213">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25B9ABC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1</w:t>
            </w:r>
          </w:p>
        </w:tc>
      </w:tr>
      <w:tr w14:paraId="51F23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continue"/>
            <w:tcBorders>
              <w:left w:val="single" w:color="000000" w:sz="4" w:space="0"/>
              <w:right w:val="single" w:color="000000" w:sz="4" w:space="0"/>
            </w:tcBorders>
            <w:noWrap w:val="0"/>
            <w:vAlign w:val="center"/>
          </w:tcPr>
          <w:p w14:paraId="7540C1DF">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833" w:type="dxa"/>
            <w:vMerge w:val="continue"/>
            <w:tcBorders>
              <w:left w:val="single" w:color="000000" w:sz="4" w:space="0"/>
              <w:right w:val="single" w:color="000000" w:sz="4" w:space="0"/>
            </w:tcBorders>
            <w:noWrap w:val="0"/>
            <w:vAlign w:val="center"/>
          </w:tcPr>
          <w:p w14:paraId="14B12D97">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0810A230">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“百企兴百村”签约企业</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7216DB2">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7EA0254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1</w:t>
            </w:r>
          </w:p>
        </w:tc>
      </w:tr>
      <w:tr w14:paraId="091D6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continue"/>
            <w:tcBorders>
              <w:left w:val="single" w:color="000000" w:sz="4" w:space="0"/>
              <w:right w:val="single" w:color="000000" w:sz="4" w:space="0"/>
            </w:tcBorders>
            <w:noWrap w:val="0"/>
            <w:vAlign w:val="center"/>
          </w:tcPr>
          <w:p w14:paraId="79A94BC0">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833" w:type="dxa"/>
            <w:vMerge w:val="continue"/>
            <w:tcBorders>
              <w:left w:val="single" w:color="000000" w:sz="4" w:space="0"/>
              <w:right w:val="single" w:color="000000" w:sz="4" w:space="0"/>
            </w:tcBorders>
            <w:noWrap w:val="0"/>
            <w:vAlign w:val="center"/>
          </w:tcPr>
          <w:p w14:paraId="11712C5D">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1F4CFEC5">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镇级“三资”交易成交项目溢价率</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B958F66">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1EAEEBF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1</w:t>
            </w:r>
          </w:p>
        </w:tc>
      </w:tr>
      <w:tr w14:paraId="547D2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continue"/>
            <w:tcBorders>
              <w:left w:val="single" w:color="000000" w:sz="4" w:space="0"/>
              <w:right w:val="single" w:color="000000" w:sz="4" w:space="0"/>
            </w:tcBorders>
            <w:noWrap w:val="0"/>
            <w:vAlign w:val="center"/>
          </w:tcPr>
          <w:p w14:paraId="7720C961">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833" w:type="dxa"/>
            <w:vMerge w:val="continue"/>
            <w:tcBorders>
              <w:left w:val="single" w:color="000000" w:sz="4" w:space="0"/>
              <w:right w:val="single" w:color="000000" w:sz="4" w:space="0"/>
            </w:tcBorders>
            <w:noWrap w:val="0"/>
            <w:vAlign w:val="center"/>
          </w:tcPr>
          <w:p w14:paraId="7736BAD0">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28B08CC9">
            <w:pPr>
              <w:keepNext w:val="0"/>
              <w:keepLines w:val="0"/>
              <w:widowControl/>
              <w:suppressLineNumbers w:val="0"/>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划拨帮扶资金</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1EA20C2">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0CB2DCB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1</w:t>
            </w:r>
          </w:p>
        </w:tc>
      </w:tr>
      <w:tr w14:paraId="04A36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continue"/>
            <w:tcBorders>
              <w:left w:val="single" w:color="000000" w:sz="4" w:space="0"/>
              <w:right w:val="single" w:color="000000" w:sz="4" w:space="0"/>
            </w:tcBorders>
            <w:noWrap w:val="0"/>
            <w:vAlign w:val="center"/>
          </w:tcPr>
          <w:p w14:paraId="76C45074">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833" w:type="dxa"/>
            <w:vMerge w:val="continue"/>
            <w:tcBorders>
              <w:left w:val="single" w:color="000000" w:sz="4" w:space="0"/>
              <w:right w:val="single" w:color="000000" w:sz="4" w:space="0"/>
            </w:tcBorders>
            <w:noWrap w:val="0"/>
            <w:vAlign w:val="center"/>
          </w:tcPr>
          <w:p w14:paraId="6C698686">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086F1917">
            <w:pPr>
              <w:keepNext w:val="0"/>
              <w:keepLines w:val="0"/>
              <w:widowControl/>
              <w:suppressLineNumbers w:val="0"/>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排查整治勾尾涌、中心河等 7 条长期监测为劣Ⅴ类河涌的工业污染源</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8155433">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0B94B1F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1</w:t>
            </w:r>
          </w:p>
        </w:tc>
      </w:tr>
      <w:tr w14:paraId="356C5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continue"/>
            <w:tcBorders>
              <w:left w:val="single" w:color="000000" w:sz="4" w:space="0"/>
              <w:right w:val="single" w:color="000000" w:sz="4" w:space="0"/>
            </w:tcBorders>
            <w:noWrap w:val="0"/>
            <w:vAlign w:val="center"/>
          </w:tcPr>
          <w:p w14:paraId="144980D7">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833" w:type="dxa"/>
            <w:vMerge w:val="continue"/>
            <w:tcBorders>
              <w:left w:val="single" w:color="000000" w:sz="4" w:space="0"/>
              <w:right w:val="single" w:color="000000" w:sz="4" w:space="0"/>
            </w:tcBorders>
            <w:noWrap w:val="0"/>
            <w:vAlign w:val="center"/>
          </w:tcPr>
          <w:p w14:paraId="17A8DBEF">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6CE966BD">
            <w:pPr>
              <w:keepNext w:val="0"/>
              <w:keepLines w:val="0"/>
              <w:widowControl/>
              <w:suppressLineNumbers w:val="0"/>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完成环卫公厕升级改造</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34C454A">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2F0DCF2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1</w:t>
            </w:r>
          </w:p>
        </w:tc>
      </w:tr>
      <w:tr w14:paraId="41C33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continue"/>
            <w:tcBorders>
              <w:left w:val="single" w:color="000000" w:sz="4" w:space="0"/>
              <w:right w:val="single" w:color="000000" w:sz="4" w:space="0"/>
            </w:tcBorders>
            <w:noWrap w:val="0"/>
            <w:vAlign w:val="center"/>
          </w:tcPr>
          <w:p w14:paraId="5587A5B4">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833" w:type="dxa"/>
            <w:vMerge w:val="continue"/>
            <w:tcBorders>
              <w:left w:val="single" w:color="000000" w:sz="4" w:space="0"/>
              <w:right w:val="single" w:color="000000" w:sz="4" w:space="0"/>
            </w:tcBorders>
            <w:noWrap w:val="0"/>
            <w:vAlign w:val="center"/>
          </w:tcPr>
          <w:p w14:paraId="00DF63E7">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5AAA16E0">
            <w:pPr>
              <w:keepNext w:val="0"/>
              <w:keepLines w:val="0"/>
              <w:widowControl/>
              <w:suppressLineNumbers w:val="0"/>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排水单元达标创建验收达标率</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DAED77F">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23D3A1B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0.99</w:t>
            </w:r>
          </w:p>
        </w:tc>
      </w:tr>
      <w:tr w14:paraId="3BA70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continue"/>
            <w:tcBorders>
              <w:left w:val="single" w:color="000000" w:sz="4" w:space="0"/>
              <w:right w:val="single" w:color="000000" w:sz="4" w:space="0"/>
            </w:tcBorders>
            <w:noWrap w:val="0"/>
            <w:vAlign w:val="center"/>
          </w:tcPr>
          <w:p w14:paraId="3B391E26">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833" w:type="dxa"/>
            <w:vMerge w:val="continue"/>
            <w:tcBorders>
              <w:left w:val="single" w:color="000000" w:sz="4" w:space="0"/>
              <w:right w:val="single" w:color="000000" w:sz="4" w:space="0"/>
            </w:tcBorders>
            <w:noWrap w:val="0"/>
            <w:vAlign w:val="center"/>
          </w:tcPr>
          <w:p w14:paraId="0807ECC2">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4F5EAA29">
            <w:pPr>
              <w:keepNext w:val="0"/>
              <w:keepLines w:val="0"/>
              <w:widowControl/>
              <w:suppressLineNumbers w:val="0"/>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农业相关补贴发放及时率</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5837D5D">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29BBDD3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1</w:t>
            </w:r>
          </w:p>
        </w:tc>
      </w:tr>
      <w:tr w14:paraId="24F0F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continue"/>
            <w:tcBorders>
              <w:left w:val="single" w:color="000000" w:sz="4" w:space="0"/>
              <w:right w:val="single" w:color="000000" w:sz="4" w:space="0"/>
            </w:tcBorders>
            <w:noWrap w:val="0"/>
            <w:vAlign w:val="center"/>
          </w:tcPr>
          <w:p w14:paraId="19C5CE01">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833" w:type="dxa"/>
            <w:vMerge w:val="continue"/>
            <w:tcBorders>
              <w:left w:val="single" w:color="000000" w:sz="4" w:space="0"/>
              <w:right w:val="single" w:color="000000" w:sz="4" w:space="0"/>
            </w:tcBorders>
            <w:noWrap w:val="0"/>
            <w:vAlign w:val="center"/>
          </w:tcPr>
          <w:p w14:paraId="521889A5">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090A3425">
            <w:pPr>
              <w:keepNext w:val="0"/>
              <w:keepLines w:val="0"/>
              <w:widowControl/>
              <w:suppressLineNumbers w:val="0"/>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城乡环境卫生状况</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965AB4D">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44A74D7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1</w:t>
            </w:r>
          </w:p>
        </w:tc>
      </w:tr>
      <w:tr w14:paraId="64AAC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continue"/>
            <w:tcBorders>
              <w:left w:val="single" w:color="000000" w:sz="4" w:space="0"/>
              <w:right w:val="single" w:color="000000" w:sz="4" w:space="0"/>
            </w:tcBorders>
            <w:noWrap w:val="0"/>
            <w:vAlign w:val="center"/>
          </w:tcPr>
          <w:p w14:paraId="7F9C5B13">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833" w:type="dxa"/>
            <w:vMerge w:val="continue"/>
            <w:tcBorders>
              <w:left w:val="single" w:color="000000" w:sz="4" w:space="0"/>
              <w:right w:val="single" w:color="000000" w:sz="4" w:space="0"/>
            </w:tcBorders>
            <w:noWrap w:val="0"/>
            <w:vAlign w:val="center"/>
          </w:tcPr>
          <w:p w14:paraId="295FC062">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76B4FDA9">
            <w:pPr>
              <w:keepNext w:val="0"/>
              <w:keepLines w:val="0"/>
              <w:widowControl/>
              <w:suppressLineNumbers w:val="0"/>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群众对环境卫生的满意度</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13747CB">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5ED6A0B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2</w:t>
            </w:r>
          </w:p>
        </w:tc>
      </w:tr>
      <w:tr w14:paraId="4CBB1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continue"/>
            <w:tcBorders>
              <w:left w:val="single" w:color="000000" w:sz="4" w:space="0"/>
              <w:right w:val="single" w:color="000000" w:sz="4" w:space="0"/>
            </w:tcBorders>
            <w:noWrap w:val="0"/>
            <w:vAlign w:val="center"/>
          </w:tcPr>
          <w:p w14:paraId="4153A2A1">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833" w:type="dxa"/>
            <w:vMerge w:val="continue"/>
            <w:tcBorders>
              <w:left w:val="single" w:color="000000" w:sz="4" w:space="0"/>
              <w:right w:val="single" w:color="000000" w:sz="4" w:space="0"/>
            </w:tcBorders>
            <w:noWrap w:val="0"/>
            <w:vAlign w:val="center"/>
          </w:tcPr>
          <w:p w14:paraId="3878565A">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791FFF92">
            <w:pPr>
              <w:keepNext w:val="0"/>
              <w:keepLines w:val="0"/>
              <w:widowControl/>
              <w:suppressLineNumbers w:val="0"/>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乡村振兴工作群众满意度</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E8C6991">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38220BF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2</w:t>
            </w:r>
          </w:p>
        </w:tc>
      </w:tr>
      <w:tr w14:paraId="7CA26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153" w:type="dxa"/>
            <w:gridSpan w:val="3"/>
            <w:tcBorders>
              <w:top w:val="single" w:color="000000" w:sz="4" w:space="0"/>
              <w:left w:val="single" w:color="000000" w:sz="4" w:space="0"/>
              <w:bottom w:val="single" w:color="000000" w:sz="4" w:space="0"/>
              <w:right w:val="single" w:color="000000" w:sz="4" w:space="0"/>
            </w:tcBorders>
            <w:noWrap w:val="0"/>
            <w:vAlign w:val="center"/>
          </w:tcPr>
          <w:p w14:paraId="6802601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指标权重、得分小计</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76BD9F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13</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1155D6F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12.99</w:t>
            </w:r>
          </w:p>
        </w:tc>
      </w:tr>
    </w:tbl>
    <w:p w14:paraId="447B001A">
      <w:pPr>
        <w:pStyle w:val="2"/>
        <w:keepNext w:val="0"/>
        <w:keepLines w:val="0"/>
        <w:pageBreakBefore w:val="0"/>
        <w:numPr>
          <w:ilvl w:val="0"/>
          <w:numId w:val="0"/>
        </w:numPr>
        <w:kinsoku/>
        <w:wordWrap/>
        <w:overflowPunct/>
        <w:topLinePunct w:val="0"/>
        <w:autoSpaceDE/>
        <w:autoSpaceDN/>
        <w:bidi w:val="0"/>
        <w:adjustRightInd/>
        <w:snapToGrid/>
        <w:spacing w:line="240" w:lineRule="auto"/>
        <w:rPr>
          <w:rFonts w:hint="eastAsia"/>
          <w:lang w:val="en-US" w:eastAsia="zh-CN"/>
        </w:rPr>
      </w:pPr>
      <w:r>
        <w:rPr>
          <w:rFonts w:hint="eastAsia"/>
          <w:lang w:val="en-US" w:eastAsia="zh-CN"/>
        </w:rPr>
        <w:t xml:space="preserve">    </w:t>
      </w:r>
      <w:r>
        <w:rPr>
          <w:rFonts w:hint="eastAsia"/>
          <w:lang w:val="en-US" w:eastAsia="zh-CN"/>
        </w:rPr>
        <w:fldChar w:fldCharType="begin"/>
      </w:r>
      <w:r>
        <w:rPr>
          <w:rFonts w:hint="eastAsia"/>
          <w:lang w:val="en-US" w:eastAsia="zh-CN"/>
        </w:rPr>
        <w:instrText xml:space="preserve"> = 1 \* GB3 \* MERGEFORMAT </w:instrText>
      </w:r>
      <w:r>
        <w:rPr>
          <w:rFonts w:hint="eastAsia"/>
          <w:lang w:val="en-US" w:eastAsia="zh-CN"/>
        </w:rPr>
        <w:fldChar w:fldCharType="separate"/>
      </w:r>
      <w:r>
        <w:t>①</w:t>
      </w:r>
      <w:r>
        <w:rPr>
          <w:rFonts w:hint="eastAsia"/>
          <w:lang w:val="en-US" w:eastAsia="zh-CN"/>
        </w:rPr>
        <w:fldChar w:fldCharType="end"/>
      </w:r>
      <w:r>
        <w:rPr>
          <w:rFonts w:hint="eastAsia"/>
          <w:lang w:val="en-US" w:eastAsia="zh-CN"/>
        </w:rPr>
        <w:t>修建农业生产用电变电房</w:t>
      </w:r>
    </w:p>
    <w:p w14:paraId="2C2B48BC">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eastAsia"/>
          <w:lang w:val="en-US" w:eastAsia="zh-CN"/>
        </w:rPr>
        <w:t>修建农业生产用电变电房，指标权重1分，实际得分1分。年度指标值为“12座”，2022年度累计修建12座农业生产用电变电房。根据评分标准，本指标实际得分1分。</w:t>
      </w:r>
    </w:p>
    <w:p w14:paraId="6EC09FA5">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default"/>
          <w:lang w:val="en-US" w:eastAsia="zh-CN"/>
        </w:rPr>
      </w:pPr>
      <w:r>
        <w:rPr>
          <w:rFonts w:hint="default"/>
          <w:lang w:val="en-US" w:eastAsia="zh-CN"/>
        </w:rPr>
        <w:fldChar w:fldCharType="begin"/>
      </w:r>
      <w:r>
        <w:rPr>
          <w:rFonts w:hint="default"/>
          <w:lang w:val="en-US" w:eastAsia="zh-CN"/>
        </w:rPr>
        <w:instrText xml:space="preserve"> = 2 \* GB3 \* MERGEFORMAT </w:instrText>
      </w:r>
      <w:r>
        <w:rPr>
          <w:rFonts w:hint="default"/>
          <w:lang w:val="en-US" w:eastAsia="zh-CN"/>
        </w:rPr>
        <w:fldChar w:fldCharType="separate"/>
      </w:r>
      <w:r>
        <w:t>②</w:t>
      </w:r>
      <w:r>
        <w:rPr>
          <w:rFonts w:hint="default"/>
          <w:lang w:val="en-US" w:eastAsia="zh-CN"/>
        </w:rPr>
        <w:fldChar w:fldCharType="end"/>
      </w:r>
      <w:r>
        <w:rPr>
          <w:rFonts w:hint="eastAsia" w:ascii="仿宋" w:hAnsi="仿宋" w:eastAsia="仿宋" w:cs="仿宋"/>
          <w:lang w:val="en-US" w:eastAsia="zh-CN"/>
        </w:rPr>
        <w:t>“百企兴百村”签约企业</w:t>
      </w:r>
    </w:p>
    <w:p w14:paraId="43AFC2AC">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eastAsia" w:ascii="仿宋" w:hAnsi="仿宋" w:eastAsia="仿宋" w:cs="仿宋"/>
          <w:lang w:val="en-US" w:eastAsia="zh-CN"/>
        </w:rPr>
        <w:t>“百企兴百村”签约企业</w:t>
      </w:r>
      <w:r>
        <w:rPr>
          <w:rFonts w:hint="eastAsia"/>
          <w:lang w:val="en-US" w:eastAsia="zh-CN"/>
        </w:rPr>
        <w:t>，指标权重1分，实际得分1分。年度指标值为“50家”，2022年度，已有51家企业与村签订协议，绿成餐饮、扬翔风行食品、青青农业公司3家企业获区2022年度“百企兴百村”示范单位称号。根据评分标准，本指标实际得分1分。</w:t>
      </w:r>
    </w:p>
    <w:p w14:paraId="08EA8DEF">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default"/>
          <w:lang w:val="en-US" w:eastAsia="zh-CN"/>
        </w:rPr>
      </w:pPr>
      <w:r>
        <w:rPr>
          <w:rFonts w:hint="eastAsia"/>
          <w:lang w:val="en-US" w:eastAsia="zh-CN"/>
        </w:rPr>
        <w:t>③</w:t>
      </w:r>
      <w:r>
        <w:rPr>
          <w:rFonts w:hint="eastAsia" w:ascii="仿宋" w:hAnsi="仿宋" w:eastAsia="仿宋" w:cs="仿宋"/>
          <w:lang w:val="en-US" w:eastAsia="zh-CN"/>
        </w:rPr>
        <w:t>镇级“三资”交易成交项目溢价率</w:t>
      </w:r>
    </w:p>
    <w:p w14:paraId="759CCE0C">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eastAsia" w:ascii="仿宋" w:hAnsi="仿宋" w:eastAsia="仿宋" w:cs="仿宋"/>
          <w:lang w:val="en-US" w:eastAsia="zh-CN"/>
        </w:rPr>
        <w:t>镇级“三资”交易成交项目溢价率</w:t>
      </w:r>
      <w:r>
        <w:rPr>
          <w:rFonts w:hint="eastAsia"/>
          <w:lang w:val="en-US" w:eastAsia="zh-CN"/>
        </w:rPr>
        <w:t xml:space="preserve">，指标权重1分，实际得分1分。年度指标值为“≧5%”，2022年度，镇级“三资”交易成交项目153宗，成交价总额4,674.25万元，溢价451.87万元，镇级“三资”交易成交项目溢价率达10.7%，有效促进农民增收。根据评分标准，本指标实际得分1分。  </w:t>
      </w:r>
    </w:p>
    <w:p w14:paraId="20FB20D0">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default"/>
          <w:lang w:val="en-US" w:eastAsia="zh-CN"/>
        </w:rPr>
      </w:pPr>
      <w:r>
        <w:rPr>
          <w:rFonts w:hint="eastAsia"/>
          <w:lang w:val="en-US" w:eastAsia="zh-CN"/>
        </w:rPr>
        <w:t>④</w:t>
      </w:r>
      <w:r>
        <w:rPr>
          <w:rFonts w:hint="eastAsia" w:ascii="仿宋" w:hAnsi="仿宋" w:eastAsia="仿宋" w:cs="仿宋"/>
          <w:lang w:val="en-US" w:eastAsia="zh-CN"/>
        </w:rPr>
        <w:t>划拨帮扶资金</w:t>
      </w:r>
    </w:p>
    <w:p w14:paraId="5291CF81">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eastAsia" w:ascii="仿宋" w:hAnsi="仿宋" w:eastAsia="仿宋" w:cs="仿宋"/>
          <w:lang w:val="en-US" w:eastAsia="zh-CN"/>
        </w:rPr>
        <w:t>划拨帮扶资金</w:t>
      </w:r>
      <w:r>
        <w:rPr>
          <w:rFonts w:hint="eastAsia"/>
          <w:lang w:val="en-US" w:eastAsia="zh-CN"/>
        </w:rPr>
        <w:t>，指标权重1分，实际得分1分。年度指标值为“110万元”，2022年度，分别划拨帮扶资金60万元、50万元援助贵州省紫云县大营镇芭茅村、百花村及湛江市徐闻县前山镇，助推乡村发展。根据评分标准，本指标实际得分1分。</w:t>
      </w:r>
    </w:p>
    <w:p w14:paraId="390F224E">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default"/>
          <w:lang w:val="en-US" w:eastAsia="zh-CN"/>
        </w:rPr>
      </w:pPr>
      <w:r>
        <w:rPr>
          <w:rFonts w:hint="eastAsia"/>
          <w:lang w:val="en-US" w:eastAsia="zh-CN"/>
        </w:rPr>
        <w:t>⑤</w:t>
      </w:r>
      <w:r>
        <w:rPr>
          <w:rFonts w:hint="eastAsia" w:ascii="仿宋" w:hAnsi="仿宋" w:eastAsia="仿宋" w:cs="仿宋"/>
          <w:lang w:val="en-US" w:eastAsia="zh-CN"/>
        </w:rPr>
        <w:t>排查整治勾尾涌、中心河等7条长期监测为劣Ⅴ类河涌的工业污染源</w:t>
      </w:r>
    </w:p>
    <w:p w14:paraId="09321FA6">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eastAsia" w:ascii="仿宋" w:hAnsi="仿宋" w:eastAsia="仿宋" w:cs="仿宋"/>
          <w:lang w:val="en-US" w:eastAsia="zh-CN"/>
        </w:rPr>
        <w:t>排查整治勾尾涌、中心河等7条长期监测为劣Ⅴ类河涌的工业污染源</w:t>
      </w:r>
      <w:r>
        <w:rPr>
          <w:rFonts w:hint="eastAsia"/>
          <w:lang w:val="en-US" w:eastAsia="zh-CN"/>
        </w:rPr>
        <w:t>，指标权重1分，实际得分1分。年度指标值为“103家”，2022年度，大岗镇加大治水力度，排查整治勾尾涌、中心河等7条长期监测为劣Ⅴ类河涌的工业污染源103家。根据评分标准，本指标实际得分1分。</w:t>
      </w:r>
    </w:p>
    <w:p w14:paraId="3A448C91">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default"/>
          <w:lang w:val="en-US" w:eastAsia="zh-CN"/>
        </w:rPr>
      </w:pPr>
      <w:r>
        <w:rPr>
          <w:rFonts w:hint="eastAsia"/>
          <w:lang w:val="en-US" w:eastAsia="zh-CN"/>
        </w:rPr>
        <w:t>⑥</w:t>
      </w:r>
      <w:r>
        <w:rPr>
          <w:rFonts w:hint="eastAsia" w:ascii="仿宋" w:hAnsi="仿宋" w:eastAsia="仿宋" w:cs="仿宋"/>
          <w:lang w:val="en-US" w:eastAsia="zh-CN"/>
        </w:rPr>
        <w:t>完成环卫公厕升级改造</w:t>
      </w:r>
    </w:p>
    <w:p w14:paraId="60B49337">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eastAsia" w:ascii="仿宋" w:hAnsi="仿宋" w:eastAsia="仿宋" w:cs="仿宋"/>
          <w:lang w:val="en-US" w:eastAsia="zh-CN"/>
        </w:rPr>
        <w:t>完成环卫公厕升级改造</w:t>
      </w:r>
      <w:r>
        <w:rPr>
          <w:rFonts w:hint="eastAsia"/>
          <w:lang w:val="en-US" w:eastAsia="zh-CN"/>
        </w:rPr>
        <w:t>，指标权重1分，实际得分1分。年度指标值为“6座”，2022年度，完成6座环卫公厕升级改造并投入使用，有效提升城乡生活品质。根据评分标准，本指标实际得分1分。</w:t>
      </w:r>
    </w:p>
    <w:p w14:paraId="029245BF">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default"/>
          <w:lang w:val="en-US" w:eastAsia="zh-CN"/>
        </w:rPr>
      </w:pPr>
      <w:r>
        <w:rPr>
          <w:rFonts w:hint="eastAsia"/>
          <w:lang w:val="en-US" w:eastAsia="zh-CN"/>
        </w:rPr>
        <w:t>⑦</w:t>
      </w:r>
      <w:r>
        <w:rPr>
          <w:rFonts w:hint="eastAsia" w:ascii="仿宋" w:hAnsi="仿宋" w:eastAsia="仿宋" w:cs="仿宋"/>
          <w:lang w:val="en-US" w:eastAsia="zh-CN"/>
        </w:rPr>
        <w:t>排水单元达标创建验收达标率</w:t>
      </w:r>
    </w:p>
    <w:p w14:paraId="5244B44D">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eastAsia" w:ascii="仿宋" w:hAnsi="仿宋" w:eastAsia="仿宋" w:cs="仿宋"/>
          <w:lang w:val="en-US" w:eastAsia="zh-CN"/>
        </w:rPr>
        <w:t>排水单元达标创建验收达标率</w:t>
      </w:r>
      <w:r>
        <w:rPr>
          <w:rFonts w:hint="eastAsia"/>
          <w:lang w:val="en-US" w:eastAsia="zh-CN"/>
        </w:rPr>
        <w:t>，指标权重1分，实际得分1分。年度指标值为“100%”，2022年度，开展排水单元达标创建，已完成施工656宗，施工达标率99.70%，验收达标率99.09%。根据评分标准，本指标实际得分0.99分。</w:t>
      </w:r>
    </w:p>
    <w:p w14:paraId="5F02333F">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default"/>
          <w:lang w:val="en-US" w:eastAsia="zh-CN"/>
        </w:rPr>
      </w:pPr>
      <w:r>
        <w:rPr>
          <w:rFonts w:hint="eastAsia"/>
          <w:lang w:val="en-US" w:eastAsia="zh-CN"/>
        </w:rPr>
        <w:t>⑧</w:t>
      </w:r>
      <w:r>
        <w:rPr>
          <w:rFonts w:hint="eastAsia" w:ascii="仿宋" w:hAnsi="仿宋" w:eastAsia="仿宋" w:cs="仿宋"/>
          <w:lang w:val="en-US" w:eastAsia="zh-CN"/>
        </w:rPr>
        <w:t>农业相关补贴发放及时率</w:t>
      </w:r>
    </w:p>
    <w:p w14:paraId="19F19A1A">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eastAsia" w:ascii="仿宋" w:hAnsi="仿宋" w:eastAsia="仿宋" w:cs="仿宋"/>
          <w:lang w:val="en-US" w:eastAsia="zh-CN"/>
        </w:rPr>
        <w:t>农业相关补贴发放及时率</w:t>
      </w:r>
      <w:r>
        <w:rPr>
          <w:rFonts w:hint="eastAsia"/>
          <w:lang w:val="en-US" w:eastAsia="zh-CN"/>
        </w:rPr>
        <w:t>，指标权重1分，实际得分1分。年度指标值为“100%”，2022年度，大岗镇已及时拨付农业相关补贴，提高农民渔民收入，农业相关补贴发放及时率达100%。根据评分标准，本指标实际得分1分。</w:t>
      </w:r>
    </w:p>
    <w:p w14:paraId="409E2F9B">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default"/>
          <w:lang w:val="en-US" w:eastAsia="zh-CN"/>
        </w:rPr>
      </w:pPr>
      <w:r>
        <w:rPr>
          <w:rFonts w:hint="eastAsia"/>
          <w:lang w:val="en-US" w:eastAsia="zh-CN"/>
        </w:rPr>
        <w:t>⑨城乡环境卫生状况</w:t>
      </w:r>
    </w:p>
    <w:p w14:paraId="1AC9D27B">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eastAsia" w:ascii="仿宋" w:hAnsi="仿宋" w:eastAsia="仿宋" w:cs="仿宋"/>
          <w:lang w:val="en-US" w:eastAsia="zh-CN"/>
        </w:rPr>
        <w:t>城乡环境卫生状况</w:t>
      </w:r>
      <w:r>
        <w:rPr>
          <w:rFonts w:hint="eastAsia"/>
          <w:lang w:val="en-US" w:eastAsia="zh-CN"/>
        </w:rPr>
        <w:t>，指标权重1分，实际得分1分。年度指标值为“优、良”，2022年度，大岗镇获广东省爱卫办重新确认为“广东省卫生镇（2022-2024）”；2023年4月10日，中共广东省委农村工作领导小组办公室、广东省农业农村厅 广东省乡村振兴局《关于2022年广东省乡村治理示范村镇创建单位名单及历年示范村镇动态监测结果的公示》，大岗镇为2022年广东省乡村治理示范镇，乡村发展充满活力，村容村貌整洁优美；2022年度，大岗镇环卫工作正常开展，据公开渠道查询，未发生环境污染事故。城乡环境卫生状况评价为优。根据评分标准，本指标实际得分1分。</w:t>
      </w:r>
    </w:p>
    <w:p w14:paraId="26309C84">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default"/>
          <w:lang w:val="en-US" w:eastAsia="zh-CN"/>
        </w:rPr>
      </w:pPr>
      <w:r>
        <w:rPr>
          <w:rFonts w:hint="eastAsia"/>
          <w:lang w:val="en-US" w:eastAsia="zh-CN"/>
        </w:rPr>
        <w:t>⑩</w:t>
      </w:r>
      <w:r>
        <w:rPr>
          <w:rFonts w:hint="eastAsia" w:ascii="仿宋" w:hAnsi="仿宋" w:eastAsia="仿宋" w:cs="仿宋"/>
          <w:lang w:val="en-US" w:eastAsia="zh-CN"/>
        </w:rPr>
        <w:t>群众对环境卫生的满意度</w:t>
      </w:r>
    </w:p>
    <w:p w14:paraId="0FAECED3">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eastAsia" w:ascii="仿宋" w:hAnsi="仿宋" w:eastAsia="仿宋" w:cs="仿宋"/>
          <w:lang w:val="en-US" w:eastAsia="zh-CN"/>
        </w:rPr>
        <w:t>群众对环境卫生的满意度</w:t>
      </w:r>
      <w:r>
        <w:rPr>
          <w:rFonts w:hint="eastAsia"/>
          <w:lang w:val="en-US" w:eastAsia="zh-CN"/>
        </w:rPr>
        <w:t>，指标权重2分，实际得分2分。年度指标值为“≧85%”，2022年度，开展“您对城区道路清洁卫生情况满意吗？您对农村环境卫生保洁服务满意吗？您对农村公厕的环境卫生满意吗？您对环卫洒水车、清扫车作业是否满意？您认为垃圾清扫及时吗？您认为垃圾清运及时吗？有无垃圾长期堆积的现象？您认为环境卫生方面的投诉处理及时吗？您对环卫设施（参示桩、护栏、垃圾箱、垃圾桶等）设置与维护是否满意？您对本镇环境卫生总体满意度是？”调查，共有573人接受调查，通过对问卷进行统计、核算，最终得出大岗镇社卫服务满意度调查问卷实际总得分为50790分，问卷总分为100分×573份=57300分。满意度=（问卷实际总得分/问卷总分）×100%=（50790分/57300分）×100%=88.64%。根据评分标准，本指标实际得分2分。</w:t>
      </w:r>
    </w:p>
    <w:p w14:paraId="5651EB42">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default"/>
          <w:lang w:val="en-US" w:eastAsia="zh-CN"/>
        </w:rPr>
      </w:pPr>
      <w:r>
        <w:rPr>
          <w:rFonts w:hint="eastAsia"/>
          <w:lang w:val="en-US" w:eastAsia="zh-CN"/>
        </w:rPr>
        <w:t>⑪</w:t>
      </w:r>
      <w:r>
        <w:rPr>
          <w:rFonts w:hint="eastAsia" w:ascii="仿宋" w:hAnsi="仿宋" w:eastAsia="仿宋" w:cs="仿宋"/>
          <w:lang w:val="en-US" w:eastAsia="zh-CN"/>
        </w:rPr>
        <w:t>乡村振兴工作群众满意度</w:t>
      </w:r>
    </w:p>
    <w:p w14:paraId="20C5423A">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eastAsia" w:ascii="仿宋" w:hAnsi="仿宋" w:eastAsia="仿宋" w:cs="仿宋"/>
          <w:lang w:val="en-US" w:eastAsia="zh-CN"/>
        </w:rPr>
        <w:t>乡村振兴工作群众满意度</w:t>
      </w:r>
      <w:r>
        <w:rPr>
          <w:rFonts w:hint="eastAsia"/>
          <w:lang w:val="en-US" w:eastAsia="zh-CN"/>
        </w:rPr>
        <w:t>，指标权重2分，实际得分2分。年度指标值为“≧80%”，2022年度，开展“您认为大岗镇对农业农村的重视程度如何？您对大岗镇乡村振兴工作的总体情况是否满意？”调查，共有1213人接受调查，通过对问卷进行统计、核算，最终得出大岗镇乡村振兴工作群众满意度调查问卷实际总得分为100016分，问卷总分为 100分×1213份=121300分。乡村振兴工作群众满意度=（问卷实际总得分/问卷总分）×100%=（100016分/121300分）×100%=82.45%。根据评分标准，本指标实际得分2分。</w:t>
      </w:r>
    </w:p>
    <w:p w14:paraId="318FFDF0">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（6）综合治理工作</w:t>
      </w:r>
    </w:p>
    <w:p w14:paraId="42A1F2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综合治理工作指标包括10个三级指标，权重分</w:t>
      </w:r>
      <w:r>
        <w:rPr>
          <w:rFonts w:hint="eastAsia"/>
          <w:highlight w:val="none"/>
          <w:lang w:val="en-US" w:eastAsia="zh-CN"/>
        </w:rPr>
        <w:t>11</w:t>
      </w:r>
      <w:r>
        <w:rPr>
          <w:rFonts w:hint="eastAsia"/>
          <w:lang w:val="en-US" w:eastAsia="zh-CN"/>
        </w:rPr>
        <w:t>分，实际得分</w:t>
      </w:r>
      <w:r>
        <w:rPr>
          <w:rFonts w:hint="eastAsia" w:cs="Times New Roman"/>
          <w:bCs w:val="0"/>
          <w:color w:val="000000"/>
          <w:kern w:val="2"/>
          <w:sz w:val="32"/>
          <w:szCs w:val="32"/>
          <w:highlight w:val="none"/>
          <w:lang w:val="en-US" w:eastAsia="zh-CN" w:bidi="ar-SA"/>
        </w:rPr>
        <w:t>11</w:t>
      </w:r>
      <w:r>
        <w:rPr>
          <w:rFonts w:hint="eastAsia"/>
          <w:lang w:val="en-US" w:eastAsia="zh-CN"/>
        </w:rPr>
        <w:t>分。各绩效指标分值如表2-13所示。</w:t>
      </w:r>
    </w:p>
    <w:p w14:paraId="532DF187">
      <w:pPr>
        <w:pStyle w:val="2"/>
        <w:keepNext w:val="0"/>
        <w:keepLines w:val="0"/>
        <w:pageBreakBefore w:val="0"/>
        <w:kinsoku/>
        <w:wordWrap/>
        <w:overflowPunct/>
        <w:topLinePunct w:val="0"/>
        <w:autoSpaceDE/>
        <w:autoSpaceDN/>
        <w:bidi w:val="0"/>
        <w:adjustRightInd/>
        <w:snapToGrid/>
        <w:spacing w:line="240" w:lineRule="auto"/>
        <w:jc w:val="center"/>
        <w:rPr>
          <w:rFonts w:hint="default"/>
          <w:lang w:val="en-US" w:eastAsia="zh-CN"/>
        </w:rPr>
      </w:pPr>
      <w:r>
        <w:rPr>
          <w:rFonts w:hint="eastAsia"/>
          <w:lang w:val="en-US" w:eastAsia="zh-CN"/>
        </w:rPr>
        <w:t xml:space="preserve">表2-13 </w:t>
      </w:r>
      <w:r>
        <w:rPr>
          <w:rFonts w:hint="eastAsia" w:ascii="仿宋_GB2312" w:hAnsi="仿宋_GB2312" w:eastAsia="仿宋_GB2312" w:cs="仿宋_GB2312"/>
          <w:b w:val="0"/>
          <w:bCs w:val="0"/>
          <w:color w:val="000000"/>
          <w:sz w:val="32"/>
          <w:szCs w:val="32"/>
          <w:highlight w:val="none"/>
          <w:lang w:val="en-US" w:eastAsia="zh-CN"/>
        </w:rPr>
        <w:t>综合治理工作</w:t>
      </w:r>
      <w:r>
        <w:rPr>
          <w:rFonts w:hint="eastAsia"/>
          <w:lang w:val="en-US" w:eastAsia="zh-CN"/>
        </w:rPr>
        <w:t>指标得分表</w:t>
      </w:r>
    </w:p>
    <w:tbl>
      <w:tblPr>
        <w:tblStyle w:val="10"/>
        <w:tblW w:w="8316"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833"/>
        <w:gridCol w:w="4020"/>
        <w:gridCol w:w="1125"/>
        <w:gridCol w:w="1038"/>
      </w:tblGrid>
      <w:tr w14:paraId="17624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trPr>
        <w:tc>
          <w:tcPr>
            <w:tcW w:w="2133" w:type="dxa"/>
            <w:gridSpan w:val="2"/>
            <w:noWrap w:val="0"/>
            <w:vAlign w:val="center"/>
          </w:tcPr>
          <w:p w14:paraId="4320BAC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二级指标</w:t>
            </w:r>
          </w:p>
        </w:tc>
        <w:tc>
          <w:tcPr>
            <w:tcW w:w="5145" w:type="dxa"/>
            <w:gridSpan w:val="2"/>
            <w:noWrap w:val="0"/>
            <w:vAlign w:val="center"/>
          </w:tcPr>
          <w:p w14:paraId="712C7D7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三级指标</w:t>
            </w:r>
          </w:p>
        </w:tc>
        <w:tc>
          <w:tcPr>
            <w:tcW w:w="1038" w:type="dxa"/>
            <w:vMerge w:val="restart"/>
            <w:noWrap w:val="0"/>
            <w:vAlign w:val="center"/>
          </w:tcPr>
          <w:p w14:paraId="592FB03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Style w:val="13"/>
                <w:rFonts w:hint="default" w:ascii="Times New Roman" w:hAnsi="Times New Roman" w:eastAsia="仿宋" w:cs="Times New Roman"/>
                <w:sz w:val="24"/>
                <w:szCs w:val="24"/>
                <w:lang w:val="en-US" w:eastAsia="zh-CN" w:bidi="ar"/>
              </w:rPr>
              <w:t>得分</w:t>
            </w:r>
          </w:p>
        </w:tc>
      </w:tr>
      <w:tr w14:paraId="43C7E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trPr>
        <w:tc>
          <w:tcPr>
            <w:tcW w:w="1300" w:type="dxa"/>
            <w:noWrap w:val="0"/>
            <w:vAlign w:val="center"/>
          </w:tcPr>
          <w:p w14:paraId="543F4C0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名称</w:t>
            </w:r>
          </w:p>
        </w:tc>
        <w:tc>
          <w:tcPr>
            <w:tcW w:w="833" w:type="dxa"/>
            <w:noWrap w:val="0"/>
            <w:vAlign w:val="center"/>
          </w:tcPr>
          <w:p w14:paraId="09F58A8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Style w:val="13"/>
                <w:rFonts w:hint="default" w:ascii="Times New Roman" w:hAnsi="Times New Roman" w:eastAsia="仿宋" w:cs="Times New Roman"/>
                <w:sz w:val="24"/>
                <w:szCs w:val="24"/>
                <w:lang w:val="en-US" w:eastAsia="zh-CN" w:bidi="ar"/>
              </w:rPr>
              <w:t>权重</w:t>
            </w:r>
          </w:p>
        </w:tc>
        <w:tc>
          <w:tcPr>
            <w:tcW w:w="4020" w:type="dxa"/>
            <w:noWrap w:val="0"/>
            <w:vAlign w:val="center"/>
          </w:tcPr>
          <w:p w14:paraId="5A950AE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名称</w:t>
            </w:r>
          </w:p>
        </w:tc>
        <w:tc>
          <w:tcPr>
            <w:tcW w:w="1125" w:type="dxa"/>
            <w:noWrap w:val="0"/>
            <w:vAlign w:val="center"/>
          </w:tcPr>
          <w:p w14:paraId="1CFFFD7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Style w:val="13"/>
                <w:rFonts w:hint="default" w:ascii="Times New Roman" w:hAnsi="Times New Roman" w:eastAsia="仿宋" w:cs="Times New Roman"/>
                <w:sz w:val="24"/>
                <w:szCs w:val="24"/>
                <w:lang w:val="en-US" w:eastAsia="zh-CN" w:bidi="ar"/>
              </w:rPr>
              <w:t>权重</w:t>
            </w:r>
          </w:p>
        </w:tc>
        <w:tc>
          <w:tcPr>
            <w:tcW w:w="1038" w:type="dxa"/>
            <w:vMerge w:val="continue"/>
            <w:noWrap w:val="0"/>
            <w:vAlign w:val="center"/>
          </w:tcPr>
          <w:p w14:paraId="46DF60B0">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b/>
                <w:bCs/>
                <w:i w:val="0"/>
                <w:iCs w:val="0"/>
                <w:color w:val="000000"/>
                <w:sz w:val="24"/>
                <w:szCs w:val="24"/>
                <w:u w:val="none"/>
              </w:rPr>
            </w:pPr>
          </w:p>
        </w:tc>
      </w:tr>
      <w:tr w14:paraId="4706B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00" w:type="dxa"/>
            <w:vMerge w:val="restart"/>
            <w:noWrap w:val="0"/>
            <w:vAlign w:val="center"/>
          </w:tcPr>
          <w:p w14:paraId="1E26268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rPr>
            </w:pPr>
            <w:r>
              <w:rPr>
                <w:rFonts w:hint="default" w:ascii="Times New Roman" w:hAnsi="Times New Roman" w:eastAsia="仿宋" w:cs="Times New Roman"/>
                <w:i w:val="0"/>
                <w:iCs w:val="0"/>
                <w:color w:val="000000"/>
                <w:sz w:val="24"/>
                <w:szCs w:val="24"/>
                <w:u w:val="none"/>
                <w:lang w:val="en-US"/>
              </w:rPr>
              <w:t>综合治</w:t>
            </w:r>
          </w:p>
          <w:p w14:paraId="77BEA89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rPr>
            </w:pPr>
            <w:r>
              <w:rPr>
                <w:rFonts w:hint="default" w:ascii="Times New Roman" w:hAnsi="Times New Roman" w:eastAsia="仿宋" w:cs="Times New Roman"/>
                <w:i w:val="0"/>
                <w:iCs w:val="0"/>
                <w:color w:val="000000"/>
                <w:sz w:val="24"/>
                <w:szCs w:val="24"/>
                <w:u w:val="none"/>
                <w:lang w:val="en-US"/>
              </w:rPr>
              <w:t>理工作</w:t>
            </w:r>
          </w:p>
        </w:tc>
        <w:tc>
          <w:tcPr>
            <w:tcW w:w="833" w:type="dxa"/>
            <w:vMerge w:val="restart"/>
            <w:noWrap w:val="0"/>
            <w:vAlign w:val="center"/>
          </w:tcPr>
          <w:p w14:paraId="778C191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eastAsia="仿宋" w:cs="Times New Roman"/>
                <w:i w:val="0"/>
                <w:iCs w:val="0"/>
                <w:color w:val="000000"/>
                <w:sz w:val="24"/>
                <w:szCs w:val="24"/>
                <w:u w:val="none"/>
                <w:lang w:val="en-US" w:eastAsia="zh-CN"/>
              </w:rPr>
            </w:pPr>
            <w:r>
              <w:rPr>
                <w:rFonts w:hint="eastAsia" w:eastAsia="仿宋" w:cs="Times New Roman"/>
                <w:i w:val="0"/>
                <w:iCs w:val="0"/>
                <w:color w:val="000000"/>
                <w:sz w:val="24"/>
                <w:szCs w:val="24"/>
                <w:u w:val="none"/>
                <w:lang w:val="en-US" w:eastAsia="zh-CN"/>
              </w:rPr>
              <w:t>11</w:t>
            </w:r>
          </w:p>
        </w:tc>
        <w:tc>
          <w:tcPr>
            <w:tcW w:w="4020" w:type="dxa"/>
            <w:noWrap w:val="0"/>
            <w:vAlign w:val="center"/>
          </w:tcPr>
          <w:p w14:paraId="1624E9F6">
            <w:pPr>
              <w:keepNext w:val="0"/>
              <w:keepLines w:val="0"/>
              <w:widowControl/>
              <w:suppressLineNumbers w:val="0"/>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党的二十大期间社会稳定</w:t>
            </w:r>
          </w:p>
        </w:tc>
        <w:tc>
          <w:tcPr>
            <w:tcW w:w="1125" w:type="dxa"/>
            <w:noWrap w:val="0"/>
            <w:vAlign w:val="center"/>
          </w:tcPr>
          <w:p w14:paraId="63923D0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2</w:t>
            </w:r>
          </w:p>
        </w:tc>
        <w:tc>
          <w:tcPr>
            <w:tcW w:w="1038" w:type="dxa"/>
            <w:noWrap w:val="0"/>
            <w:vAlign w:val="center"/>
          </w:tcPr>
          <w:p w14:paraId="555FA44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2</w:t>
            </w:r>
          </w:p>
        </w:tc>
      </w:tr>
      <w:tr w14:paraId="717CE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00" w:type="dxa"/>
            <w:vMerge w:val="continue"/>
            <w:noWrap w:val="0"/>
            <w:vAlign w:val="center"/>
          </w:tcPr>
          <w:p w14:paraId="73F86C12">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833" w:type="dxa"/>
            <w:vMerge w:val="continue"/>
            <w:noWrap w:val="0"/>
            <w:vAlign w:val="center"/>
          </w:tcPr>
          <w:p w14:paraId="636C000D">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4020" w:type="dxa"/>
            <w:noWrap w:val="0"/>
            <w:vAlign w:val="center"/>
          </w:tcPr>
          <w:p w14:paraId="58554324">
            <w:pPr>
              <w:keepNext w:val="0"/>
              <w:keepLines w:val="0"/>
              <w:widowControl/>
              <w:suppressLineNumbers w:val="0"/>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开展党建引领城中村治理工作</w:t>
            </w:r>
          </w:p>
        </w:tc>
        <w:tc>
          <w:tcPr>
            <w:tcW w:w="1125" w:type="dxa"/>
            <w:noWrap w:val="0"/>
            <w:vAlign w:val="center"/>
          </w:tcPr>
          <w:p w14:paraId="0698316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w:t>
            </w:r>
          </w:p>
        </w:tc>
        <w:tc>
          <w:tcPr>
            <w:tcW w:w="1038" w:type="dxa"/>
            <w:noWrap w:val="0"/>
            <w:vAlign w:val="center"/>
          </w:tcPr>
          <w:p w14:paraId="1D16F54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w:t>
            </w:r>
          </w:p>
        </w:tc>
      </w:tr>
      <w:tr w14:paraId="3D26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00" w:type="dxa"/>
            <w:vMerge w:val="restart"/>
            <w:noWrap w:val="0"/>
            <w:vAlign w:val="center"/>
          </w:tcPr>
          <w:p w14:paraId="2E17F4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rPr>
            </w:pPr>
            <w:r>
              <w:rPr>
                <w:rFonts w:hint="default" w:ascii="Times New Roman" w:hAnsi="Times New Roman" w:eastAsia="仿宋" w:cs="Times New Roman"/>
                <w:i w:val="0"/>
                <w:iCs w:val="0"/>
                <w:color w:val="000000"/>
                <w:sz w:val="24"/>
                <w:szCs w:val="24"/>
                <w:u w:val="none"/>
                <w:lang w:val="en-US"/>
              </w:rPr>
              <w:t>综合治</w:t>
            </w:r>
          </w:p>
          <w:p w14:paraId="6609E16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sz w:val="24"/>
                <w:szCs w:val="24"/>
                <w:u w:val="none"/>
                <w:lang w:val="en-US"/>
              </w:rPr>
              <w:t>理工作</w:t>
            </w:r>
          </w:p>
        </w:tc>
        <w:tc>
          <w:tcPr>
            <w:tcW w:w="833" w:type="dxa"/>
            <w:vMerge w:val="restart"/>
            <w:noWrap w:val="0"/>
            <w:vAlign w:val="center"/>
          </w:tcPr>
          <w:p w14:paraId="7B8CA7CD">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仿宋" w:cs="Times New Roman"/>
                <w:i w:val="0"/>
                <w:iCs w:val="0"/>
                <w:color w:val="000000"/>
                <w:sz w:val="24"/>
                <w:szCs w:val="24"/>
                <w:u w:val="none"/>
                <w:lang w:val="en-US" w:eastAsia="zh-CN"/>
              </w:rPr>
            </w:pPr>
            <w:r>
              <w:rPr>
                <w:rFonts w:hint="eastAsia" w:eastAsia="仿宋" w:cs="Times New Roman"/>
                <w:i w:val="0"/>
                <w:iCs w:val="0"/>
                <w:color w:val="000000"/>
                <w:sz w:val="24"/>
                <w:szCs w:val="24"/>
                <w:u w:val="none"/>
                <w:lang w:val="en-US" w:eastAsia="zh-CN"/>
              </w:rPr>
              <w:t>11</w:t>
            </w:r>
          </w:p>
        </w:tc>
        <w:tc>
          <w:tcPr>
            <w:tcW w:w="4020" w:type="dxa"/>
            <w:noWrap w:val="0"/>
            <w:vAlign w:val="center"/>
          </w:tcPr>
          <w:p w14:paraId="0D7E1AA0">
            <w:pPr>
              <w:keepNext w:val="0"/>
              <w:keepLines w:val="0"/>
              <w:widowControl/>
              <w:suppressLineNumbers w:val="0"/>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社区戒毒、社区康复人员报到率</w:t>
            </w:r>
          </w:p>
        </w:tc>
        <w:tc>
          <w:tcPr>
            <w:tcW w:w="1125" w:type="dxa"/>
            <w:noWrap w:val="0"/>
            <w:vAlign w:val="center"/>
          </w:tcPr>
          <w:p w14:paraId="5FCB831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w:t>
            </w:r>
          </w:p>
        </w:tc>
        <w:tc>
          <w:tcPr>
            <w:tcW w:w="1038" w:type="dxa"/>
            <w:noWrap w:val="0"/>
            <w:vAlign w:val="center"/>
          </w:tcPr>
          <w:p w14:paraId="3289351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w:t>
            </w:r>
          </w:p>
        </w:tc>
      </w:tr>
      <w:tr w14:paraId="3F2B2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00" w:type="dxa"/>
            <w:vMerge w:val="continue"/>
            <w:noWrap w:val="0"/>
            <w:vAlign w:val="center"/>
          </w:tcPr>
          <w:p w14:paraId="49258193">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833" w:type="dxa"/>
            <w:vMerge w:val="continue"/>
            <w:noWrap w:val="0"/>
            <w:vAlign w:val="center"/>
          </w:tcPr>
          <w:p w14:paraId="042EDCCA">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4020" w:type="dxa"/>
            <w:noWrap w:val="0"/>
            <w:vAlign w:val="center"/>
          </w:tcPr>
          <w:p w14:paraId="09B55F4E">
            <w:pPr>
              <w:keepNext w:val="0"/>
              <w:keepLines w:val="0"/>
              <w:widowControl/>
              <w:suppressLineNumbers w:val="0"/>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社区戒毒、社区康复人员执行率</w:t>
            </w:r>
          </w:p>
        </w:tc>
        <w:tc>
          <w:tcPr>
            <w:tcW w:w="1125" w:type="dxa"/>
            <w:noWrap w:val="0"/>
            <w:vAlign w:val="center"/>
          </w:tcPr>
          <w:p w14:paraId="38D787A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w:t>
            </w:r>
          </w:p>
        </w:tc>
        <w:tc>
          <w:tcPr>
            <w:tcW w:w="1038" w:type="dxa"/>
            <w:noWrap w:val="0"/>
            <w:vAlign w:val="center"/>
          </w:tcPr>
          <w:p w14:paraId="5ED2BFC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w:t>
            </w:r>
          </w:p>
        </w:tc>
      </w:tr>
      <w:tr w14:paraId="0285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00" w:type="dxa"/>
            <w:vMerge w:val="continue"/>
            <w:noWrap w:val="0"/>
            <w:vAlign w:val="center"/>
          </w:tcPr>
          <w:p w14:paraId="777490E0">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833" w:type="dxa"/>
            <w:vMerge w:val="continue"/>
            <w:noWrap w:val="0"/>
            <w:vAlign w:val="center"/>
          </w:tcPr>
          <w:p w14:paraId="4F23087D">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4020" w:type="dxa"/>
            <w:noWrap w:val="0"/>
            <w:vAlign w:val="center"/>
          </w:tcPr>
          <w:p w14:paraId="48D66F29">
            <w:pPr>
              <w:keepNext w:val="0"/>
              <w:keepLines w:val="0"/>
              <w:widowControl/>
              <w:suppressLineNumbers w:val="0"/>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在河岸重点区域设置反走私反偷渡执勤点</w:t>
            </w:r>
          </w:p>
        </w:tc>
        <w:tc>
          <w:tcPr>
            <w:tcW w:w="1125" w:type="dxa"/>
            <w:noWrap w:val="0"/>
            <w:vAlign w:val="center"/>
          </w:tcPr>
          <w:p w14:paraId="29FAD30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w:t>
            </w:r>
          </w:p>
        </w:tc>
        <w:tc>
          <w:tcPr>
            <w:tcW w:w="1038" w:type="dxa"/>
            <w:noWrap w:val="0"/>
            <w:vAlign w:val="center"/>
          </w:tcPr>
          <w:p w14:paraId="11E07E5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w:t>
            </w:r>
          </w:p>
        </w:tc>
      </w:tr>
      <w:tr w14:paraId="6A6E7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00" w:type="dxa"/>
            <w:vMerge w:val="continue"/>
            <w:noWrap w:val="0"/>
            <w:vAlign w:val="center"/>
          </w:tcPr>
          <w:p w14:paraId="54FF9B02">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833" w:type="dxa"/>
            <w:vMerge w:val="continue"/>
            <w:noWrap w:val="0"/>
            <w:vAlign w:val="center"/>
          </w:tcPr>
          <w:p w14:paraId="547A5C95">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4020" w:type="dxa"/>
            <w:noWrap w:val="0"/>
            <w:vAlign w:val="center"/>
          </w:tcPr>
          <w:p w14:paraId="75BC6980">
            <w:pPr>
              <w:keepNext w:val="0"/>
              <w:keepLines w:val="0"/>
              <w:widowControl/>
              <w:suppressLineNumbers w:val="0"/>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建设最小应急处置单元</w:t>
            </w:r>
          </w:p>
        </w:tc>
        <w:tc>
          <w:tcPr>
            <w:tcW w:w="1125" w:type="dxa"/>
            <w:noWrap w:val="0"/>
            <w:vAlign w:val="center"/>
          </w:tcPr>
          <w:p w14:paraId="70FD5FE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w:t>
            </w:r>
          </w:p>
        </w:tc>
        <w:tc>
          <w:tcPr>
            <w:tcW w:w="1038" w:type="dxa"/>
            <w:noWrap w:val="0"/>
            <w:vAlign w:val="center"/>
          </w:tcPr>
          <w:p w14:paraId="6A4DC7A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w:t>
            </w:r>
          </w:p>
        </w:tc>
      </w:tr>
      <w:tr w14:paraId="6F31B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00" w:type="dxa"/>
            <w:vMerge w:val="continue"/>
            <w:noWrap w:val="0"/>
            <w:vAlign w:val="center"/>
          </w:tcPr>
          <w:p w14:paraId="72F79E0E">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833" w:type="dxa"/>
            <w:vMerge w:val="continue"/>
            <w:noWrap w:val="0"/>
            <w:vAlign w:val="center"/>
          </w:tcPr>
          <w:p w14:paraId="52546139">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4020" w:type="dxa"/>
            <w:noWrap w:val="0"/>
            <w:vAlign w:val="center"/>
          </w:tcPr>
          <w:p w14:paraId="1151AD08">
            <w:pPr>
              <w:keepNext w:val="0"/>
              <w:keepLines w:val="0"/>
              <w:widowControl/>
              <w:suppressLineNumbers w:val="0"/>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“雪亮工程”信</w:t>
            </w:r>
            <w:r>
              <w:rPr>
                <w:rFonts w:hint="default" w:ascii="Times New Roman" w:hAnsi="Times New Roman" w:eastAsia="仿宋" w:cs="Times New Roman"/>
                <w:i w:val="0"/>
                <w:iCs w:val="0"/>
                <w:color w:val="000000"/>
                <w:kern w:val="0"/>
                <w:sz w:val="24"/>
                <w:szCs w:val="24"/>
                <w:u w:val="none"/>
                <w:lang w:val="en-US" w:eastAsia="zh-CN" w:bidi="ar"/>
              </w:rPr>
              <w:t>息化建设，新建高清视频监控</w:t>
            </w:r>
          </w:p>
        </w:tc>
        <w:tc>
          <w:tcPr>
            <w:tcW w:w="1125" w:type="dxa"/>
            <w:noWrap w:val="0"/>
            <w:vAlign w:val="center"/>
          </w:tcPr>
          <w:p w14:paraId="1E6F3E9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w:t>
            </w:r>
          </w:p>
        </w:tc>
        <w:tc>
          <w:tcPr>
            <w:tcW w:w="1038" w:type="dxa"/>
            <w:noWrap w:val="0"/>
            <w:vAlign w:val="center"/>
          </w:tcPr>
          <w:p w14:paraId="4A7316B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w:t>
            </w:r>
          </w:p>
        </w:tc>
      </w:tr>
      <w:tr w14:paraId="6232A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00" w:type="dxa"/>
            <w:vMerge w:val="continue"/>
            <w:noWrap w:val="0"/>
            <w:vAlign w:val="center"/>
          </w:tcPr>
          <w:p w14:paraId="4A93EF28">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833" w:type="dxa"/>
            <w:vMerge w:val="continue"/>
            <w:noWrap w:val="0"/>
            <w:vAlign w:val="center"/>
          </w:tcPr>
          <w:p w14:paraId="5C9440F2">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4020" w:type="dxa"/>
            <w:noWrap w:val="0"/>
            <w:vAlign w:val="center"/>
          </w:tcPr>
          <w:p w14:paraId="19CB9DDE">
            <w:pPr>
              <w:keepNext w:val="0"/>
              <w:keepLines w:val="0"/>
              <w:widowControl/>
              <w:suppressLineNumbers w:val="0"/>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区政府挂牌督办的江滘社区、绿庭雅苑二期火灾隐患整改工作</w:t>
            </w:r>
          </w:p>
        </w:tc>
        <w:tc>
          <w:tcPr>
            <w:tcW w:w="1125" w:type="dxa"/>
            <w:noWrap w:val="0"/>
            <w:vAlign w:val="center"/>
          </w:tcPr>
          <w:p w14:paraId="6D1A5D4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w:t>
            </w:r>
          </w:p>
        </w:tc>
        <w:tc>
          <w:tcPr>
            <w:tcW w:w="1038" w:type="dxa"/>
            <w:noWrap w:val="0"/>
            <w:vAlign w:val="center"/>
          </w:tcPr>
          <w:p w14:paraId="1CA3C4F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w:t>
            </w:r>
          </w:p>
        </w:tc>
      </w:tr>
      <w:tr w14:paraId="572D7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00" w:type="dxa"/>
            <w:vMerge w:val="continue"/>
            <w:noWrap w:val="0"/>
            <w:vAlign w:val="center"/>
          </w:tcPr>
          <w:p w14:paraId="51D7878C">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833" w:type="dxa"/>
            <w:vMerge w:val="continue"/>
            <w:noWrap w:val="0"/>
            <w:vAlign w:val="center"/>
          </w:tcPr>
          <w:p w14:paraId="70D16C66">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4020" w:type="dxa"/>
            <w:noWrap w:val="0"/>
            <w:vAlign w:val="center"/>
          </w:tcPr>
          <w:p w14:paraId="78E75A19">
            <w:pPr>
              <w:keepNext w:val="0"/>
              <w:keepLines w:val="0"/>
              <w:widowControl/>
              <w:suppressLineNumbers w:val="0"/>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企业安全生产大检查</w:t>
            </w:r>
          </w:p>
        </w:tc>
        <w:tc>
          <w:tcPr>
            <w:tcW w:w="1125" w:type="dxa"/>
            <w:noWrap w:val="0"/>
            <w:vAlign w:val="center"/>
          </w:tcPr>
          <w:p w14:paraId="67E6C71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w:t>
            </w:r>
          </w:p>
        </w:tc>
        <w:tc>
          <w:tcPr>
            <w:tcW w:w="1038" w:type="dxa"/>
            <w:noWrap w:val="0"/>
            <w:vAlign w:val="center"/>
          </w:tcPr>
          <w:p w14:paraId="6C7899E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w:t>
            </w:r>
          </w:p>
        </w:tc>
      </w:tr>
      <w:tr w14:paraId="150C7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00" w:type="dxa"/>
            <w:vMerge w:val="continue"/>
            <w:noWrap w:val="0"/>
            <w:vAlign w:val="center"/>
          </w:tcPr>
          <w:p w14:paraId="10BD3F39">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833" w:type="dxa"/>
            <w:vMerge w:val="continue"/>
            <w:noWrap w:val="0"/>
            <w:vAlign w:val="center"/>
          </w:tcPr>
          <w:p w14:paraId="1DCF6E96">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i w:val="0"/>
                <w:iCs w:val="0"/>
                <w:color w:val="000000"/>
                <w:sz w:val="24"/>
                <w:szCs w:val="24"/>
                <w:u w:val="none"/>
              </w:rPr>
            </w:pPr>
          </w:p>
        </w:tc>
        <w:tc>
          <w:tcPr>
            <w:tcW w:w="4020" w:type="dxa"/>
            <w:noWrap w:val="0"/>
            <w:vAlign w:val="center"/>
          </w:tcPr>
          <w:p w14:paraId="7D900523">
            <w:pPr>
              <w:keepNext w:val="0"/>
              <w:keepLines w:val="0"/>
              <w:widowControl/>
              <w:suppressLineNumbers w:val="0"/>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辖区内发生重大安全事故次数</w:t>
            </w:r>
          </w:p>
        </w:tc>
        <w:tc>
          <w:tcPr>
            <w:tcW w:w="1125" w:type="dxa"/>
            <w:noWrap w:val="0"/>
            <w:vAlign w:val="center"/>
          </w:tcPr>
          <w:p w14:paraId="1E74BE4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w:t>
            </w:r>
          </w:p>
        </w:tc>
        <w:tc>
          <w:tcPr>
            <w:tcW w:w="1038" w:type="dxa"/>
            <w:noWrap w:val="0"/>
            <w:vAlign w:val="center"/>
          </w:tcPr>
          <w:p w14:paraId="20E1811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w:t>
            </w:r>
          </w:p>
        </w:tc>
      </w:tr>
      <w:tr w14:paraId="0F1FE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153" w:type="dxa"/>
            <w:gridSpan w:val="3"/>
            <w:noWrap w:val="0"/>
            <w:vAlign w:val="center"/>
          </w:tcPr>
          <w:p w14:paraId="06D0741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指标权重、得分小计</w:t>
            </w:r>
          </w:p>
        </w:tc>
        <w:tc>
          <w:tcPr>
            <w:tcW w:w="1125" w:type="dxa"/>
            <w:noWrap w:val="0"/>
            <w:vAlign w:val="center"/>
          </w:tcPr>
          <w:p w14:paraId="1E948DC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11</w:t>
            </w:r>
          </w:p>
        </w:tc>
        <w:tc>
          <w:tcPr>
            <w:tcW w:w="1038" w:type="dxa"/>
            <w:noWrap w:val="0"/>
            <w:vAlign w:val="center"/>
          </w:tcPr>
          <w:p w14:paraId="703CDDA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11</w:t>
            </w:r>
          </w:p>
        </w:tc>
      </w:tr>
    </w:tbl>
    <w:p w14:paraId="5412D535">
      <w:pPr>
        <w:pStyle w:val="2"/>
        <w:keepNext w:val="0"/>
        <w:keepLines w:val="0"/>
        <w:pageBreakBefore w:val="0"/>
        <w:numPr>
          <w:ilvl w:val="0"/>
          <w:numId w:val="0"/>
        </w:numPr>
        <w:kinsoku/>
        <w:wordWrap/>
        <w:overflowPunct/>
        <w:topLinePunct w:val="0"/>
        <w:autoSpaceDE/>
        <w:autoSpaceDN/>
        <w:bidi w:val="0"/>
        <w:adjustRightInd/>
        <w:snapToGrid/>
        <w:spacing w:line="240" w:lineRule="auto"/>
        <w:rPr>
          <w:rFonts w:hint="eastAsia"/>
          <w:lang w:val="en-US" w:eastAsia="zh-CN"/>
        </w:rPr>
      </w:pPr>
      <w:r>
        <w:rPr>
          <w:rFonts w:hint="eastAsia"/>
          <w:lang w:val="en-US" w:eastAsia="zh-CN"/>
        </w:rPr>
        <w:t xml:space="preserve">    </w:t>
      </w:r>
      <w:r>
        <w:rPr>
          <w:rFonts w:hint="eastAsia"/>
          <w:lang w:val="en-US" w:eastAsia="zh-CN"/>
        </w:rPr>
        <w:fldChar w:fldCharType="begin"/>
      </w:r>
      <w:r>
        <w:rPr>
          <w:rFonts w:hint="eastAsia"/>
          <w:lang w:val="en-US" w:eastAsia="zh-CN"/>
        </w:rPr>
        <w:instrText xml:space="preserve"> = 1 \* GB3 \* MERGEFORMAT </w:instrText>
      </w:r>
      <w:r>
        <w:rPr>
          <w:rFonts w:hint="eastAsia"/>
          <w:lang w:val="en-US" w:eastAsia="zh-CN"/>
        </w:rPr>
        <w:fldChar w:fldCharType="separate"/>
      </w:r>
      <w:r>
        <w:t>①</w:t>
      </w:r>
      <w:r>
        <w:rPr>
          <w:rFonts w:hint="eastAsia"/>
          <w:lang w:val="en-US" w:eastAsia="zh-CN"/>
        </w:rPr>
        <w:fldChar w:fldCharType="end"/>
      </w:r>
      <w:r>
        <w:rPr>
          <w:rFonts w:hint="eastAsia"/>
          <w:lang w:val="en-US" w:eastAsia="zh-CN"/>
        </w:rPr>
        <w:t>党的二十大期间社会稳定</w:t>
      </w:r>
    </w:p>
    <w:p w14:paraId="28BB9D5F">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eastAsia"/>
          <w:lang w:val="en-US" w:eastAsia="zh-CN"/>
        </w:rPr>
        <w:t>党的二十大期间社会稳定，指标权重2分，实际得分2分。年度指标值为“党的二十大期间到中央、省、市</w:t>
      </w:r>
      <w:r>
        <w:rPr>
          <w:rFonts w:hint="eastAsia" w:ascii="仿宋" w:hAnsi="仿宋" w:eastAsia="仿宋" w:cs="仿宋"/>
          <w:lang w:val="en-US" w:eastAsia="zh-CN"/>
        </w:rPr>
        <w:t>‘零上访’”</w:t>
      </w:r>
      <w:r>
        <w:rPr>
          <w:rFonts w:hint="eastAsia"/>
          <w:lang w:val="en-US" w:eastAsia="zh-CN"/>
        </w:rPr>
        <w:t>，党的二十大</w:t>
      </w:r>
      <w:bookmarkStart w:id="20" w:name="_GoBack"/>
      <w:bookmarkEnd w:id="20"/>
      <w:r>
        <w:rPr>
          <w:rFonts w:hint="eastAsia"/>
          <w:lang w:val="en-US" w:eastAsia="zh-CN"/>
        </w:rPr>
        <w:t>期间大岗镇未发生居民到中央、省、市上访的事件。根据评分标准，本指标实际得分2分。</w:t>
      </w:r>
    </w:p>
    <w:p w14:paraId="1E761CE2">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default"/>
          <w:lang w:val="en-US" w:eastAsia="zh-CN"/>
        </w:rPr>
      </w:pPr>
      <w:r>
        <w:rPr>
          <w:rFonts w:hint="default"/>
          <w:lang w:val="en-US" w:eastAsia="zh-CN"/>
        </w:rPr>
        <w:fldChar w:fldCharType="begin"/>
      </w:r>
      <w:r>
        <w:rPr>
          <w:rFonts w:hint="default"/>
          <w:lang w:val="en-US" w:eastAsia="zh-CN"/>
        </w:rPr>
        <w:instrText xml:space="preserve"> = 2 \* GB3 \* MERGEFORMAT </w:instrText>
      </w:r>
      <w:r>
        <w:rPr>
          <w:rFonts w:hint="default"/>
          <w:lang w:val="en-US" w:eastAsia="zh-CN"/>
        </w:rPr>
        <w:fldChar w:fldCharType="separate"/>
      </w:r>
      <w:r>
        <w:t>②</w:t>
      </w:r>
      <w:r>
        <w:rPr>
          <w:rFonts w:hint="default"/>
          <w:lang w:val="en-US" w:eastAsia="zh-CN"/>
        </w:rPr>
        <w:fldChar w:fldCharType="end"/>
      </w:r>
      <w:r>
        <w:rPr>
          <w:rFonts w:hint="default"/>
          <w:lang w:val="en-US" w:eastAsia="zh-CN"/>
        </w:rPr>
        <w:t>开展党建引领城中村治理工作</w:t>
      </w:r>
    </w:p>
    <w:p w14:paraId="0AB47420">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default"/>
          <w:lang w:val="en-US" w:eastAsia="zh-CN"/>
        </w:rPr>
        <w:t>开展党建引领城中村治理工作</w:t>
      </w:r>
      <w:r>
        <w:rPr>
          <w:rFonts w:hint="eastAsia"/>
          <w:lang w:val="en-US" w:eastAsia="zh-CN"/>
        </w:rPr>
        <w:t>，指标权重1分，实际得分1分。年度指标值为“1个”，2022年度已开展党建引领城中村（北流村）治理工作，安装高清视频摄像头51个，提升治安防控体系，修复破损路面，划定车位150个，推进配电房建设，解决群众出行难、停车难、用电难等问题。根据评分标准，本指标实际得分1分。</w:t>
      </w:r>
    </w:p>
    <w:p w14:paraId="7376FC6F">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default"/>
          <w:lang w:val="en-US" w:eastAsia="zh-CN"/>
        </w:rPr>
      </w:pPr>
      <w:r>
        <w:rPr>
          <w:rFonts w:hint="eastAsia"/>
          <w:lang w:val="en-US" w:eastAsia="zh-CN"/>
        </w:rPr>
        <w:t>③</w:t>
      </w:r>
      <w:r>
        <w:rPr>
          <w:rFonts w:hint="default"/>
          <w:lang w:val="en-US" w:eastAsia="zh-CN"/>
        </w:rPr>
        <w:t>社区戒毒、社区康复人员报到率</w:t>
      </w:r>
    </w:p>
    <w:p w14:paraId="19D89A07">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default"/>
          <w:lang w:val="en-US" w:eastAsia="zh-CN"/>
        </w:rPr>
        <w:t>社区戒毒、社区康复人员报到率</w:t>
      </w:r>
      <w:r>
        <w:rPr>
          <w:rFonts w:hint="eastAsia"/>
          <w:lang w:val="en-US" w:eastAsia="zh-CN"/>
        </w:rPr>
        <w:t>，指标权重1分，实际得分1分。年度指标值为“100%”，实际完成值“100%”。根据评分标准，本指标实际得分1分。</w:t>
      </w:r>
    </w:p>
    <w:p w14:paraId="614CAED8">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default"/>
          <w:lang w:val="en-US" w:eastAsia="zh-CN"/>
        </w:rPr>
      </w:pPr>
      <w:r>
        <w:rPr>
          <w:rFonts w:hint="eastAsia"/>
          <w:lang w:val="en-US" w:eastAsia="zh-CN"/>
        </w:rPr>
        <w:t>④</w:t>
      </w:r>
      <w:r>
        <w:rPr>
          <w:rFonts w:hint="default"/>
          <w:lang w:val="en-US" w:eastAsia="zh-CN"/>
        </w:rPr>
        <w:t>社区戒毒、社区康复人员执行率</w:t>
      </w:r>
    </w:p>
    <w:p w14:paraId="5CAE1F9D">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default"/>
          <w:lang w:val="en-US" w:eastAsia="zh-CN"/>
        </w:rPr>
        <w:t>社区戒毒、社区康复人员执行率</w:t>
      </w:r>
      <w:r>
        <w:rPr>
          <w:rFonts w:hint="eastAsia"/>
          <w:lang w:val="en-US" w:eastAsia="zh-CN"/>
        </w:rPr>
        <w:t>，指标权重1分，实际得分1分。年度指标值为“100%”，实际完成值“100%”。根据评分标准，本指标实际得分1分。</w:t>
      </w:r>
    </w:p>
    <w:p w14:paraId="04D9BB88">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default"/>
          <w:lang w:val="en-US" w:eastAsia="zh-CN"/>
        </w:rPr>
      </w:pPr>
      <w:r>
        <w:rPr>
          <w:rFonts w:hint="eastAsia"/>
          <w:lang w:val="en-US" w:eastAsia="zh-CN"/>
        </w:rPr>
        <w:t>⑤</w:t>
      </w:r>
      <w:r>
        <w:rPr>
          <w:rFonts w:hint="default"/>
          <w:lang w:val="en-US" w:eastAsia="zh-CN"/>
        </w:rPr>
        <w:t>在河岸重点区域设置反走私反偷渡执勤点</w:t>
      </w:r>
    </w:p>
    <w:p w14:paraId="13C9B6D9">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default"/>
          <w:lang w:val="en-US" w:eastAsia="zh-CN"/>
        </w:rPr>
        <w:t>在河岸重点区域设置反走私反偷渡执勤点</w:t>
      </w:r>
      <w:r>
        <w:rPr>
          <w:rFonts w:hint="eastAsia"/>
          <w:lang w:val="en-US" w:eastAsia="zh-CN"/>
        </w:rPr>
        <w:t>，指标权重1分，实际得分1分。年度指标值为“13个”，2022年度，大岗镇深入开展反走私反偷渡专项整治，投入387.6万元在重点路段设置限高架、探照灯、视频监控、值守岗亭等物防设备，在河岸重点区域设置执勤点 13 个，并配齐配足巡防员力量。根据评分标准，本指标实际得分1分。</w:t>
      </w:r>
    </w:p>
    <w:p w14:paraId="17373D13">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default"/>
          <w:lang w:val="en-US" w:eastAsia="zh-CN"/>
        </w:rPr>
      </w:pPr>
      <w:r>
        <w:rPr>
          <w:rFonts w:hint="eastAsia"/>
          <w:lang w:val="en-US" w:eastAsia="zh-CN"/>
        </w:rPr>
        <w:t>⑥</w:t>
      </w:r>
      <w:r>
        <w:rPr>
          <w:rFonts w:hint="default"/>
          <w:lang w:val="en-US" w:eastAsia="zh-CN"/>
        </w:rPr>
        <w:t>建设最小应急处置单元</w:t>
      </w:r>
    </w:p>
    <w:p w14:paraId="0E450BB8">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default"/>
          <w:lang w:val="en-US" w:eastAsia="zh-CN"/>
        </w:rPr>
        <w:t>建设最小应急处置单元</w:t>
      </w:r>
      <w:r>
        <w:rPr>
          <w:rFonts w:hint="eastAsia"/>
          <w:lang w:val="en-US" w:eastAsia="zh-CN"/>
        </w:rPr>
        <w:t>，指标权重1分，实际得分1分。年度指标值为“146个”，2022年度，大岗镇建设最小应急处置单元146个，有效将治安案件、消防隐患遏制在萌芽状态。根据评分标准，本指标实际得分1分。</w:t>
      </w:r>
    </w:p>
    <w:p w14:paraId="23E5A02B">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default"/>
          <w:lang w:val="en-US" w:eastAsia="zh-CN"/>
        </w:rPr>
      </w:pPr>
      <w:r>
        <w:rPr>
          <w:rFonts w:hint="eastAsia"/>
          <w:lang w:val="en-US" w:eastAsia="zh-CN"/>
        </w:rPr>
        <w:t>⑦</w:t>
      </w:r>
      <w:r>
        <w:rPr>
          <w:rFonts w:hint="eastAsia" w:ascii="仿宋" w:hAnsi="仿宋" w:eastAsia="仿宋" w:cs="仿宋"/>
          <w:lang w:val="en-US" w:eastAsia="zh-CN"/>
        </w:rPr>
        <w:t>“雪亮工程”信</w:t>
      </w:r>
      <w:r>
        <w:rPr>
          <w:rFonts w:hint="default"/>
          <w:lang w:val="en-US" w:eastAsia="zh-CN"/>
        </w:rPr>
        <w:t>息化建设，新建高清视频监控</w:t>
      </w:r>
    </w:p>
    <w:p w14:paraId="1E2470D4">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eastAsia" w:ascii="仿宋" w:hAnsi="仿宋" w:eastAsia="仿宋" w:cs="仿宋"/>
          <w:lang w:val="en-US" w:eastAsia="zh-CN"/>
        </w:rPr>
        <w:t>“雪亮工程”信</w:t>
      </w:r>
      <w:r>
        <w:rPr>
          <w:rFonts w:hint="default"/>
          <w:lang w:val="en-US" w:eastAsia="zh-CN"/>
        </w:rPr>
        <w:t>息化建设，新建高清视频监控</w:t>
      </w:r>
      <w:r>
        <w:rPr>
          <w:rFonts w:hint="eastAsia"/>
          <w:lang w:val="en-US" w:eastAsia="zh-CN"/>
        </w:rPr>
        <w:t>，指标权重1分，实际得分1分。年度指标值为“500个”，2022年度，大岗镇推进“雪亮工程”信息化建设，新建高清视频监控 500个。根据评分标准，本指标实际得分1分。</w:t>
      </w:r>
    </w:p>
    <w:p w14:paraId="30473AB3">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default"/>
          <w:lang w:val="en-US" w:eastAsia="zh-CN"/>
        </w:rPr>
      </w:pPr>
      <w:r>
        <w:rPr>
          <w:rFonts w:hint="eastAsia"/>
          <w:lang w:val="en-US" w:eastAsia="zh-CN"/>
        </w:rPr>
        <w:t>⑧</w:t>
      </w:r>
      <w:r>
        <w:rPr>
          <w:rFonts w:hint="default"/>
          <w:lang w:val="en-US" w:eastAsia="zh-CN"/>
        </w:rPr>
        <w:t>区政府挂牌督办的江滘社区、绿庭雅苑二期火灾隐患整改工作</w:t>
      </w:r>
    </w:p>
    <w:p w14:paraId="3EC34E24">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default"/>
          <w:lang w:val="en-US" w:eastAsia="zh-CN"/>
        </w:rPr>
        <w:t>区政府挂牌督办的江滘社区、绿庭雅苑二期火灾隐患整改工作</w:t>
      </w:r>
      <w:r>
        <w:rPr>
          <w:rFonts w:hint="eastAsia"/>
          <w:lang w:val="en-US" w:eastAsia="zh-CN"/>
        </w:rPr>
        <w:t>，指标权重1分，实际得分1分。年度指标值为“顺利完成并销案摘牌”，2022年度，区政府挂牌督办的江滘社区、绿庭雅苑二期完成火灾隐患整改工作，顺利完成销案摘牌。根据评分标准，本指标实际得分1分。</w:t>
      </w:r>
    </w:p>
    <w:p w14:paraId="31E16D28">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default"/>
          <w:lang w:val="en-US" w:eastAsia="zh-CN"/>
        </w:rPr>
      </w:pPr>
      <w:r>
        <w:rPr>
          <w:rFonts w:hint="eastAsia"/>
          <w:lang w:val="en-US" w:eastAsia="zh-CN"/>
        </w:rPr>
        <w:t>⑨</w:t>
      </w:r>
      <w:r>
        <w:rPr>
          <w:rFonts w:hint="default"/>
          <w:lang w:val="en-US" w:eastAsia="zh-CN"/>
        </w:rPr>
        <w:t>企业安全生产大检查</w:t>
      </w:r>
    </w:p>
    <w:p w14:paraId="2508A5E8">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default"/>
          <w:lang w:val="en-US" w:eastAsia="zh-CN"/>
        </w:rPr>
        <w:t>企业安全生产大检查</w:t>
      </w:r>
      <w:r>
        <w:rPr>
          <w:rFonts w:hint="eastAsia"/>
          <w:lang w:val="en-US" w:eastAsia="zh-CN"/>
        </w:rPr>
        <w:t>，指标权重1分，实际得分1分。年度指标值为“5000家次”，2022年度，大岗镇严格落实国务院安委会安全生产十五条 硬措施和“广东65条”措施，深入开展安全生产大检查，累计检查企业5433家次，整改安全隐患11635宗，行政处罚41宗共68万元，从源头上预防和减少了事故发生。根据评分标准，本指标实际得分1分。</w:t>
      </w:r>
    </w:p>
    <w:p w14:paraId="4D9C264A">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default"/>
          <w:lang w:val="en-US" w:eastAsia="zh-CN"/>
        </w:rPr>
      </w:pPr>
      <w:r>
        <w:rPr>
          <w:rFonts w:hint="eastAsia"/>
          <w:lang w:val="en-US" w:eastAsia="zh-CN"/>
        </w:rPr>
        <w:t>⑩</w:t>
      </w:r>
      <w:r>
        <w:rPr>
          <w:rFonts w:hint="default"/>
          <w:lang w:val="en-US" w:eastAsia="zh-CN"/>
        </w:rPr>
        <w:t>辖区内发生重大安全事故次数</w:t>
      </w:r>
    </w:p>
    <w:p w14:paraId="29317D8F">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default"/>
          <w:lang w:val="en-US" w:eastAsia="zh-CN"/>
        </w:rPr>
        <w:t>辖区内发生重大安全事故次数</w:t>
      </w:r>
      <w:r>
        <w:rPr>
          <w:rFonts w:hint="eastAsia"/>
          <w:lang w:val="en-US" w:eastAsia="zh-CN"/>
        </w:rPr>
        <w:t>，指标权重1分，实际得分1分。年度指标值为“0次”，2022年度，大岗镇未发生重大事故。根据评分标准，本指标实际得分1分。</w:t>
      </w:r>
    </w:p>
    <w:p w14:paraId="1F0AB563">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（7）公共服务工作</w:t>
      </w:r>
    </w:p>
    <w:p w14:paraId="0967BA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公共服务工作指标包括7个三级指标，权重分</w:t>
      </w:r>
      <w:r>
        <w:rPr>
          <w:rFonts w:hint="eastAsia"/>
          <w:highlight w:val="none"/>
          <w:lang w:val="en-US" w:eastAsia="zh-CN"/>
        </w:rPr>
        <w:t>7</w:t>
      </w:r>
      <w:r>
        <w:rPr>
          <w:rFonts w:hint="eastAsia"/>
          <w:lang w:val="en-US" w:eastAsia="zh-CN"/>
        </w:rPr>
        <w:t>分，实际得分</w:t>
      </w:r>
      <w:r>
        <w:rPr>
          <w:rFonts w:hint="eastAsia" w:cs="Times New Roman"/>
          <w:bCs w:val="0"/>
          <w:color w:val="000000"/>
          <w:kern w:val="2"/>
          <w:sz w:val="32"/>
          <w:szCs w:val="32"/>
          <w:highlight w:val="none"/>
          <w:lang w:val="en-US" w:eastAsia="zh-CN" w:bidi="ar-SA"/>
        </w:rPr>
        <w:t>7</w:t>
      </w:r>
      <w:r>
        <w:rPr>
          <w:rFonts w:hint="eastAsia"/>
          <w:lang w:val="en-US" w:eastAsia="zh-CN"/>
        </w:rPr>
        <w:t>分。各绩效指标分值如表2-14所示。</w:t>
      </w:r>
    </w:p>
    <w:p w14:paraId="54AA7260">
      <w:pPr>
        <w:pStyle w:val="2"/>
        <w:keepNext w:val="0"/>
        <w:keepLines w:val="0"/>
        <w:pageBreakBefore w:val="0"/>
        <w:kinsoku/>
        <w:wordWrap/>
        <w:overflowPunct/>
        <w:topLinePunct w:val="0"/>
        <w:autoSpaceDE/>
        <w:autoSpaceDN/>
        <w:bidi w:val="0"/>
        <w:adjustRightInd/>
        <w:snapToGrid/>
        <w:spacing w:line="240" w:lineRule="auto"/>
        <w:jc w:val="center"/>
        <w:rPr>
          <w:rFonts w:hint="default"/>
          <w:lang w:val="en-US" w:eastAsia="zh-CN"/>
        </w:rPr>
      </w:pPr>
      <w:r>
        <w:rPr>
          <w:rFonts w:hint="eastAsia"/>
          <w:lang w:val="en-US" w:eastAsia="zh-CN"/>
        </w:rPr>
        <w:t>表2-14 公共服务工作指标得分表</w:t>
      </w:r>
    </w:p>
    <w:tbl>
      <w:tblPr>
        <w:tblStyle w:val="10"/>
        <w:tblW w:w="83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0"/>
        <w:gridCol w:w="833"/>
        <w:gridCol w:w="4020"/>
        <w:gridCol w:w="1125"/>
        <w:gridCol w:w="1038"/>
      </w:tblGrid>
      <w:tr w14:paraId="444C5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33" w:type="dxa"/>
            <w:gridSpan w:val="2"/>
            <w:tcBorders>
              <w:top w:val="single" w:color="000000" w:sz="4" w:space="0"/>
              <w:left w:val="single" w:color="000000" w:sz="4" w:space="0"/>
              <w:bottom w:val="single" w:color="000000" w:sz="4" w:space="0"/>
              <w:right w:val="single" w:color="000000" w:sz="4" w:space="0"/>
            </w:tcBorders>
            <w:noWrap w:val="0"/>
            <w:vAlign w:val="center"/>
          </w:tcPr>
          <w:p w14:paraId="5581A9D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二级指标</w:t>
            </w:r>
          </w:p>
        </w:tc>
        <w:tc>
          <w:tcPr>
            <w:tcW w:w="5145" w:type="dxa"/>
            <w:gridSpan w:val="2"/>
            <w:tcBorders>
              <w:top w:val="single" w:color="000000" w:sz="4" w:space="0"/>
              <w:left w:val="single" w:color="000000" w:sz="4" w:space="0"/>
              <w:bottom w:val="single" w:color="000000" w:sz="4" w:space="0"/>
              <w:right w:val="single" w:color="000000" w:sz="4" w:space="0"/>
            </w:tcBorders>
            <w:noWrap w:val="0"/>
            <w:vAlign w:val="center"/>
          </w:tcPr>
          <w:p w14:paraId="741119A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三级指标</w:t>
            </w:r>
          </w:p>
        </w:tc>
        <w:tc>
          <w:tcPr>
            <w:tcW w:w="1038" w:type="dxa"/>
            <w:vMerge w:val="restart"/>
            <w:tcBorders>
              <w:top w:val="single" w:color="000000" w:sz="4" w:space="0"/>
              <w:left w:val="single" w:color="000000" w:sz="4" w:space="0"/>
              <w:bottom w:val="single" w:color="000000" w:sz="4" w:space="0"/>
              <w:right w:val="single" w:color="000000" w:sz="4" w:space="0"/>
            </w:tcBorders>
            <w:noWrap w:val="0"/>
            <w:vAlign w:val="center"/>
          </w:tcPr>
          <w:p w14:paraId="026E4FF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Style w:val="13"/>
                <w:rFonts w:hint="default" w:ascii="Times New Roman" w:hAnsi="Times New Roman" w:eastAsia="仿宋" w:cs="Times New Roman"/>
                <w:sz w:val="24"/>
                <w:szCs w:val="24"/>
                <w:lang w:val="en-US" w:eastAsia="zh-CN" w:bidi="ar"/>
              </w:rPr>
              <w:t>得分</w:t>
            </w:r>
          </w:p>
        </w:tc>
      </w:tr>
      <w:tr w14:paraId="25923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372EE7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名称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AD2CD6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Style w:val="13"/>
                <w:rFonts w:hint="default" w:ascii="Times New Roman" w:hAnsi="Times New Roman" w:eastAsia="仿宋" w:cs="Times New Roman"/>
                <w:sz w:val="24"/>
                <w:szCs w:val="24"/>
                <w:lang w:val="en-US" w:eastAsia="zh-CN" w:bidi="ar"/>
              </w:rPr>
              <w:t>权重</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7026309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名称</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34A0C0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Style w:val="13"/>
                <w:rFonts w:hint="default" w:ascii="Times New Roman" w:hAnsi="Times New Roman" w:eastAsia="仿宋" w:cs="Times New Roman"/>
                <w:sz w:val="24"/>
                <w:szCs w:val="24"/>
                <w:lang w:val="en-US" w:eastAsia="zh-CN" w:bidi="ar"/>
              </w:rPr>
              <w:t>权重</w:t>
            </w:r>
          </w:p>
        </w:tc>
        <w:tc>
          <w:tcPr>
            <w:tcW w:w="10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16DC07">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b/>
                <w:bCs/>
                <w:i w:val="0"/>
                <w:iCs w:val="0"/>
                <w:color w:val="000000"/>
                <w:sz w:val="24"/>
                <w:szCs w:val="24"/>
                <w:u w:val="none"/>
              </w:rPr>
            </w:pPr>
          </w:p>
        </w:tc>
      </w:tr>
      <w:tr w14:paraId="7A6B7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restart"/>
            <w:tcBorders>
              <w:top w:val="single" w:color="000000" w:sz="4" w:space="0"/>
              <w:left w:val="single" w:color="000000" w:sz="4" w:space="0"/>
              <w:right w:val="single" w:color="000000" w:sz="4" w:space="0"/>
            </w:tcBorders>
            <w:noWrap w:val="0"/>
            <w:vAlign w:val="center"/>
          </w:tcPr>
          <w:p w14:paraId="401EA37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rPr>
            </w:pPr>
            <w:r>
              <w:rPr>
                <w:rFonts w:hint="default" w:ascii="Times New Roman" w:hAnsi="Times New Roman" w:eastAsia="仿宋" w:cs="Times New Roman"/>
                <w:i w:val="0"/>
                <w:iCs w:val="0"/>
                <w:color w:val="000000"/>
                <w:sz w:val="24"/>
                <w:szCs w:val="24"/>
                <w:u w:val="none"/>
                <w:lang w:val="en-US"/>
              </w:rPr>
              <w:t>公共服务工作</w:t>
            </w:r>
          </w:p>
        </w:tc>
        <w:tc>
          <w:tcPr>
            <w:tcW w:w="833" w:type="dxa"/>
            <w:vMerge w:val="restart"/>
            <w:tcBorders>
              <w:top w:val="single" w:color="000000" w:sz="4" w:space="0"/>
              <w:left w:val="single" w:color="000000" w:sz="4" w:space="0"/>
              <w:right w:val="single" w:color="000000" w:sz="4" w:space="0"/>
            </w:tcBorders>
            <w:noWrap w:val="0"/>
            <w:vAlign w:val="center"/>
          </w:tcPr>
          <w:p w14:paraId="288BC6E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7</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6804EBB1">
            <w:pPr>
              <w:keepNext w:val="0"/>
              <w:keepLines w:val="0"/>
              <w:widowControl/>
              <w:suppressLineNumbers w:val="0"/>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民生保障补贴资金发放及时率</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A4591F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1</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14A9776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1</w:t>
            </w:r>
          </w:p>
        </w:tc>
      </w:tr>
      <w:tr w14:paraId="7E2C0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continue"/>
            <w:tcBorders>
              <w:left w:val="single" w:color="000000" w:sz="4" w:space="0"/>
              <w:right w:val="single" w:color="000000" w:sz="4" w:space="0"/>
            </w:tcBorders>
            <w:noWrap w:val="0"/>
            <w:vAlign w:val="center"/>
          </w:tcPr>
          <w:p w14:paraId="29AF060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rPr>
            </w:pPr>
          </w:p>
        </w:tc>
        <w:tc>
          <w:tcPr>
            <w:tcW w:w="833" w:type="dxa"/>
            <w:vMerge w:val="continue"/>
            <w:tcBorders>
              <w:left w:val="single" w:color="000000" w:sz="4" w:space="0"/>
              <w:right w:val="single" w:color="000000" w:sz="4" w:space="0"/>
            </w:tcBorders>
            <w:noWrap w:val="0"/>
            <w:vAlign w:val="center"/>
          </w:tcPr>
          <w:p w14:paraId="7EE30CB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3B1B7A84">
            <w:pPr>
              <w:keepNext w:val="0"/>
              <w:keepLines w:val="0"/>
              <w:widowControl/>
              <w:suppressLineNumbers w:val="0"/>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新增中小学学位</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9A9CC5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1</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5E7775B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1</w:t>
            </w:r>
          </w:p>
        </w:tc>
      </w:tr>
      <w:tr w14:paraId="05A3C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continue"/>
            <w:tcBorders>
              <w:left w:val="single" w:color="000000" w:sz="4" w:space="0"/>
              <w:right w:val="single" w:color="000000" w:sz="4" w:space="0"/>
            </w:tcBorders>
            <w:noWrap w:val="0"/>
            <w:vAlign w:val="center"/>
          </w:tcPr>
          <w:p w14:paraId="57BBFFA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rPr>
            </w:pPr>
          </w:p>
        </w:tc>
        <w:tc>
          <w:tcPr>
            <w:tcW w:w="833" w:type="dxa"/>
            <w:vMerge w:val="continue"/>
            <w:tcBorders>
              <w:left w:val="single" w:color="000000" w:sz="4" w:space="0"/>
              <w:right w:val="single" w:color="000000" w:sz="4" w:space="0"/>
            </w:tcBorders>
            <w:noWrap w:val="0"/>
            <w:vAlign w:val="center"/>
          </w:tcPr>
          <w:p w14:paraId="62061B5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160C27EC">
            <w:pPr>
              <w:keepNext w:val="0"/>
              <w:keepLines w:val="0"/>
              <w:widowControl/>
              <w:suppressLineNumbers w:val="0"/>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在册登记高校毕业生就业率</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4442AE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1</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7750B73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1</w:t>
            </w:r>
          </w:p>
        </w:tc>
      </w:tr>
      <w:tr w14:paraId="5CA0D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continue"/>
            <w:tcBorders>
              <w:left w:val="single" w:color="000000" w:sz="4" w:space="0"/>
              <w:right w:val="single" w:color="000000" w:sz="4" w:space="0"/>
            </w:tcBorders>
            <w:noWrap w:val="0"/>
            <w:vAlign w:val="center"/>
          </w:tcPr>
          <w:p w14:paraId="2ED2FE3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rPr>
            </w:pPr>
          </w:p>
        </w:tc>
        <w:tc>
          <w:tcPr>
            <w:tcW w:w="833" w:type="dxa"/>
            <w:vMerge w:val="continue"/>
            <w:tcBorders>
              <w:left w:val="single" w:color="000000" w:sz="4" w:space="0"/>
              <w:right w:val="single" w:color="000000" w:sz="4" w:space="0"/>
            </w:tcBorders>
            <w:noWrap w:val="0"/>
            <w:vAlign w:val="center"/>
          </w:tcPr>
          <w:p w14:paraId="43DF9F0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6034D649">
            <w:pPr>
              <w:keepNext w:val="0"/>
              <w:keepLines w:val="0"/>
              <w:widowControl/>
              <w:suppressLineNumbers w:val="0"/>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输送高素质兵员</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7358F8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1</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2E75FB1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1</w:t>
            </w:r>
          </w:p>
        </w:tc>
      </w:tr>
      <w:tr w14:paraId="4F0DA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continue"/>
            <w:tcBorders>
              <w:left w:val="single" w:color="000000" w:sz="4" w:space="0"/>
              <w:right w:val="single" w:color="000000" w:sz="4" w:space="0"/>
            </w:tcBorders>
            <w:noWrap w:val="0"/>
            <w:vAlign w:val="center"/>
          </w:tcPr>
          <w:p w14:paraId="59DE7FB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rPr>
            </w:pPr>
          </w:p>
        </w:tc>
        <w:tc>
          <w:tcPr>
            <w:tcW w:w="833" w:type="dxa"/>
            <w:vMerge w:val="continue"/>
            <w:tcBorders>
              <w:left w:val="single" w:color="000000" w:sz="4" w:space="0"/>
              <w:right w:val="single" w:color="000000" w:sz="4" w:space="0"/>
            </w:tcBorders>
            <w:noWrap w:val="0"/>
            <w:vAlign w:val="center"/>
          </w:tcPr>
          <w:p w14:paraId="172D9BF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150B1D10">
            <w:pPr>
              <w:keepNext w:val="0"/>
              <w:keepLines w:val="0"/>
              <w:widowControl/>
              <w:suppressLineNumbers w:val="0"/>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人大代表意见建议办复率</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7B5F15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1</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22012F4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1</w:t>
            </w:r>
          </w:p>
        </w:tc>
      </w:tr>
      <w:tr w14:paraId="7F944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continue"/>
            <w:tcBorders>
              <w:left w:val="single" w:color="000000" w:sz="4" w:space="0"/>
              <w:right w:val="single" w:color="000000" w:sz="4" w:space="0"/>
            </w:tcBorders>
            <w:noWrap w:val="0"/>
            <w:vAlign w:val="center"/>
          </w:tcPr>
          <w:p w14:paraId="25CF7B3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rPr>
            </w:pPr>
          </w:p>
        </w:tc>
        <w:tc>
          <w:tcPr>
            <w:tcW w:w="833" w:type="dxa"/>
            <w:vMerge w:val="continue"/>
            <w:tcBorders>
              <w:left w:val="single" w:color="000000" w:sz="4" w:space="0"/>
              <w:right w:val="single" w:color="000000" w:sz="4" w:space="0"/>
            </w:tcBorders>
            <w:noWrap w:val="0"/>
            <w:vAlign w:val="center"/>
          </w:tcPr>
          <w:p w14:paraId="4D4EBAF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12BB69C0">
            <w:pPr>
              <w:keepNext w:val="0"/>
              <w:keepLines w:val="0"/>
              <w:widowControl/>
              <w:suppressLineNumbers w:val="0"/>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社工服务站工作人员配置到位率</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AAC07B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1</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12B9675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1</w:t>
            </w:r>
          </w:p>
        </w:tc>
      </w:tr>
      <w:tr w14:paraId="75231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continue"/>
            <w:tcBorders>
              <w:left w:val="single" w:color="000000" w:sz="4" w:space="0"/>
              <w:right w:val="single" w:color="000000" w:sz="4" w:space="0"/>
            </w:tcBorders>
            <w:noWrap w:val="0"/>
            <w:vAlign w:val="center"/>
          </w:tcPr>
          <w:p w14:paraId="280E667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rPr>
            </w:pPr>
          </w:p>
        </w:tc>
        <w:tc>
          <w:tcPr>
            <w:tcW w:w="833" w:type="dxa"/>
            <w:vMerge w:val="continue"/>
            <w:tcBorders>
              <w:left w:val="single" w:color="000000" w:sz="4" w:space="0"/>
              <w:right w:val="single" w:color="000000" w:sz="4" w:space="0"/>
            </w:tcBorders>
            <w:noWrap w:val="0"/>
            <w:vAlign w:val="center"/>
          </w:tcPr>
          <w:p w14:paraId="66FA9D7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74E2DA0F">
            <w:pPr>
              <w:keepNext w:val="0"/>
              <w:keepLines w:val="0"/>
              <w:widowControl/>
              <w:suppressLineNumbers w:val="0"/>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社工站服务对象满意度</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83D58D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1</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57CA65A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1</w:t>
            </w:r>
          </w:p>
        </w:tc>
      </w:tr>
      <w:tr w14:paraId="3DEFB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153" w:type="dxa"/>
            <w:gridSpan w:val="3"/>
            <w:tcBorders>
              <w:top w:val="single" w:color="000000" w:sz="4" w:space="0"/>
              <w:left w:val="single" w:color="000000" w:sz="4" w:space="0"/>
              <w:bottom w:val="single" w:color="000000" w:sz="4" w:space="0"/>
              <w:right w:val="single" w:color="000000" w:sz="4" w:space="0"/>
            </w:tcBorders>
            <w:noWrap w:val="0"/>
            <w:vAlign w:val="center"/>
          </w:tcPr>
          <w:p w14:paraId="2F62EFB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指标权重、得分小计</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FBADA3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eastAsia" w:ascii="Times New Roman" w:hAnsi="Times New Roman" w:eastAsia="仿宋" w:cs="Times New Roman"/>
                <w:b/>
                <w:bCs/>
                <w:i w:val="0"/>
                <w:iCs w:val="0"/>
                <w:color w:val="000000"/>
                <w:kern w:val="0"/>
                <w:sz w:val="24"/>
                <w:szCs w:val="24"/>
                <w:u w:val="none"/>
                <w:lang w:val="en-US" w:eastAsia="zh-CN" w:bidi="ar"/>
              </w:rPr>
              <w:t>7</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0A18951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eastAsia" w:ascii="Times New Roman" w:hAnsi="Times New Roman" w:eastAsia="仿宋" w:cs="Times New Roman"/>
                <w:b/>
                <w:bCs/>
                <w:i w:val="0"/>
                <w:iCs w:val="0"/>
                <w:color w:val="000000"/>
                <w:kern w:val="0"/>
                <w:sz w:val="24"/>
                <w:szCs w:val="24"/>
                <w:u w:val="none"/>
                <w:lang w:val="en-US" w:eastAsia="zh-CN" w:bidi="ar"/>
              </w:rPr>
              <w:t>7</w:t>
            </w:r>
          </w:p>
        </w:tc>
      </w:tr>
    </w:tbl>
    <w:p w14:paraId="17ADB1C0">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rPr>
          <w:rFonts w:hint="eastAsia"/>
          <w:lang w:val="en-US" w:eastAsia="zh-CN"/>
        </w:rPr>
      </w:pPr>
      <w:r>
        <w:rPr>
          <w:rFonts w:hint="eastAsia"/>
          <w:lang w:val="en-US" w:eastAsia="zh-CN"/>
        </w:rPr>
        <w:t>①民生保障补贴资金发放及时率</w:t>
      </w:r>
    </w:p>
    <w:p w14:paraId="2B4ADF9F">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eastAsia"/>
          <w:lang w:val="en-US" w:eastAsia="zh-CN"/>
        </w:rPr>
        <w:t>民生保障补贴资金发放及时率，指标权重1分，实际得分1分。年度指标值为“100%”，2022年度，大岗镇及时足额发放低保、孤儿供养金、临时救助、节日慰问金等各类补贴596万元，民生保障补贴资金发放及时率100%。根据评分标准，本指标实际得分1分。</w:t>
      </w:r>
    </w:p>
    <w:p w14:paraId="6BA20706">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rPr>
          <w:rFonts w:hint="eastAsia"/>
          <w:lang w:val="en-US" w:eastAsia="zh-CN"/>
        </w:rPr>
      </w:pPr>
      <w:r>
        <w:rPr>
          <w:rFonts w:hint="eastAsia"/>
          <w:lang w:val="en-US" w:eastAsia="zh-CN"/>
        </w:rPr>
        <w:t>②新增中小学学位</w:t>
      </w:r>
    </w:p>
    <w:p w14:paraId="1C57E450">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eastAsia"/>
          <w:lang w:val="en-US" w:eastAsia="zh-CN"/>
        </w:rPr>
        <w:t>新增中小学学位，指标权重1分，实际得分1分。年度指标值为“380个”，2022年度，大岗镇潭洲小学、北培高级中学（民办）顺利开学，新增中小学学位380个。根据评分标准，本指标实际得分1分。</w:t>
      </w:r>
    </w:p>
    <w:p w14:paraId="683F575A">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rPr>
          <w:rFonts w:hint="eastAsia"/>
          <w:lang w:val="en-US" w:eastAsia="zh-CN"/>
        </w:rPr>
      </w:pPr>
      <w:r>
        <w:rPr>
          <w:rFonts w:hint="eastAsia"/>
          <w:lang w:val="en-US" w:eastAsia="zh-CN"/>
        </w:rPr>
        <w:t>③在册登记高校毕业生就业率</w:t>
      </w:r>
    </w:p>
    <w:p w14:paraId="7305A775">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eastAsia"/>
          <w:lang w:val="en-US" w:eastAsia="zh-CN"/>
        </w:rPr>
        <w:t>在册登记高校毕业生就业率，指标权重1分，实际得分1分。年度指标值为“≧90%”，2022年度，大岗镇织密就业保障网，及时跟踪了解194名在册登记高校毕业生就业情况并提供就业推介服务，实现就业178人，就业率 91.75%。根据评分标准，本指标实际得分1分。</w:t>
      </w:r>
    </w:p>
    <w:p w14:paraId="60AD6DAA">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rPr>
          <w:rFonts w:hint="eastAsia"/>
          <w:lang w:val="en-US" w:eastAsia="zh-CN"/>
        </w:rPr>
      </w:pPr>
      <w:r>
        <w:rPr>
          <w:rFonts w:hint="eastAsia"/>
          <w:lang w:val="en-US" w:eastAsia="zh-CN"/>
        </w:rPr>
        <w:t>④输送高素质兵员</w:t>
      </w:r>
    </w:p>
    <w:p w14:paraId="0EDA7AC6">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eastAsia"/>
          <w:lang w:val="en-US" w:eastAsia="zh-CN"/>
        </w:rPr>
        <w:t>输送高素质兵员，指标权重1分，实际得分1分。年度指标值为“37名”，2022年度，大岗镇完成上级武装部门下达的征兵任务，为部队输送37名高素质兵员，大学生征集比例达95%。根据评分标准，本指标实际得分1分。</w:t>
      </w:r>
    </w:p>
    <w:p w14:paraId="23A8430B">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rPr>
          <w:rFonts w:hint="eastAsia"/>
          <w:lang w:val="en-US" w:eastAsia="zh-CN"/>
        </w:rPr>
      </w:pPr>
      <w:r>
        <w:rPr>
          <w:rFonts w:hint="eastAsia"/>
          <w:lang w:val="en-US" w:eastAsia="zh-CN"/>
        </w:rPr>
        <w:t>⑤人大代表意见建议办复率</w:t>
      </w:r>
    </w:p>
    <w:p w14:paraId="50515E29">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rPr>
          <w:rFonts w:hint="eastAsia"/>
          <w:lang w:val="en-US" w:eastAsia="zh-CN"/>
        </w:rPr>
      </w:pPr>
      <w:r>
        <w:rPr>
          <w:rFonts w:hint="eastAsia"/>
          <w:lang w:val="en-US" w:eastAsia="zh-CN"/>
        </w:rPr>
        <w:t>人大代表意见建议办复率，指标权重1分，实际得分1分。年度指标值为“100%”，2022年度，大岗镇人民政府自觉接受人大依法监督，办复人大代表意见建议23件，人大代表意见建议办复率100%。根据评分标准，本指标实际得分1分。</w:t>
      </w:r>
    </w:p>
    <w:p w14:paraId="61A7CCE1">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rPr>
          <w:rFonts w:hint="eastAsia"/>
          <w:lang w:val="en-US" w:eastAsia="zh-CN"/>
        </w:rPr>
      </w:pPr>
      <w:r>
        <w:rPr>
          <w:rFonts w:hint="eastAsia"/>
          <w:lang w:val="en-US" w:eastAsia="zh-CN"/>
        </w:rPr>
        <w:t>⑥社工服务站工作人员配置到位率</w:t>
      </w:r>
    </w:p>
    <w:p w14:paraId="24D3E934">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rPr>
          <w:rFonts w:hint="eastAsia"/>
          <w:lang w:val="en-US" w:eastAsia="zh-CN"/>
        </w:rPr>
      </w:pPr>
      <w:r>
        <w:rPr>
          <w:rFonts w:hint="eastAsia"/>
          <w:lang w:val="en-US" w:eastAsia="zh-CN"/>
        </w:rPr>
        <w:t>社工服务站工作人员配置到位率，指标权重1分，实际得分1分。年度指标值为“100%”，2022年度，大岗镇协议约定配置工作人员51人、专业人员32人、专业督导人员6人，截止2022年6月30日实际到位56人、35人、9人，截止2022年12月31日实际到位52人、42人、8人。根据评分标准，本指标实际得分1分。</w:t>
      </w:r>
    </w:p>
    <w:p w14:paraId="0EFBB6E3">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rPr>
          <w:rFonts w:hint="eastAsia"/>
          <w:lang w:val="en-US" w:eastAsia="zh-CN"/>
        </w:rPr>
      </w:pPr>
      <w:r>
        <w:rPr>
          <w:rFonts w:hint="eastAsia"/>
          <w:lang w:val="en-US" w:eastAsia="zh-CN"/>
        </w:rPr>
        <w:t>⑦社工站服务对象满意度</w:t>
      </w:r>
    </w:p>
    <w:p w14:paraId="0361C5B3">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ascii="仿宋_GB2312" w:hAnsi="仿宋_GB2312" w:eastAsia="仿宋_GB2312" w:cs="仿宋_GB2312"/>
          <w:b w:val="0"/>
          <w:bCs w:val="0"/>
          <w:color w:val="000000"/>
          <w:sz w:val="32"/>
          <w:szCs w:val="32"/>
          <w:highlight w:val="none"/>
          <w:lang w:val="en-US" w:eastAsia="zh-CN"/>
        </w:rPr>
      </w:pPr>
      <w:r>
        <w:rPr>
          <w:rFonts w:hint="eastAsia"/>
          <w:lang w:val="en-US" w:eastAsia="zh-CN"/>
        </w:rPr>
        <w:t>社工站服务对象满意度，指标权重1分，实际得分1分。年度指标值为“≧90%”，2022年度，开展“您对社工服务工作者的服务态度是否满意？您对社工服务工作者的服务效果是否满意？您对社工服务的内容是否满意？您认为社工服务站对投诉处理是否及时？您对社工服务工作者的服务时间安排是否满意？您对本镇社工服务的总体情况是否满意？”调查，共有1872人接受调查，通过对问卷进行统计、核算，最终得出大岗镇社工服务站满意度调查问卷实际总得分为174736.5分，问卷总分为100 分×1872份=187200分。满意度=（问卷实际总得分/问卷总分）×100%=（174736.5分/187200分）×100%=93.34%。根据评分标准，本指标实际得分1分。</w:t>
      </w:r>
    </w:p>
    <w:p w14:paraId="45AF1A13">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（8）党建及文化宣传工作</w:t>
      </w:r>
    </w:p>
    <w:p w14:paraId="1B2FD9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党建及文化宣传工作指标包括4个三级指标，权重分</w:t>
      </w:r>
      <w:r>
        <w:rPr>
          <w:rFonts w:hint="eastAsia"/>
          <w:highlight w:val="none"/>
          <w:lang w:val="en-US" w:eastAsia="zh-CN"/>
        </w:rPr>
        <w:t>4</w:t>
      </w:r>
      <w:r>
        <w:rPr>
          <w:rFonts w:hint="eastAsia"/>
          <w:lang w:val="en-US" w:eastAsia="zh-CN"/>
        </w:rPr>
        <w:t>分，实际得分</w:t>
      </w:r>
      <w:r>
        <w:rPr>
          <w:rFonts w:hint="eastAsia" w:cs="Times New Roman"/>
          <w:bCs w:val="0"/>
          <w:color w:val="000000"/>
          <w:kern w:val="2"/>
          <w:sz w:val="32"/>
          <w:szCs w:val="32"/>
          <w:highlight w:val="none"/>
          <w:lang w:val="en-US" w:eastAsia="zh-CN" w:bidi="ar-SA"/>
        </w:rPr>
        <w:t>4</w:t>
      </w:r>
      <w:r>
        <w:rPr>
          <w:rFonts w:hint="eastAsia"/>
          <w:lang w:val="en-US" w:eastAsia="zh-CN"/>
        </w:rPr>
        <w:t>分。各绩效指标分值如表2-15所示。</w:t>
      </w:r>
    </w:p>
    <w:p w14:paraId="767BA5BA">
      <w:pPr>
        <w:pStyle w:val="2"/>
        <w:keepNext w:val="0"/>
        <w:keepLines w:val="0"/>
        <w:pageBreakBefore w:val="0"/>
        <w:kinsoku/>
        <w:wordWrap/>
        <w:overflowPunct/>
        <w:topLinePunct w:val="0"/>
        <w:autoSpaceDE/>
        <w:autoSpaceDN/>
        <w:bidi w:val="0"/>
        <w:adjustRightInd/>
        <w:snapToGrid/>
        <w:spacing w:line="240" w:lineRule="auto"/>
        <w:jc w:val="center"/>
        <w:rPr>
          <w:rFonts w:hint="default"/>
          <w:lang w:val="en-US" w:eastAsia="zh-CN"/>
        </w:rPr>
      </w:pPr>
      <w:r>
        <w:rPr>
          <w:rFonts w:hint="eastAsia"/>
          <w:lang w:val="en-US" w:eastAsia="zh-CN"/>
        </w:rPr>
        <w:t xml:space="preserve">表2-15 </w:t>
      </w:r>
      <w:r>
        <w:rPr>
          <w:rFonts w:hint="eastAsia" w:ascii="仿宋_GB2312" w:hAnsi="仿宋_GB2312" w:eastAsia="仿宋_GB2312" w:cs="仿宋_GB2312"/>
          <w:b w:val="0"/>
          <w:bCs w:val="0"/>
          <w:color w:val="000000"/>
          <w:sz w:val="32"/>
          <w:szCs w:val="32"/>
          <w:highlight w:val="none"/>
          <w:lang w:val="en-US" w:eastAsia="zh-CN"/>
        </w:rPr>
        <w:t>党建及文化宣传工作</w:t>
      </w:r>
      <w:r>
        <w:rPr>
          <w:rFonts w:hint="eastAsia"/>
          <w:lang w:val="en-US" w:eastAsia="zh-CN"/>
        </w:rPr>
        <w:t>指标得分表</w:t>
      </w:r>
    </w:p>
    <w:tbl>
      <w:tblPr>
        <w:tblStyle w:val="10"/>
        <w:tblW w:w="83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0"/>
        <w:gridCol w:w="833"/>
        <w:gridCol w:w="4020"/>
        <w:gridCol w:w="1125"/>
        <w:gridCol w:w="1038"/>
      </w:tblGrid>
      <w:tr w14:paraId="3571A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33" w:type="dxa"/>
            <w:gridSpan w:val="2"/>
            <w:tcBorders>
              <w:top w:val="single" w:color="000000" w:sz="4" w:space="0"/>
              <w:left w:val="single" w:color="000000" w:sz="4" w:space="0"/>
              <w:bottom w:val="single" w:color="000000" w:sz="4" w:space="0"/>
              <w:right w:val="single" w:color="000000" w:sz="4" w:space="0"/>
            </w:tcBorders>
            <w:noWrap w:val="0"/>
            <w:vAlign w:val="center"/>
          </w:tcPr>
          <w:p w14:paraId="4D4EB8D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二级指标</w:t>
            </w:r>
          </w:p>
        </w:tc>
        <w:tc>
          <w:tcPr>
            <w:tcW w:w="5145" w:type="dxa"/>
            <w:gridSpan w:val="2"/>
            <w:tcBorders>
              <w:top w:val="single" w:color="000000" w:sz="4" w:space="0"/>
              <w:left w:val="single" w:color="000000" w:sz="4" w:space="0"/>
              <w:bottom w:val="single" w:color="000000" w:sz="4" w:space="0"/>
              <w:right w:val="single" w:color="000000" w:sz="4" w:space="0"/>
            </w:tcBorders>
            <w:noWrap w:val="0"/>
            <w:vAlign w:val="center"/>
          </w:tcPr>
          <w:p w14:paraId="007ADFC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三级指标</w:t>
            </w:r>
          </w:p>
        </w:tc>
        <w:tc>
          <w:tcPr>
            <w:tcW w:w="1038" w:type="dxa"/>
            <w:vMerge w:val="restart"/>
            <w:tcBorders>
              <w:top w:val="single" w:color="000000" w:sz="4" w:space="0"/>
              <w:left w:val="single" w:color="000000" w:sz="4" w:space="0"/>
              <w:bottom w:val="single" w:color="000000" w:sz="4" w:space="0"/>
              <w:right w:val="single" w:color="000000" w:sz="4" w:space="0"/>
            </w:tcBorders>
            <w:noWrap w:val="0"/>
            <w:vAlign w:val="center"/>
          </w:tcPr>
          <w:p w14:paraId="22D1A65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Style w:val="13"/>
                <w:rFonts w:hint="default" w:ascii="Times New Roman" w:hAnsi="Times New Roman" w:eastAsia="仿宋" w:cs="Times New Roman"/>
                <w:sz w:val="24"/>
                <w:szCs w:val="24"/>
                <w:lang w:val="en-US" w:eastAsia="zh-CN" w:bidi="ar"/>
              </w:rPr>
              <w:t>得分</w:t>
            </w:r>
          </w:p>
        </w:tc>
      </w:tr>
      <w:tr w14:paraId="36286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996B16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名称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E91CC1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Style w:val="13"/>
                <w:rFonts w:hint="default" w:ascii="Times New Roman" w:hAnsi="Times New Roman" w:eastAsia="仿宋" w:cs="Times New Roman"/>
                <w:sz w:val="24"/>
                <w:szCs w:val="24"/>
                <w:lang w:val="en-US" w:eastAsia="zh-CN" w:bidi="ar"/>
              </w:rPr>
              <w:t>权重</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77796F6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名称</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E76D9D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Style w:val="13"/>
                <w:rFonts w:hint="default" w:ascii="Times New Roman" w:hAnsi="Times New Roman" w:eastAsia="仿宋" w:cs="Times New Roman"/>
                <w:sz w:val="24"/>
                <w:szCs w:val="24"/>
                <w:lang w:val="en-US" w:eastAsia="zh-CN" w:bidi="ar"/>
              </w:rPr>
              <w:t>权重</w:t>
            </w:r>
          </w:p>
        </w:tc>
        <w:tc>
          <w:tcPr>
            <w:tcW w:w="10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41E6A2">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b/>
                <w:bCs/>
                <w:i w:val="0"/>
                <w:iCs w:val="0"/>
                <w:color w:val="000000"/>
                <w:sz w:val="24"/>
                <w:szCs w:val="24"/>
                <w:u w:val="none"/>
              </w:rPr>
            </w:pPr>
          </w:p>
        </w:tc>
      </w:tr>
      <w:tr w14:paraId="186BE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restart"/>
            <w:tcBorders>
              <w:top w:val="single" w:color="000000" w:sz="4" w:space="0"/>
              <w:left w:val="single" w:color="000000" w:sz="4" w:space="0"/>
              <w:right w:val="single" w:color="000000" w:sz="4" w:space="0"/>
            </w:tcBorders>
            <w:noWrap w:val="0"/>
            <w:vAlign w:val="center"/>
          </w:tcPr>
          <w:p w14:paraId="6ABAEA3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rPr>
            </w:pPr>
            <w:r>
              <w:rPr>
                <w:rFonts w:hint="default" w:ascii="Times New Roman" w:hAnsi="Times New Roman" w:eastAsia="仿宋" w:cs="Times New Roman"/>
                <w:i w:val="0"/>
                <w:iCs w:val="0"/>
                <w:color w:val="000000"/>
                <w:sz w:val="24"/>
                <w:szCs w:val="24"/>
                <w:u w:val="none"/>
                <w:lang w:val="en-US"/>
              </w:rPr>
              <w:t>工作表现加减分</w:t>
            </w:r>
          </w:p>
        </w:tc>
        <w:tc>
          <w:tcPr>
            <w:tcW w:w="833" w:type="dxa"/>
            <w:vMerge w:val="restart"/>
            <w:tcBorders>
              <w:top w:val="single" w:color="000000" w:sz="4" w:space="0"/>
              <w:left w:val="single" w:color="000000" w:sz="4" w:space="0"/>
              <w:right w:val="single" w:color="000000" w:sz="4" w:space="0"/>
            </w:tcBorders>
            <w:noWrap w:val="0"/>
            <w:vAlign w:val="center"/>
          </w:tcPr>
          <w:p w14:paraId="17A0E8C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4</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1EFC9540">
            <w:pPr>
              <w:keepNext w:val="0"/>
              <w:keepLines w:val="0"/>
              <w:widowControl/>
              <w:suppressLineNumbers w:val="0"/>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慰问困难党员和老党员</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01CD5B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0B58C40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w:t>
            </w:r>
          </w:p>
        </w:tc>
      </w:tr>
      <w:tr w14:paraId="6D84E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continue"/>
            <w:tcBorders>
              <w:left w:val="single" w:color="000000" w:sz="4" w:space="0"/>
              <w:right w:val="single" w:color="000000" w:sz="4" w:space="0"/>
            </w:tcBorders>
            <w:noWrap w:val="0"/>
            <w:vAlign w:val="center"/>
          </w:tcPr>
          <w:p w14:paraId="6434B7F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rPr>
            </w:pPr>
          </w:p>
        </w:tc>
        <w:tc>
          <w:tcPr>
            <w:tcW w:w="833" w:type="dxa"/>
            <w:vMerge w:val="continue"/>
            <w:tcBorders>
              <w:left w:val="single" w:color="000000" w:sz="4" w:space="0"/>
              <w:right w:val="single" w:color="000000" w:sz="4" w:space="0"/>
            </w:tcBorders>
            <w:noWrap w:val="0"/>
            <w:vAlign w:val="center"/>
          </w:tcPr>
          <w:p w14:paraId="6407830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0F2F5EE6">
            <w:pPr>
              <w:keepNext w:val="0"/>
              <w:keepLines w:val="0"/>
              <w:widowControl/>
              <w:suppressLineNumbers w:val="0"/>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举办活动</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EB0C46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3A9CDBD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w:t>
            </w:r>
          </w:p>
        </w:tc>
      </w:tr>
      <w:tr w14:paraId="0C4D5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continue"/>
            <w:tcBorders>
              <w:left w:val="single" w:color="000000" w:sz="4" w:space="0"/>
              <w:right w:val="single" w:color="000000" w:sz="4" w:space="0"/>
            </w:tcBorders>
            <w:noWrap w:val="0"/>
            <w:vAlign w:val="center"/>
          </w:tcPr>
          <w:p w14:paraId="1744A3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rPr>
            </w:pPr>
          </w:p>
        </w:tc>
        <w:tc>
          <w:tcPr>
            <w:tcW w:w="833" w:type="dxa"/>
            <w:vMerge w:val="continue"/>
            <w:tcBorders>
              <w:left w:val="single" w:color="000000" w:sz="4" w:space="0"/>
              <w:right w:val="single" w:color="000000" w:sz="4" w:space="0"/>
            </w:tcBorders>
            <w:noWrap w:val="0"/>
            <w:vAlign w:val="center"/>
          </w:tcPr>
          <w:p w14:paraId="528C315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3F2B6A01">
            <w:pPr>
              <w:keepNext w:val="0"/>
              <w:keepLines w:val="0"/>
              <w:widowControl/>
              <w:suppressLineNumbers w:val="0"/>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新建党建大喇叭</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5B4006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2EE7422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w:t>
            </w:r>
          </w:p>
        </w:tc>
      </w:tr>
      <w:tr w14:paraId="4F189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vMerge w:val="continue"/>
            <w:tcBorders>
              <w:left w:val="single" w:color="000000" w:sz="4" w:space="0"/>
              <w:right w:val="single" w:color="000000" w:sz="4" w:space="0"/>
            </w:tcBorders>
            <w:noWrap w:val="0"/>
            <w:vAlign w:val="center"/>
          </w:tcPr>
          <w:p w14:paraId="77A4219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rPr>
            </w:pPr>
          </w:p>
        </w:tc>
        <w:tc>
          <w:tcPr>
            <w:tcW w:w="833" w:type="dxa"/>
            <w:vMerge w:val="continue"/>
            <w:tcBorders>
              <w:left w:val="single" w:color="000000" w:sz="4" w:space="0"/>
              <w:right w:val="single" w:color="000000" w:sz="4" w:space="0"/>
            </w:tcBorders>
            <w:noWrap w:val="0"/>
            <w:vAlign w:val="center"/>
          </w:tcPr>
          <w:p w14:paraId="5C7A740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4376566D">
            <w:pPr>
              <w:keepNext w:val="0"/>
              <w:keepLines w:val="0"/>
              <w:widowControl/>
              <w:suppressLineNumbers w:val="0"/>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建设和完善党群服务驿站</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B43AB5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048F443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w:t>
            </w:r>
          </w:p>
        </w:tc>
      </w:tr>
      <w:tr w14:paraId="1C8DC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153" w:type="dxa"/>
            <w:gridSpan w:val="3"/>
            <w:tcBorders>
              <w:top w:val="single" w:color="000000" w:sz="4" w:space="0"/>
              <w:left w:val="single" w:color="000000" w:sz="4" w:space="0"/>
              <w:bottom w:val="single" w:color="000000" w:sz="4" w:space="0"/>
              <w:right w:val="single" w:color="000000" w:sz="4" w:space="0"/>
            </w:tcBorders>
            <w:noWrap w:val="0"/>
            <w:vAlign w:val="center"/>
          </w:tcPr>
          <w:p w14:paraId="7E295A9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指标权重、得分小计</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129B5B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4</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03946FD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4</w:t>
            </w:r>
          </w:p>
        </w:tc>
      </w:tr>
    </w:tbl>
    <w:p w14:paraId="57D23E54">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rPr>
          <w:rFonts w:hint="eastAsia"/>
          <w:lang w:val="en-US" w:eastAsia="zh-CN"/>
        </w:rPr>
      </w:pPr>
      <w:r>
        <w:rPr>
          <w:rFonts w:hint="eastAsia"/>
          <w:lang w:val="en-US" w:eastAsia="zh-CN"/>
        </w:rPr>
        <w:t>①慰问困难党员和老党员</w:t>
      </w:r>
    </w:p>
    <w:p w14:paraId="01159221">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eastAsia"/>
          <w:lang w:val="en-US" w:eastAsia="zh-CN"/>
        </w:rPr>
        <w:t>慰问困难党员和老党员，指标权重1分，实际得分1分。年度指标值为“155人”，2022年春节前、中秋、七一共慰问31个村（居）困难党员和老党员3次，分别慰问155人、156人、155人，每人每次发放慰问金500元，每次发放慰问品1份。根据评分标准，本指标实际得分1分。</w:t>
      </w:r>
    </w:p>
    <w:p w14:paraId="7FF22392">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rPr>
          <w:rFonts w:hint="eastAsia"/>
          <w:lang w:val="en-US" w:eastAsia="zh-CN"/>
        </w:rPr>
      </w:pPr>
      <w:r>
        <w:rPr>
          <w:rFonts w:hint="default"/>
          <w:lang w:val="en-US" w:eastAsia="zh-CN"/>
        </w:rPr>
        <w:t>②</w:t>
      </w:r>
      <w:r>
        <w:rPr>
          <w:rFonts w:hint="eastAsia"/>
          <w:lang w:val="en-US" w:eastAsia="zh-CN"/>
        </w:rPr>
        <w:t>举办活动</w:t>
      </w:r>
    </w:p>
    <w:p w14:paraId="1DECD4AE">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eastAsia"/>
          <w:lang w:val="en-US" w:eastAsia="zh-CN"/>
        </w:rPr>
        <w:t>举办活动，指标权重1分，实际得分1分。年度指标值为“≧3场”，2022年度，大岗镇举办“庙贝村党员服务驿站揭牌仪式暨党群服务队统一行动日活动”“领略乡村情、奋进振兴路——</w:t>
      </w:r>
      <w:r>
        <w:rPr>
          <w:rFonts w:hint="eastAsia" w:ascii="仿宋" w:hAnsi="仿宋" w:eastAsia="仿宋" w:cs="仿宋"/>
          <w:lang w:val="en-US" w:eastAsia="zh-CN"/>
        </w:rPr>
        <w:t>‘</w:t>
      </w:r>
      <w:r>
        <w:rPr>
          <w:rFonts w:hint="eastAsia"/>
          <w:lang w:val="en-US" w:eastAsia="zh-CN"/>
        </w:rPr>
        <w:t>魅力大岗2.0</w:t>
      </w:r>
      <w:r>
        <w:rPr>
          <w:rFonts w:hint="eastAsia" w:ascii="仿宋" w:hAnsi="仿宋" w:eastAsia="仿宋" w:cs="仿宋"/>
          <w:lang w:val="en-US" w:eastAsia="zh-CN"/>
        </w:rPr>
        <w:t>’</w:t>
      </w:r>
      <w:r>
        <w:rPr>
          <w:rFonts w:hint="eastAsia"/>
          <w:lang w:val="en-US" w:eastAsia="zh-CN"/>
        </w:rPr>
        <w:t>专场活动”“奋进新征程，坚守</w:t>
      </w:r>
      <w:r>
        <w:rPr>
          <w:rFonts w:hint="eastAsia" w:ascii="仿宋" w:hAnsi="仿宋" w:eastAsia="仿宋" w:cs="仿宋"/>
          <w:lang w:val="en-US" w:eastAsia="zh-CN"/>
        </w:rPr>
        <w:t>‘</w:t>
      </w:r>
      <w:r>
        <w:rPr>
          <w:rFonts w:hint="eastAsia"/>
          <w:lang w:val="en-US" w:eastAsia="zh-CN"/>
        </w:rPr>
        <w:t>心</w:t>
      </w:r>
      <w:r>
        <w:rPr>
          <w:rFonts w:hint="eastAsia" w:ascii="仿宋" w:hAnsi="仿宋" w:eastAsia="仿宋" w:cs="仿宋"/>
          <w:lang w:val="en-US" w:eastAsia="zh-CN"/>
        </w:rPr>
        <w:t>’</w:t>
      </w:r>
      <w:r>
        <w:rPr>
          <w:rFonts w:hint="eastAsia"/>
          <w:lang w:val="en-US" w:eastAsia="zh-CN"/>
        </w:rPr>
        <w:t>起点——大岗镇举办庆祝建党101周年纪念大会暨新沙村党心乡情小展馆揭牌仪式”“</w:t>
      </w:r>
      <w:r>
        <w:rPr>
          <w:rFonts w:hint="eastAsia" w:ascii="仿宋" w:hAnsi="仿宋" w:eastAsia="仿宋" w:cs="仿宋"/>
          <w:lang w:val="en-US" w:eastAsia="zh-CN"/>
        </w:rPr>
        <w:t>‘</w:t>
      </w:r>
      <w:r>
        <w:rPr>
          <w:rFonts w:hint="eastAsia"/>
          <w:lang w:val="en-US" w:eastAsia="zh-CN"/>
        </w:rPr>
        <w:t>笔试+拓展</w:t>
      </w:r>
      <w:r>
        <w:rPr>
          <w:rFonts w:hint="eastAsia" w:ascii="仿宋" w:hAnsi="仿宋" w:eastAsia="仿宋" w:cs="仿宋"/>
          <w:lang w:val="en-US" w:eastAsia="zh-CN"/>
        </w:rPr>
        <w:t>’‘</w:t>
      </w:r>
      <w:r>
        <w:rPr>
          <w:rFonts w:hint="eastAsia"/>
          <w:lang w:val="en-US" w:eastAsia="zh-CN"/>
        </w:rPr>
        <w:t>个人+团队</w:t>
      </w:r>
      <w:r>
        <w:rPr>
          <w:rFonts w:hint="eastAsia" w:ascii="仿宋" w:hAnsi="仿宋" w:eastAsia="仿宋" w:cs="仿宋"/>
          <w:lang w:val="en-US" w:eastAsia="zh-CN"/>
        </w:rPr>
        <w:t>’‘</w:t>
      </w:r>
      <w:r>
        <w:rPr>
          <w:rFonts w:hint="eastAsia"/>
          <w:lang w:val="en-US" w:eastAsia="zh-CN"/>
        </w:rPr>
        <w:t>知识+体能</w:t>
      </w:r>
      <w:r>
        <w:rPr>
          <w:rFonts w:hint="eastAsia" w:ascii="仿宋" w:hAnsi="仿宋" w:eastAsia="仿宋" w:cs="仿宋"/>
          <w:lang w:val="en-US" w:eastAsia="zh-CN"/>
        </w:rPr>
        <w:t>’</w:t>
      </w:r>
      <w:r>
        <w:rPr>
          <w:rFonts w:hint="eastAsia"/>
          <w:lang w:val="en-US" w:eastAsia="zh-CN"/>
        </w:rPr>
        <w:t>党务工作者技能竞赛”共4场活动。根据评分标准，本指标实际得分1分。</w:t>
      </w:r>
    </w:p>
    <w:p w14:paraId="2EEADB92">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rPr>
          <w:rFonts w:hint="eastAsia"/>
          <w:lang w:val="en-US" w:eastAsia="zh-CN"/>
        </w:rPr>
      </w:pPr>
      <w:r>
        <w:rPr>
          <w:rFonts w:hint="default"/>
          <w:lang w:val="en-US" w:eastAsia="zh-CN"/>
        </w:rPr>
        <w:t>③</w:t>
      </w:r>
      <w:r>
        <w:rPr>
          <w:rFonts w:hint="eastAsia"/>
          <w:lang w:val="en-US" w:eastAsia="zh-CN"/>
        </w:rPr>
        <w:t>新建党建大喇叭</w:t>
      </w:r>
    </w:p>
    <w:p w14:paraId="0DA67A9E">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eastAsia"/>
          <w:lang w:val="en-US" w:eastAsia="zh-CN"/>
        </w:rPr>
        <w:t>新建党建大喇叭，指标权重1分，实际得分1分。年度指标值为“</w:t>
      </w:r>
      <w:r>
        <w:rPr>
          <w:rFonts w:hint="default" w:ascii="Times New Roman" w:hAnsi="Times New Roman" w:cs="Times New Roman"/>
          <w:lang w:val="en-US" w:eastAsia="zh-CN"/>
        </w:rPr>
        <w:t>69</w:t>
      </w:r>
      <w:r>
        <w:rPr>
          <w:rFonts w:hint="eastAsia"/>
          <w:lang w:val="en-US" w:eastAsia="zh-CN"/>
        </w:rPr>
        <w:t>个”，2022年度，大岗镇新建党建大喇叭69个。根据评分标准，本指标实际得分1分。</w:t>
      </w:r>
    </w:p>
    <w:p w14:paraId="3E4C7027">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rPr>
          <w:rFonts w:hint="eastAsia"/>
          <w:lang w:val="en-US" w:eastAsia="zh-CN"/>
        </w:rPr>
      </w:pPr>
      <w:r>
        <w:rPr>
          <w:rFonts w:hint="eastAsia"/>
          <w:lang w:val="en-US" w:eastAsia="zh-CN"/>
        </w:rPr>
        <w:t>④建设和完善党群服务驿站</w:t>
      </w:r>
    </w:p>
    <w:p w14:paraId="1D3A2A45">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lang w:val="en-US" w:eastAsia="zh-CN"/>
        </w:rPr>
      </w:pPr>
      <w:r>
        <w:rPr>
          <w:rFonts w:hint="eastAsia"/>
          <w:lang w:val="en-US" w:eastAsia="zh-CN"/>
        </w:rPr>
        <w:t>建设和完善党群服务驿站，指标权重1分，实际得分1分。年度指标值为“3 个”，2022年度，大岗镇新建新联二村、庙贝村两个党员服务驿站，打造十八罗汉山党群服务驿站。根据评分标准，本指标实际得分1分。</w:t>
      </w:r>
    </w:p>
    <w:p w14:paraId="408234F6">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（9）工作表现加减分</w:t>
      </w:r>
    </w:p>
    <w:p w14:paraId="62CC8B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工作表现加减分类指标包括1个三级指标，权重分</w:t>
      </w:r>
      <w:r>
        <w:rPr>
          <w:rFonts w:hint="eastAsia"/>
          <w:highlight w:val="none"/>
          <w:lang w:val="en-US" w:eastAsia="zh-CN"/>
        </w:rPr>
        <w:t>5</w:t>
      </w:r>
      <w:r>
        <w:rPr>
          <w:rFonts w:hint="eastAsia"/>
          <w:lang w:val="en-US" w:eastAsia="zh-CN"/>
        </w:rPr>
        <w:t>分，实际得分</w:t>
      </w:r>
      <w:r>
        <w:rPr>
          <w:rFonts w:hint="eastAsia" w:cs="Times New Roman"/>
          <w:bCs w:val="0"/>
          <w:color w:val="000000"/>
          <w:kern w:val="2"/>
          <w:sz w:val="32"/>
          <w:szCs w:val="32"/>
          <w:highlight w:val="none"/>
          <w:lang w:val="en-US" w:eastAsia="zh-CN" w:bidi="ar-SA"/>
        </w:rPr>
        <w:t>5</w:t>
      </w:r>
      <w:r>
        <w:rPr>
          <w:rFonts w:hint="eastAsia"/>
          <w:lang w:val="en-US" w:eastAsia="zh-CN"/>
        </w:rPr>
        <w:t>分。各绩效指标分值如表2-16所示。</w:t>
      </w:r>
    </w:p>
    <w:p w14:paraId="23809D2A">
      <w:pPr>
        <w:pStyle w:val="2"/>
        <w:keepNext w:val="0"/>
        <w:keepLines w:val="0"/>
        <w:pageBreakBefore w:val="0"/>
        <w:kinsoku/>
        <w:wordWrap/>
        <w:overflowPunct/>
        <w:topLinePunct w:val="0"/>
        <w:autoSpaceDE/>
        <w:autoSpaceDN/>
        <w:bidi w:val="0"/>
        <w:adjustRightInd/>
        <w:snapToGrid/>
        <w:spacing w:line="240" w:lineRule="auto"/>
        <w:jc w:val="center"/>
        <w:rPr>
          <w:rFonts w:hint="default"/>
          <w:lang w:val="en-US" w:eastAsia="zh-CN"/>
        </w:rPr>
      </w:pPr>
      <w:r>
        <w:rPr>
          <w:rFonts w:hint="eastAsia"/>
          <w:lang w:val="en-US" w:eastAsia="zh-CN"/>
        </w:rPr>
        <w:t xml:space="preserve">表2-16 </w:t>
      </w:r>
      <w:r>
        <w:rPr>
          <w:rFonts w:hint="eastAsia" w:ascii="仿宋_GB2312" w:hAnsi="仿宋_GB2312" w:eastAsia="仿宋_GB2312" w:cs="仿宋_GB2312"/>
          <w:b w:val="0"/>
          <w:bCs w:val="0"/>
          <w:color w:val="000000"/>
          <w:sz w:val="32"/>
          <w:szCs w:val="32"/>
          <w:highlight w:val="none"/>
          <w:lang w:val="en-US" w:eastAsia="zh-CN"/>
        </w:rPr>
        <w:t>工作表现加减分</w:t>
      </w:r>
      <w:r>
        <w:rPr>
          <w:rFonts w:hint="eastAsia"/>
          <w:lang w:val="en-US" w:eastAsia="zh-CN"/>
        </w:rPr>
        <w:t>指标得分表</w:t>
      </w:r>
    </w:p>
    <w:tbl>
      <w:tblPr>
        <w:tblStyle w:val="10"/>
        <w:tblW w:w="83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0"/>
        <w:gridCol w:w="833"/>
        <w:gridCol w:w="4020"/>
        <w:gridCol w:w="1125"/>
        <w:gridCol w:w="1038"/>
      </w:tblGrid>
      <w:tr w14:paraId="1B546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2133" w:type="dxa"/>
            <w:gridSpan w:val="2"/>
            <w:tcBorders>
              <w:top w:val="single" w:color="000000" w:sz="4" w:space="0"/>
              <w:left w:val="single" w:color="000000" w:sz="4" w:space="0"/>
              <w:bottom w:val="single" w:color="000000" w:sz="4" w:space="0"/>
              <w:right w:val="single" w:color="000000" w:sz="4" w:space="0"/>
            </w:tcBorders>
            <w:noWrap w:val="0"/>
            <w:vAlign w:val="center"/>
          </w:tcPr>
          <w:p w14:paraId="379F239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二级指标</w:t>
            </w:r>
          </w:p>
        </w:tc>
        <w:tc>
          <w:tcPr>
            <w:tcW w:w="5145" w:type="dxa"/>
            <w:gridSpan w:val="2"/>
            <w:tcBorders>
              <w:top w:val="single" w:color="000000" w:sz="4" w:space="0"/>
              <w:left w:val="single" w:color="000000" w:sz="4" w:space="0"/>
              <w:bottom w:val="single" w:color="000000" w:sz="4" w:space="0"/>
              <w:right w:val="single" w:color="000000" w:sz="4" w:space="0"/>
            </w:tcBorders>
            <w:noWrap w:val="0"/>
            <w:vAlign w:val="center"/>
          </w:tcPr>
          <w:p w14:paraId="2966DFA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三级指标</w:t>
            </w:r>
          </w:p>
        </w:tc>
        <w:tc>
          <w:tcPr>
            <w:tcW w:w="1038" w:type="dxa"/>
            <w:vMerge w:val="restart"/>
            <w:tcBorders>
              <w:top w:val="single" w:color="000000" w:sz="4" w:space="0"/>
              <w:left w:val="single" w:color="000000" w:sz="4" w:space="0"/>
              <w:bottom w:val="single" w:color="000000" w:sz="4" w:space="0"/>
              <w:right w:val="single" w:color="000000" w:sz="4" w:space="0"/>
            </w:tcBorders>
            <w:noWrap w:val="0"/>
            <w:vAlign w:val="center"/>
          </w:tcPr>
          <w:p w14:paraId="0C99E75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Style w:val="13"/>
                <w:rFonts w:hint="default" w:ascii="Times New Roman" w:hAnsi="Times New Roman" w:eastAsia="仿宋" w:cs="Times New Roman"/>
                <w:sz w:val="24"/>
                <w:szCs w:val="24"/>
                <w:lang w:val="en-US" w:eastAsia="zh-CN" w:bidi="ar"/>
              </w:rPr>
              <w:t>得分</w:t>
            </w:r>
          </w:p>
        </w:tc>
      </w:tr>
      <w:tr w14:paraId="5F3FB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B34588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名称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5E777B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Style w:val="13"/>
                <w:rFonts w:hint="default" w:ascii="Times New Roman" w:hAnsi="Times New Roman" w:eastAsia="仿宋" w:cs="Times New Roman"/>
                <w:sz w:val="24"/>
                <w:szCs w:val="24"/>
                <w:lang w:val="en-US" w:eastAsia="zh-CN" w:bidi="ar"/>
              </w:rPr>
              <w:t>权重</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46873DE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名称</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347124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sz w:val="24"/>
                <w:szCs w:val="24"/>
                <w:u w:val="none"/>
              </w:rPr>
            </w:pPr>
            <w:r>
              <w:rPr>
                <w:rStyle w:val="13"/>
                <w:rFonts w:hint="default" w:ascii="Times New Roman" w:hAnsi="Times New Roman" w:eastAsia="仿宋" w:cs="Times New Roman"/>
                <w:sz w:val="24"/>
                <w:szCs w:val="24"/>
                <w:lang w:val="en-US" w:eastAsia="zh-CN" w:bidi="ar"/>
              </w:rPr>
              <w:t>权重</w:t>
            </w:r>
          </w:p>
        </w:tc>
        <w:tc>
          <w:tcPr>
            <w:tcW w:w="10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D7A0C8">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b/>
                <w:bCs/>
                <w:i w:val="0"/>
                <w:iCs w:val="0"/>
                <w:color w:val="000000"/>
                <w:sz w:val="24"/>
                <w:szCs w:val="24"/>
                <w:u w:val="none"/>
              </w:rPr>
            </w:pPr>
          </w:p>
        </w:tc>
      </w:tr>
      <w:tr w14:paraId="07827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00" w:type="dxa"/>
            <w:tcBorders>
              <w:top w:val="single" w:color="000000" w:sz="4" w:space="0"/>
              <w:left w:val="single" w:color="000000" w:sz="4" w:space="0"/>
              <w:right w:val="single" w:color="000000" w:sz="4" w:space="0"/>
            </w:tcBorders>
            <w:noWrap w:val="0"/>
            <w:vAlign w:val="center"/>
          </w:tcPr>
          <w:p w14:paraId="52524A5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default" w:ascii="Times New Roman" w:hAnsi="Times New Roman" w:eastAsia="仿宋" w:cs="Times New Roman"/>
                <w:i w:val="0"/>
                <w:iCs w:val="0"/>
                <w:color w:val="000000"/>
                <w:sz w:val="24"/>
                <w:szCs w:val="24"/>
                <w:u w:val="none"/>
                <w:lang w:val="en-US"/>
              </w:rPr>
            </w:pPr>
            <w:r>
              <w:rPr>
                <w:rFonts w:hint="default" w:ascii="Times New Roman" w:hAnsi="Times New Roman" w:eastAsia="仿宋" w:cs="Times New Roman"/>
                <w:i w:val="0"/>
                <w:iCs w:val="0"/>
                <w:color w:val="000000"/>
                <w:sz w:val="24"/>
                <w:szCs w:val="24"/>
                <w:u w:val="none"/>
                <w:lang w:val="en-US"/>
              </w:rPr>
              <w:t>工作表现加减分</w:t>
            </w:r>
          </w:p>
        </w:tc>
        <w:tc>
          <w:tcPr>
            <w:tcW w:w="833" w:type="dxa"/>
            <w:tcBorders>
              <w:top w:val="single" w:color="000000" w:sz="4" w:space="0"/>
              <w:left w:val="single" w:color="000000" w:sz="4" w:space="0"/>
              <w:right w:val="single" w:color="000000" w:sz="4" w:space="0"/>
            </w:tcBorders>
            <w:noWrap w:val="0"/>
            <w:vAlign w:val="center"/>
          </w:tcPr>
          <w:p w14:paraId="38711EF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5</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7F8902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工作受表彰或批评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B7C352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5</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76664D9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5</w:t>
            </w:r>
          </w:p>
        </w:tc>
      </w:tr>
      <w:tr w14:paraId="105EA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153" w:type="dxa"/>
            <w:gridSpan w:val="3"/>
            <w:tcBorders>
              <w:top w:val="single" w:color="000000" w:sz="4" w:space="0"/>
              <w:left w:val="single" w:color="000000" w:sz="4" w:space="0"/>
              <w:bottom w:val="single" w:color="000000" w:sz="4" w:space="0"/>
              <w:right w:val="single" w:color="000000" w:sz="4" w:space="0"/>
            </w:tcBorders>
            <w:noWrap w:val="0"/>
            <w:vAlign w:val="center"/>
          </w:tcPr>
          <w:p w14:paraId="004420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指标权重、得分小计</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E9CF1B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5</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2AAB49D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5</w:t>
            </w:r>
          </w:p>
        </w:tc>
      </w:tr>
    </w:tbl>
    <w:p w14:paraId="08D862EF">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rPr>
          <w:rFonts w:hint="eastAsia"/>
          <w:lang w:val="en-US" w:eastAsia="zh-CN"/>
        </w:rPr>
      </w:pPr>
      <w:r>
        <w:rPr>
          <w:rFonts w:hint="eastAsia"/>
          <w:lang w:val="en-US" w:eastAsia="zh-CN"/>
        </w:rPr>
        <w:t>工作受表彰或批评</w:t>
      </w:r>
    </w:p>
    <w:p w14:paraId="265D0E51">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rPr>
          <w:rFonts w:hint="eastAsia"/>
          <w:highlight w:val="none"/>
          <w:lang w:val="en-US" w:eastAsia="zh-CN"/>
        </w:rPr>
      </w:pPr>
      <w:r>
        <w:rPr>
          <w:rFonts w:hint="eastAsia"/>
          <w:lang w:val="en-US" w:eastAsia="zh-CN"/>
        </w:rPr>
        <w:t>工作受表彰或批评，指标权重5分，实际得分5分。2022年度，部门预算编制及执行等工作未受到财政部门</w:t>
      </w:r>
      <w:r>
        <w:rPr>
          <w:rFonts w:hint="eastAsia"/>
          <w:highlight w:val="none"/>
          <w:lang w:val="en-US" w:eastAsia="zh-CN"/>
        </w:rPr>
        <w:t>表扬</w:t>
      </w:r>
      <w:r>
        <w:rPr>
          <w:rFonts w:hint="eastAsia" w:ascii="Arial" w:hAnsi="Arial" w:cs="Arial"/>
          <w:highlight w:val="none"/>
          <w:lang w:val="en-US" w:eastAsia="zh-CN"/>
        </w:rPr>
        <w:t>或批评</w:t>
      </w:r>
      <w:r>
        <w:rPr>
          <w:rFonts w:hint="eastAsia"/>
          <w:highlight w:val="none"/>
          <w:lang w:val="en-US" w:eastAsia="zh-CN"/>
        </w:rPr>
        <w:t>，无加分项和扣分项。根据评分标准，本指标实际得分5分。</w:t>
      </w:r>
    </w:p>
    <w:p w14:paraId="30F21F0D">
      <w:pPr>
        <w:pStyle w:val="2"/>
        <w:keepNext w:val="0"/>
        <w:keepLines w:val="0"/>
        <w:pageBreakBefore w:val="0"/>
        <w:numPr>
          <w:ilvl w:val="0"/>
          <w:numId w:val="2"/>
        </w:numPr>
        <w:kinsoku/>
        <w:wordWrap/>
        <w:overflowPunct/>
        <w:topLinePunct w:val="0"/>
        <w:autoSpaceDE/>
        <w:autoSpaceDN/>
        <w:bidi w:val="0"/>
        <w:adjustRightInd/>
        <w:snapToGrid/>
        <w:spacing w:line="240" w:lineRule="auto"/>
        <w:ind w:left="0" w:leftChars="0" w:firstLine="723" w:firstLineChars="225"/>
        <w:outlineLvl w:val="1"/>
        <w:rPr>
          <w:rFonts w:hint="eastAsia" w:ascii="楷体_GB2312" w:hAnsi="楷体_GB2312" w:eastAsia="楷体_GB2312" w:cs="楷体_GB2312"/>
          <w:b/>
          <w:bCs/>
          <w:color w:val="000000"/>
          <w:kern w:val="44"/>
          <w:sz w:val="32"/>
          <w:highlight w:val="none"/>
        </w:rPr>
      </w:pPr>
      <w:r>
        <w:rPr>
          <w:rFonts w:hint="eastAsia" w:ascii="楷体_GB2312" w:hAnsi="楷体_GB2312" w:eastAsia="楷体_GB2312" w:cs="楷体_GB2312"/>
          <w:b/>
          <w:bCs/>
          <w:color w:val="000000"/>
          <w:kern w:val="44"/>
          <w:sz w:val="32"/>
          <w:highlight w:val="none"/>
        </w:rPr>
        <w:t>各</w:t>
      </w:r>
      <w:r>
        <w:rPr>
          <w:rFonts w:hint="eastAsia" w:ascii="楷体_GB2312" w:hAnsi="楷体_GB2312" w:eastAsia="楷体_GB2312" w:cs="楷体_GB2312"/>
          <w:b/>
          <w:bCs/>
          <w:color w:val="000000"/>
          <w:kern w:val="44"/>
          <w:sz w:val="32"/>
          <w:highlight w:val="none"/>
          <w:lang w:eastAsia="zh-CN"/>
        </w:rPr>
        <w:t>重点任务</w:t>
      </w:r>
      <w:r>
        <w:rPr>
          <w:rFonts w:hint="eastAsia" w:ascii="楷体_GB2312" w:hAnsi="楷体_GB2312" w:eastAsia="楷体_GB2312" w:cs="楷体_GB2312"/>
          <w:b/>
          <w:bCs/>
          <w:color w:val="000000"/>
          <w:kern w:val="44"/>
          <w:sz w:val="32"/>
          <w:highlight w:val="none"/>
        </w:rPr>
        <w:t>项目支出完成情况分析</w:t>
      </w:r>
    </w:p>
    <w:p w14:paraId="10DDADEA">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1"/>
        <w:rPr>
          <w:rFonts w:hint="eastAsia"/>
          <w:lang w:val="en-US" w:eastAsia="zh-CN"/>
        </w:rPr>
      </w:pPr>
      <w:r>
        <w:rPr>
          <w:rFonts w:hint="eastAsia"/>
          <w:lang w:val="en-US" w:eastAsia="zh-CN"/>
        </w:rPr>
        <w:t>1、2022年环卫服务项目</w:t>
      </w:r>
    </w:p>
    <w:p w14:paraId="1D853604">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1"/>
        <w:rPr>
          <w:rFonts w:hint="eastAsia"/>
          <w:lang w:val="en-US" w:eastAsia="zh-CN"/>
        </w:rPr>
      </w:pPr>
      <w:r>
        <w:rPr>
          <w:rFonts w:hint="eastAsia"/>
          <w:lang w:val="en-US" w:eastAsia="zh-CN"/>
        </w:rPr>
        <w:t>2022年度年初预算2,423.56万元，年中调整后预算2,355.82万元，资金来源为大岗镇财政资金，2022年度已使用资金2,332.93万元，预算执行率99.03%。2022年度，大岗镇环卫工作正常开展，获广东省爱卫办重新确认为“广东省卫生镇（2022-2024）”。2023年4月10日，中共广东省委农村工作领导小组办公室、广东省农业农村厅 广东省乡村振兴局《关于2022年广东省乡村治理示范村镇创建单位名单及历年示范村镇动态监测结果的公示》，大岗镇为2022年广东省乡村治理示范镇，乡村发展充满活力，村容村貌整洁优美。经调查，群众对区域环境卫生的满意度达88.64%。</w:t>
      </w:r>
    </w:p>
    <w:p w14:paraId="7F5D2BF8">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1"/>
        <w:rPr>
          <w:rFonts w:hint="default"/>
          <w:lang w:val="en-US" w:eastAsia="zh-CN"/>
        </w:rPr>
      </w:pPr>
      <w:r>
        <w:rPr>
          <w:rFonts w:hint="eastAsia"/>
          <w:lang w:val="en-US" w:eastAsia="zh-CN"/>
        </w:rPr>
        <w:t>2、2022年度乡村振兴工作经费</w:t>
      </w:r>
    </w:p>
    <w:p w14:paraId="237C04A6">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1"/>
        <w:rPr>
          <w:rFonts w:hint="default"/>
          <w:lang w:val="en-US" w:eastAsia="zh-CN"/>
        </w:rPr>
      </w:pPr>
      <w:r>
        <w:rPr>
          <w:rFonts w:hint="eastAsia"/>
          <w:lang w:val="en-US" w:eastAsia="zh-CN"/>
        </w:rPr>
        <w:t>2022年度年初预算796万元，年中未调整预算，资金来源为大岗镇财政资金，2022年度已使用资金762.11万元，预算执行率95.74%。2022年度乡村振兴工作经费项目正常开展，绩效情况良好，基本完成了计划目标。2022年度，南沙区乡村振兴局对大岗镇2022年度乡村振兴工作考核得分为95分。2022年大岗镇获“广东省乡村治理示范镇”称号，乡村发展充满活力，村容村貌整洁优美。经调查，乡村振兴战略知晓率达85.08%，乡村振兴工作群众满意度达82.45%。</w:t>
      </w:r>
    </w:p>
    <w:p w14:paraId="21F32CC4">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rPr>
          <w:rFonts w:hint="eastAsia"/>
          <w:lang w:val="en-US" w:eastAsia="zh-CN"/>
        </w:rPr>
      </w:pPr>
      <w:r>
        <w:rPr>
          <w:rFonts w:hint="eastAsia"/>
          <w:lang w:val="en-US" w:eastAsia="zh-CN"/>
        </w:rPr>
        <w:t>3、2022年度基层运营专项经费</w:t>
      </w:r>
    </w:p>
    <w:p w14:paraId="3183C22A">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rPr>
          <w:rFonts w:hint="default"/>
          <w:lang w:val="en-US" w:eastAsia="zh-CN"/>
        </w:rPr>
      </w:pPr>
      <w:r>
        <w:rPr>
          <w:rFonts w:hint="eastAsia"/>
          <w:lang w:val="en-US" w:eastAsia="zh-CN"/>
        </w:rPr>
        <w:t>2022年度年初预算669万元，年中调整后预算656.55万元，资金来源为大岗镇财政资金，2022年度已使用资金596.77万元，预算执行率90.89%。2022年度基层运营专项经费项目总体组织规范，开展情况良好，基本完成了计划目标，按标准发放和拨付了村（居）监委会成员工作补贴216.02万元，保障了各村（居）监委会正常运行，监委会成员综合称职率达92.42%；为191名村两委监委会成员购买人身意外保险，为村两委监委会成员解除后顾之忧；通过政府购买服务方式，由社会工作服务机构承接运营社工服务站，社工服务站2021至2022年度末期、2022年至2023年度中期评估等级均为良好，有效满足了人民群众不断增长的个性化、多样化社会服务需求；按要求设置和更换镇村（居）地名标志牌9块，适应城乡建设、经济社会发展、人民生活和国内外交往的需要，保护和传承地名文化。经调查，社工站服务对象满意度达93.34%。</w:t>
      </w:r>
    </w:p>
    <w:p w14:paraId="383543BB">
      <w:pPr>
        <w:numPr>
          <w:ilvl w:val="0"/>
          <w:numId w:val="2"/>
        </w:numPr>
        <w:ind w:left="0" w:leftChars="0" w:firstLine="723" w:firstLineChars="225"/>
        <w:outlineLvl w:val="1"/>
        <w:rPr>
          <w:rFonts w:hint="eastAsia" w:ascii="楷体_GB2312" w:hAnsi="楷体_GB2312" w:eastAsia="楷体_GB2312" w:cs="楷体_GB2312"/>
          <w:b/>
          <w:bCs/>
          <w:color w:val="000000"/>
          <w:kern w:val="2"/>
          <w:sz w:val="32"/>
          <w:szCs w:val="32"/>
          <w:highlight w:val="none"/>
          <w:lang w:val="en-US" w:eastAsia="zh-CN" w:bidi="ar-SA"/>
        </w:rPr>
      </w:pPr>
      <w:r>
        <w:rPr>
          <w:rFonts w:hint="eastAsia" w:ascii="楷体_GB2312" w:hAnsi="楷体_GB2312" w:eastAsia="楷体_GB2312" w:cs="楷体_GB2312"/>
          <w:b/>
          <w:bCs/>
          <w:color w:val="000000"/>
          <w:kern w:val="2"/>
          <w:sz w:val="32"/>
          <w:szCs w:val="32"/>
          <w:highlight w:val="none"/>
          <w:lang w:val="en-US" w:eastAsia="zh-CN" w:bidi="ar-SA"/>
        </w:rPr>
        <w:t>主要工作成效</w:t>
      </w:r>
    </w:p>
    <w:p w14:paraId="32DEBC9F">
      <w:pPr>
        <w:pStyle w:val="2"/>
        <w:numPr>
          <w:ilvl w:val="0"/>
          <w:numId w:val="0"/>
        </w:numPr>
        <w:ind w:firstLine="640"/>
        <w:rPr>
          <w:rFonts w:hint="eastAsia"/>
          <w:lang w:val="en-US" w:eastAsia="zh-CN"/>
        </w:rPr>
      </w:pPr>
      <w:r>
        <w:rPr>
          <w:rFonts w:hint="eastAsia"/>
          <w:lang w:val="en-US" w:eastAsia="zh-CN"/>
        </w:rPr>
        <w:t>2022 年是大岗发展进程中极具考验、极不平凡的一年，我们坚持以习近平新时代中国特色社会主义思想为指引，认真贯彻党中央决策部署和省、市、区工作要求，在镇党委的正确领导下，在镇人大的监督支持下，统筹疫情防控和经济社会发展，统筹发展和安全，坚决落实“疫情要防住、经济 要稳住、发展要安全”的重要要求，全面贯彻“三新一高”要求，推进大岗经济社会发展取得新成效。</w:t>
      </w:r>
    </w:p>
    <w:p w14:paraId="3E07C4F0">
      <w:pPr>
        <w:pStyle w:val="2"/>
        <w:numPr>
          <w:ilvl w:val="0"/>
          <w:numId w:val="3"/>
        </w:numPr>
        <w:ind w:firstLine="640"/>
        <w:rPr>
          <w:rFonts w:hint="eastAsia"/>
          <w:lang w:val="en-US" w:eastAsia="zh-CN"/>
        </w:rPr>
      </w:pPr>
      <w:r>
        <w:rPr>
          <w:rFonts w:hint="eastAsia"/>
          <w:lang w:val="en-US" w:eastAsia="zh-CN"/>
        </w:rPr>
        <w:t>用最小的代价实现最大的防控效果。疫情防控进入新阶段，大岗镇实现防控转段平稳有序，全面强化应急处置，疫苗接种提速增效，救治能力全面提升。在做好本镇防控工作的同时，由镇领导带队，派出干部职工、村（社区）业务骨干、志愿者906人次驰援海珠区及兄弟镇街，出色完成扫楼、配送生活物资、协助转运等工作，成为抗疫前线一道靓丽风景线，得到上级和群众一致认可。</w:t>
      </w:r>
    </w:p>
    <w:p w14:paraId="37F4BF78">
      <w:pPr>
        <w:pStyle w:val="2"/>
        <w:numPr>
          <w:ilvl w:val="0"/>
          <w:numId w:val="3"/>
        </w:numPr>
        <w:ind w:firstLine="640"/>
        <w:rPr>
          <w:rFonts w:hint="default" w:eastAsia="仿宋_GB2312"/>
          <w:lang w:val="en-US" w:eastAsia="zh-CN"/>
        </w:rPr>
      </w:pPr>
      <w:r>
        <w:rPr>
          <w:rFonts w:hint="eastAsia"/>
          <w:lang w:val="en-US" w:eastAsia="zh-CN"/>
        </w:rPr>
        <w:t>大规模迁移砍伐城市树木问题整改全面纵深推进。深入学习贯彻习近平总书记重要指示精神和省、市、区有关会议精神，通过召开会议、举办城市规划建设管理及历史文化保护传承系列专题培训班，做到统一思想认识、树牢正确政绩观，有效提高干部思想政治素质和业务工作水平。成立专班，全面完成整改任务中涉及本镇的21项任务事项，制定和完善绿化保护、文物管理等工作制度，启动新一轮古树名木资源普查，投入超117万元对43棵古树名木和上村列圣宫等文物单位完善保护措施。全面完成区人民检察院检察建议的18个问题整改落实工作，及时排除影响古树名木生长的不利因素。罉塘潭古采石场成功申报市级工业遗产保护名录，积极开展杨财生烈士墓等6处登记保护单位申报区级文物和“十八罗汉石传说”“石磨打造工艺”申报非物质文化遗产工作，不断提高历史文化资源保护力度。</w:t>
      </w:r>
    </w:p>
    <w:p w14:paraId="1B78A8EE">
      <w:pPr>
        <w:pStyle w:val="2"/>
        <w:numPr>
          <w:ilvl w:val="0"/>
          <w:numId w:val="3"/>
        </w:numPr>
        <w:ind w:firstLine="640"/>
        <w:rPr>
          <w:rFonts w:hint="default" w:eastAsia="仿宋_GB2312"/>
          <w:lang w:val="en-US" w:eastAsia="zh-CN"/>
        </w:rPr>
      </w:pPr>
      <w:r>
        <w:rPr>
          <w:rFonts w:hint="eastAsia"/>
          <w:lang w:val="en-US" w:eastAsia="zh-CN"/>
        </w:rPr>
        <w:t>经济发展承压前行。面对需求收缩、供给冲击、预期转弱三重压力和疫情冲击，全镇经济承压前行，</w:t>
      </w:r>
      <w:r>
        <w:rPr>
          <w:rFonts w:hint="eastAsia"/>
          <w:highlight w:val="none"/>
          <w:lang w:val="en-US" w:eastAsia="zh-CN"/>
        </w:rPr>
        <w:t>规上工业</w:t>
      </w:r>
      <w:r>
        <w:rPr>
          <w:rFonts w:hint="eastAsia"/>
          <w:lang w:val="en-US" w:eastAsia="zh-CN"/>
        </w:rPr>
        <w:t>企业从2021年82家增至105家，广东芬尼克兹节能设备有限公司获得工信部授予制造业单项冠军，新增23家省级专精特新企业、58家市级创新型企业，31家企业高新技术企业资格认定获得受理，经济高质量发展的基础进一步夯实。全年完成规上工业企业产值94.28亿元。推动穗港智造基地开发建设步伐加快，中科宇航落成投产，中邮信源、有道汽车成功试投产，精雕、捷安等项目进展顺利。</w:t>
      </w:r>
    </w:p>
    <w:p w14:paraId="458D4B47">
      <w:pPr>
        <w:pStyle w:val="2"/>
        <w:numPr>
          <w:ilvl w:val="0"/>
          <w:numId w:val="3"/>
        </w:numPr>
        <w:ind w:firstLine="640"/>
        <w:rPr>
          <w:rFonts w:hint="default" w:eastAsia="仿宋_GB2312"/>
          <w:lang w:val="en-US" w:eastAsia="zh-CN"/>
        </w:rPr>
      </w:pPr>
      <w:r>
        <w:rPr>
          <w:rFonts w:hint="eastAsia"/>
          <w:lang w:val="en-US" w:eastAsia="zh-CN"/>
        </w:rPr>
        <w:t>城乡建设全面提速。积极协调狮子洋通道及桂阁大道大岗段优化方案落地。有序推进15项省、市、区重点征地拆迁任务，完成狮子洋通道项目约1256亩征地前期数据核查工作，按时完成地铁18号线、横栏东水闸、花鱼涌水闸等多个重点项目共约40亩土地收储和青苗补偿，征拆河涌综合整治等项目涉及房屋约150户，为重点项目落地提供用地保障。</w:t>
      </w:r>
      <w:r>
        <w:rPr>
          <w:rFonts w:hint="default" w:eastAsia="仿宋_GB2312"/>
          <w:lang w:val="en-US" w:eastAsia="zh-CN"/>
        </w:rPr>
        <w:t>灵岗人行桥完成加固维修，重新开放通行。基本完成兴业路及潭山路改造、潭山中学扩建等13个建设项目。有序推进爱灵东路和爱灵中路、金灵中路等道路升级改造，开展博爱桥交通影响评价及桥体加固工程，提升镇区内部路网通行能力。</w:t>
      </w:r>
    </w:p>
    <w:p w14:paraId="3F5859D4">
      <w:pPr>
        <w:pStyle w:val="2"/>
        <w:numPr>
          <w:ilvl w:val="0"/>
          <w:numId w:val="3"/>
        </w:numPr>
        <w:ind w:firstLine="640"/>
        <w:rPr>
          <w:rFonts w:hint="default" w:eastAsia="仿宋_GB2312"/>
          <w:lang w:val="en-US" w:eastAsia="zh-CN"/>
        </w:rPr>
      </w:pPr>
      <w:r>
        <w:rPr>
          <w:rFonts w:hint="eastAsia"/>
          <w:lang w:val="en-US" w:eastAsia="zh-CN"/>
        </w:rPr>
        <w:t>防灾能力持续加强。积极防御2022年5月中旬暴雨、 台风“马鞍”等自然灾害，共计转移涉险人员约1000人次。成功争取上级资金约1.5亿元，全面完成历时10年的佛岗山省级大型地质灾害隐患点治理工程，目前地灾点已顺利通过市专家组核销。有序推进第一批9个在册地质灾害隐患点治理和潭山小学预防山体滑坡及石堤坍塌加固维修工作。启动蕉门水道（江滘社区段）外江堤围达标建设，涉及征拆的110户房屋中，已签约63户，拆除23户。区政府挂牌督办的江滘社区、绿庭雅苑二期完成火灾隐患整改工作，顺利完成销案摘牌。</w:t>
      </w:r>
    </w:p>
    <w:p w14:paraId="02556E48">
      <w:pPr>
        <w:pStyle w:val="2"/>
        <w:numPr>
          <w:ilvl w:val="0"/>
          <w:numId w:val="3"/>
        </w:numPr>
        <w:ind w:firstLine="640"/>
        <w:rPr>
          <w:rFonts w:hint="default" w:eastAsia="仿宋_GB2312"/>
          <w:lang w:val="en-US" w:eastAsia="zh-CN"/>
        </w:rPr>
      </w:pPr>
      <w:r>
        <w:rPr>
          <w:rFonts w:hint="eastAsia"/>
          <w:lang w:val="en-US" w:eastAsia="zh-CN"/>
        </w:rPr>
        <w:t>政府治理能力和水平不断提升。自觉接受人大依法监督，100%办复人大代表意见建议23件。推进政务服务智慧化，110项综合窗口政务业务可通过广东省政务服务网、穗好办APP 预约办事，搭建“大岗便民”平台，提供24小时智能AI客服，实现业务咨询不打烊。有序推进广州市法治镇创建工作，打造岗城小学省级青少年法治文化基地。严格规范公正文明执法，综合行政执法委员会审议案件56宗，充分考虑疫情影响，用好用足柔性执法手段，切实保障人民基本生活、企业正常运营。以钉钉子精神纠治“四风”，严格落实中央八项规定及其实施细则精神，一体推进不敢腐、不能腐、不想腐，坚持常态化过“紧日子”，推动审计监督全覆盖，扎实做好督查督办，政府作风持续转变。</w:t>
      </w:r>
    </w:p>
    <w:p w14:paraId="7A06E230">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0"/>
        <w:rPr>
          <w:rFonts w:hint="eastAsia" w:ascii="仿宋_GB2312" w:hAnsi="仿宋_GB2312" w:eastAsia="仿宋_GB2312" w:cs="仿宋_GB2312"/>
          <w:b w:val="0"/>
          <w:bCs w:val="0"/>
          <w:color w:val="000000"/>
          <w:sz w:val="32"/>
          <w:szCs w:val="32"/>
          <w:highlight w:val="none"/>
          <w:lang w:val="en-US" w:eastAsia="zh-CN"/>
        </w:rPr>
      </w:pPr>
      <w:bookmarkStart w:id="16" w:name="_Toc10735"/>
      <w:bookmarkStart w:id="17" w:name="_Toc21266"/>
      <w:bookmarkStart w:id="18" w:name="_Toc26210"/>
      <w:bookmarkStart w:id="19" w:name="_Toc696"/>
      <w:r>
        <w:rPr>
          <w:rFonts w:hint="eastAsia"/>
          <w:color w:val="000000"/>
          <w:sz w:val="32"/>
          <w:highlight w:val="none"/>
          <w:lang w:eastAsia="zh-CN"/>
        </w:rPr>
        <w:t>三</w:t>
      </w:r>
      <w:r>
        <w:rPr>
          <w:rFonts w:hint="eastAsia"/>
          <w:color w:val="000000"/>
          <w:sz w:val="32"/>
          <w:highlight w:val="none"/>
        </w:rPr>
        <w:t>、</w:t>
      </w:r>
      <w:r>
        <w:rPr>
          <w:rFonts w:hint="eastAsia" w:ascii="黑体" w:hAnsi="黑体" w:eastAsia="黑体" w:cs="Times New Roman"/>
          <w:bCs/>
          <w:color w:val="000000"/>
          <w:kern w:val="44"/>
          <w:sz w:val="32"/>
          <w:szCs w:val="44"/>
          <w:highlight w:val="none"/>
          <w:lang w:val="en-US" w:eastAsia="zh-CN" w:bidi="ar-SA"/>
        </w:rPr>
        <w:t>存在的主要问题</w:t>
      </w:r>
      <w:bookmarkEnd w:id="16"/>
      <w:bookmarkEnd w:id="17"/>
      <w:bookmarkEnd w:id="18"/>
      <w:bookmarkEnd w:id="19"/>
    </w:p>
    <w:p w14:paraId="5C46E047">
      <w:pPr>
        <w:ind w:left="0" w:leftChars="0" w:firstLine="640" w:firstLineChars="0"/>
        <w:outlineLvl w:val="1"/>
        <w:rPr>
          <w:rFonts w:hint="default" w:ascii="仿宋_GB2312" w:hAnsi="仿宋_GB2312" w:cs="仿宋_GB2312"/>
          <w:b w:val="0"/>
          <w:bCs w:val="0"/>
          <w:color w:val="000000"/>
          <w:sz w:val="32"/>
          <w:szCs w:val="32"/>
          <w:highlight w:val="none"/>
          <w:lang w:val="en-US" w:eastAsia="zh-CN"/>
        </w:rPr>
      </w:pPr>
      <w:r>
        <w:rPr>
          <w:rFonts w:hint="eastAsia" w:ascii="仿宋_GB2312" w:hAnsi="仿宋_GB2312" w:cs="仿宋_GB2312"/>
          <w:b w:val="0"/>
          <w:bCs w:val="0"/>
          <w:color w:val="000000"/>
          <w:sz w:val="32"/>
          <w:szCs w:val="32"/>
          <w:highlight w:val="none"/>
          <w:lang w:val="en-US" w:eastAsia="zh-CN"/>
        </w:rPr>
        <w:t>（一）个别单位对绩效管理工作不够重视</w:t>
      </w:r>
    </w:p>
    <w:p w14:paraId="07D66516">
      <w:pPr>
        <w:pStyle w:val="4"/>
        <w:rPr>
          <w:rFonts w:hint="eastAsia" w:ascii="仿宋_GB2312" w:hAnsi="宋体" w:eastAsia="仿宋_GB2312" w:cs="Times New Roman"/>
          <w:bCs/>
          <w:kern w:val="0"/>
          <w:sz w:val="32"/>
          <w:szCs w:val="32"/>
          <w:lang w:val="en-US" w:eastAsia="zh-CN" w:bidi="ar-SA"/>
        </w:rPr>
      </w:pPr>
      <w:r>
        <w:rPr>
          <w:rFonts w:hint="eastAsia" w:ascii="仿宋_GB2312" w:hAnsi="宋体" w:eastAsia="仿宋_GB2312" w:cs="Times New Roman"/>
          <w:bCs/>
          <w:kern w:val="0"/>
          <w:sz w:val="32"/>
          <w:szCs w:val="32"/>
          <w:lang w:val="en-US" w:eastAsia="zh-CN" w:bidi="ar-SA"/>
        </w:rPr>
        <w:t>个别单位对绩效管理工作认识不够，绩效理念尚未牢固树立，存在重投入轻管理、重支出轻绩效的意识，绩效管理未能取得应有的效果。</w:t>
      </w:r>
    </w:p>
    <w:p w14:paraId="683E6E1E">
      <w:pPr>
        <w:pStyle w:val="2"/>
        <w:ind w:firstLine="640"/>
        <w:outlineLvl w:val="1"/>
        <w:rPr>
          <w:rFonts w:hint="default"/>
          <w:lang w:val="en-US" w:eastAsia="zh-CN"/>
        </w:rPr>
      </w:pPr>
      <w:r>
        <w:rPr>
          <w:rFonts w:hint="eastAsia"/>
          <w:lang w:eastAsia="zh-CN"/>
        </w:rPr>
        <w:t>（二）</w:t>
      </w:r>
      <w:r>
        <w:rPr>
          <w:rFonts w:hint="eastAsia"/>
          <w:lang w:val="en-US" w:eastAsia="zh-CN"/>
        </w:rPr>
        <w:t>预算完成率偏低</w:t>
      </w:r>
    </w:p>
    <w:p w14:paraId="305B9E91">
      <w:pPr>
        <w:pStyle w:val="2"/>
        <w:ind w:firstLine="640"/>
        <w:rPr>
          <w:rFonts w:hint="default"/>
          <w:lang w:val="en-US" w:eastAsia="zh-CN"/>
        </w:rPr>
      </w:pPr>
      <w:r>
        <w:rPr>
          <w:rFonts w:hint="eastAsia"/>
          <w:lang w:val="en-US" w:eastAsia="zh-CN"/>
        </w:rPr>
        <w:t>一是部分项目预算编制不合理，测算方法不科学，测算依据不充分；二是部分项目进度不及预期；三是部分项目结算手续办理不及时。</w:t>
      </w:r>
    </w:p>
    <w:p w14:paraId="426B1AA3">
      <w:pPr>
        <w:pStyle w:val="2"/>
        <w:numPr>
          <w:ilvl w:val="0"/>
          <w:numId w:val="0"/>
        </w:numPr>
        <w:ind w:firstLine="640" w:firstLineChars="200"/>
        <w:outlineLvl w:val="1"/>
        <w:rPr>
          <w:rFonts w:hint="eastAsia"/>
          <w:lang w:eastAsia="zh-CN"/>
        </w:rPr>
      </w:pPr>
      <w:r>
        <w:rPr>
          <w:rFonts w:hint="eastAsia"/>
          <w:lang w:eastAsia="zh-CN"/>
        </w:rPr>
        <w:t>（三）绩效目标管理和事后自评工作有待加强</w:t>
      </w:r>
    </w:p>
    <w:p w14:paraId="33E2466C">
      <w:pPr>
        <w:pStyle w:val="2"/>
        <w:numPr>
          <w:ilvl w:val="0"/>
          <w:numId w:val="0"/>
        </w:numPr>
        <w:ind w:firstLine="640" w:firstLineChars="200"/>
        <w:rPr>
          <w:rFonts w:hint="default"/>
          <w:lang w:val="en-US" w:eastAsia="zh-CN"/>
        </w:rPr>
      </w:pPr>
      <w:r>
        <w:rPr>
          <w:rFonts w:hint="eastAsia"/>
          <w:lang w:val="en-US" w:eastAsia="zh-CN"/>
        </w:rPr>
        <w:t>部分单位</w:t>
      </w:r>
      <w:r>
        <w:rPr>
          <w:rFonts w:hint="eastAsia"/>
          <w:lang w:eastAsia="zh-CN"/>
        </w:rPr>
        <w:t>绩效目标与指标设置有待改善，一是绩效目标</w:t>
      </w:r>
      <w:r>
        <w:rPr>
          <w:rFonts w:hint="eastAsia"/>
          <w:lang w:val="en-US" w:eastAsia="zh-CN"/>
        </w:rPr>
        <w:t>设置不完整、不清晰，单独提取出来不能够反映项目的基本概况；二是部分单位或项目</w:t>
      </w:r>
      <w:r>
        <w:rPr>
          <w:rFonts w:hint="eastAsia"/>
          <w:lang w:eastAsia="zh-CN"/>
        </w:rPr>
        <w:t>绩效指标</w:t>
      </w:r>
      <w:r>
        <w:rPr>
          <w:rFonts w:hint="eastAsia"/>
          <w:lang w:val="en-US" w:eastAsia="zh-CN"/>
        </w:rPr>
        <w:t>设置</w:t>
      </w:r>
      <w:r>
        <w:rPr>
          <w:rFonts w:hint="eastAsia"/>
          <w:lang w:eastAsia="zh-CN"/>
        </w:rPr>
        <w:t>不</w:t>
      </w:r>
      <w:r>
        <w:rPr>
          <w:rFonts w:hint="eastAsia"/>
          <w:lang w:val="en-US" w:eastAsia="zh-CN"/>
        </w:rPr>
        <w:t>完整、相关性弱、部分指标不可衡量、不规范等；三是</w:t>
      </w:r>
      <w:r>
        <w:rPr>
          <w:rFonts w:hint="eastAsia"/>
          <w:lang w:eastAsia="zh-CN"/>
        </w:rPr>
        <w:t>绩效自评质量有待进一步加强，</w:t>
      </w:r>
      <w:r>
        <w:rPr>
          <w:rFonts w:hint="eastAsia"/>
          <w:lang w:val="en-US" w:eastAsia="zh-CN"/>
        </w:rPr>
        <w:t>部分项目的指标实际完成值依据不充分，满意度指标未进行问卷调查</w:t>
      </w:r>
      <w:r>
        <w:rPr>
          <w:rFonts w:hint="eastAsia"/>
          <w:lang w:eastAsia="zh-CN"/>
        </w:rPr>
        <w:t>。</w:t>
      </w:r>
    </w:p>
    <w:p w14:paraId="652B9A2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仿宋_GB2312" w:hAnsi="仿宋_GB2312" w:eastAsia="仿宋_GB2312" w:cs="仿宋_GB2312"/>
          <w:b w:val="0"/>
          <w:bCs w:val="0"/>
          <w:color w:val="000000"/>
          <w:sz w:val="32"/>
          <w:szCs w:val="32"/>
          <w:highlight w:val="none"/>
          <w:lang w:val="en-US" w:eastAsia="zh-CN"/>
        </w:rPr>
      </w:pPr>
      <w:r>
        <w:rPr>
          <w:rFonts w:hint="eastAsia" w:ascii="黑体" w:hAnsi="黑体" w:eastAsia="黑体" w:cs="黑体"/>
          <w:color w:val="000000"/>
          <w:sz w:val="32"/>
          <w:highlight w:val="none"/>
          <w:lang w:eastAsia="zh-CN"/>
        </w:rPr>
        <w:t>四</w:t>
      </w:r>
      <w:r>
        <w:rPr>
          <w:rFonts w:hint="eastAsia" w:ascii="黑体" w:hAnsi="黑体" w:eastAsia="黑体" w:cs="黑体"/>
          <w:color w:val="000000"/>
          <w:sz w:val="32"/>
          <w:highlight w:val="none"/>
        </w:rPr>
        <w:t>、</w:t>
      </w:r>
      <w:r>
        <w:rPr>
          <w:rFonts w:hint="eastAsia" w:ascii="黑体" w:hAnsi="黑体" w:eastAsia="黑体" w:cs="黑体"/>
          <w:color w:val="000000"/>
          <w:sz w:val="32"/>
          <w:highlight w:val="none"/>
          <w:lang w:eastAsia="zh-CN"/>
        </w:rPr>
        <w:t>下一步</w:t>
      </w:r>
      <w:r>
        <w:rPr>
          <w:rFonts w:hint="eastAsia" w:ascii="黑体" w:hAnsi="黑体" w:eastAsia="黑体" w:cs="黑体"/>
          <w:color w:val="000000"/>
          <w:sz w:val="32"/>
          <w:highlight w:val="none"/>
        </w:rPr>
        <w:t>改进</w:t>
      </w:r>
      <w:r>
        <w:rPr>
          <w:rFonts w:hint="eastAsia" w:ascii="黑体" w:hAnsi="黑体" w:eastAsia="黑体" w:cs="黑体"/>
          <w:color w:val="000000"/>
          <w:sz w:val="32"/>
          <w:highlight w:val="none"/>
          <w:lang w:eastAsia="zh-CN"/>
        </w:rPr>
        <w:t>措施</w:t>
      </w:r>
    </w:p>
    <w:p w14:paraId="052B5236">
      <w:pPr>
        <w:ind w:left="0" w:leftChars="0" w:firstLine="640" w:firstLineChars="0"/>
        <w:outlineLvl w:val="1"/>
        <w:rPr>
          <w:rFonts w:hint="eastAsia" w:ascii="仿宋_GB2312" w:hAnsi="仿宋_GB2312" w:cs="仿宋_GB2312"/>
          <w:b w:val="0"/>
          <w:bCs w:val="0"/>
          <w:color w:val="000000"/>
          <w:sz w:val="32"/>
          <w:szCs w:val="32"/>
          <w:highlight w:val="none"/>
          <w:lang w:val="en-US" w:eastAsia="zh-CN"/>
        </w:rPr>
      </w:pPr>
      <w:r>
        <w:rPr>
          <w:rFonts w:hint="eastAsia" w:ascii="仿宋_GB2312" w:hAnsi="仿宋_GB2312" w:cs="仿宋_GB2312"/>
          <w:b w:val="0"/>
          <w:bCs w:val="0"/>
          <w:color w:val="000000"/>
          <w:sz w:val="32"/>
          <w:szCs w:val="32"/>
          <w:highlight w:val="none"/>
          <w:lang w:val="en-US" w:eastAsia="zh-CN"/>
        </w:rPr>
        <w:t>（一）加强目标管理意识，强化绩效管理理念</w:t>
      </w:r>
    </w:p>
    <w:p w14:paraId="388AFF3C">
      <w:pPr>
        <w:pStyle w:val="2"/>
        <w:ind w:firstLine="640"/>
        <w:outlineLvl w:val="1"/>
        <w:rPr>
          <w:rFonts w:hint="default" w:ascii="仿宋_GB2312" w:hAnsi="仿宋_GB2312" w:cs="仿宋_GB2312"/>
          <w:b w:val="0"/>
          <w:bCs w:val="0"/>
          <w:color w:val="000000"/>
          <w:sz w:val="32"/>
          <w:szCs w:val="32"/>
          <w:highlight w:val="none"/>
          <w:lang w:val="en-US" w:eastAsia="zh-CN"/>
        </w:rPr>
      </w:pPr>
      <w:r>
        <w:rPr>
          <w:rFonts w:hint="eastAsia" w:ascii="仿宋_GB2312" w:hAnsi="仿宋_GB2312" w:cs="仿宋_GB2312"/>
          <w:b w:val="0"/>
          <w:bCs w:val="0"/>
          <w:color w:val="000000"/>
          <w:sz w:val="32"/>
          <w:szCs w:val="32"/>
          <w:highlight w:val="none"/>
          <w:lang w:val="en-US" w:eastAsia="zh-CN"/>
        </w:rPr>
        <w:t>一是加大预算绩效管理宣传培训力度。突出宣传预算绩效管理在促进政府公共部门提高公共服务供给效率方面的重要作用，加强系统内各层级人员绩效管理培训，营造绩效管理的良好氛围，注重总结推广先进典型做法，形成系统内案例库，逐步丰富工作成果。二是加强绩效评价结果运用，并与政策调整、资金分配等挂钩，及时校准工作重心，强化绩效信息公开，主动接受外部监督，对人大、审计提出的意见建议、社会公众反映的情况问题，坚决予以整改，切实发挥绩效管理效用。</w:t>
      </w:r>
    </w:p>
    <w:p w14:paraId="0D982770">
      <w:pPr>
        <w:pStyle w:val="2"/>
        <w:ind w:firstLine="640"/>
        <w:outlineLvl w:val="1"/>
        <w:rPr>
          <w:rFonts w:hint="eastAsia" w:ascii="仿宋_GB2312" w:hAnsi="仿宋_GB2312" w:cs="仿宋_GB2312"/>
          <w:b w:val="0"/>
          <w:bCs w:val="0"/>
          <w:color w:val="000000"/>
          <w:sz w:val="32"/>
          <w:szCs w:val="32"/>
          <w:highlight w:val="none"/>
          <w:lang w:val="en-US" w:eastAsia="zh-CN"/>
        </w:rPr>
      </w:pPr>
      <w:r>
        <w:rPr>
          <w:rFonts w:hint="eastAsia" w:ascii="仿宋_GB2312" w:hAnsi="仿宋_GB2312" w:cs="仿宋_GB2312"/>
          <w:b w:val="0"/>
          <w:bCs w:val="0"/>
          <w:color w:val="000000"/>
          <w:sz w:val="32"/>
          <w:szCs w:val="32"/>
          <w:highlight w:val="none"/>
          <w:lang w:val="en-US" w:eastAsia="zh-CN"/>
        </w:rPr>
        <w:t>（二）提高预算编制的科学性，提高预算完成率</w:t>
      </w:r>
    </w:p>
    <w:p w14:paraId="34E49790">
      <w:pPr>
        <w:pStyle w:val="2"/>
        <w:ind w:firstLine="640"/>
        <w:rPr>
          <w:rFonts w:hint="eastAsia" w:ascii="仿宋_GB2312" w:hAnsi="仿宋_GB2312" w:cs="仿宋_GB2312"/>
          <w:b w:val="0"/>
          <w:bCs w:val="0"/>
          <w:color w:val="000000"/>
          <w:sz w:val="32"/>
          <w:szCs w:val="32"/>
          <w:highlight w:val="none"/>
          <w:lang w:val="en-US" w:eastAsia="zh-CN"/>
        </w:rPr>
      </w:pPr>
      <w:r>
        <w:rPr>
          <w:rFonts w:hint="eastAsia" w:ascii="仿宋_GB2312" w:hAnsi="仿宋_GB2312" w:cs="仿宋_GB2312"/>
          <w:b w:val="0"/>
          <w:bCs w:val="0"/>
          <w:color w:val="000000"/>
          <w:sz w:val="32"/>
          <w:szCs w:val="32"/>
          <w:highlight w:val="none"/>
          <w:lang w:val="en-US" w:eastAsia="zh-CN"/>
        </w:rPr>
        <w:t>一是加强预算编制的前期论证工作，科学合理地编制年度预算，从源头上提高预算执行率。遵循预算编制的原则和要求，特别是要遵循零基预算原则，不以上年支出规模和支出项目为基数作为本年度预算编制的依据，而以本年度部门承担的工作任务以及需要落实的政策为依据编制预算草案，上年度预算执行情况仅作为参考。二是加强事中监控，对发现的问题和风险进行研判，督促部门改进，确保项目按计划推进。三是理顺资金结算难点、堵点，加快项目结算进度。</w:t>
      </w:r>
    </w:p>
    <w:p w14:paraId="552CF5FB">
      <w:pPr>
        <w:pStyle w:val="2"/>
        <w:numPr>
          <w:ilvl w:val="0"/>
          <w:numId w:val="0"/>
        </w:numPr>
        <w:ind w:firstLine="640" w:firstLineChars="200"/>
        <w:rPr>
          <w:rFonts w:hint="default" w:ascii="仿宋_GB2312" w:hAnsi="仿宋_GB2312" w:cs="仿宋_GB2312"/>
          <w:b w:val="0"/>
          <w:bCs w:val="0"/>
          <w:color w:val="000000"/>
          <w:sz w:val="32"/>
          <w:szCs w:val="32"/>
          <w:highlight w:val="none"/>
          <w:lang w:val="en-US" w:eastAsia="zh-CN"/>
        </w:rPr>
      </w:pPr>
      <w:r>
        <w:rPr>
          <w:rFonts w:hint="eastAsia" w:ascii="仿宋_GB2312" w:hAnsi="仿宋_GB2312" w:cs="仿宋_GB2312"/>
          <w:b w:val="0"/>
          <w:bCs w:val="0"/>
          <w:color w:val="000000"/>
          <w:sz w:val="32"/>
          <w:szCs w:val="32"/>
          <w:highlight w:val="none"/>
          <w:lang w:val="en-US" w:eastAsia="zh-CN"/>
        </w:rPr>
        <w:t>（三）提升绩效目标设置的合理性，完善绩效自评工作流程</w:t>
      </w:r>
    </w:p>
    <w:p w14:paraId="0F392954">
      <w:pPr>
        <w:pStyle w:val="2"/>
        <w:numPr>
          <w:ilvl w:val="0"/>
          <w:numId w:val="0"/>
        </w:numPr>
        <w:ind w:firstLine="640" w:firstLineChars="200"/>
        <w:rPr>
          <w:rFonts w:hint="default" w:ascii="仿宋_GB2312" w:hAnsi="仿宋_GB2312" w:cs="仿宋_GB2312"/>
          <w:b w:val="0"/>
          <w:bCs w:val="0"/>
          <w:color w:val="000000"/>
          <w:sz w:val="32"/>
          <w:szCs w:val="32"/>
          <w:highlight w:val="none"/>
          <w:lang w:val="en-US" w:eastAsia="zh-CN"/>
        </w:rPr>
      </w:pPr>
      <w:r>
        <w:rPr>
          <w:rFonts w:hint="eastAsia" w:ascii="仿宋_GB2312" w:hAnsi="仿宋_GB2312" w:cs="仿宋_GB2312"/>
          <w:b w:val="0"/>
          <w:bCs w:val="0"/>
          <w:color w:val="000000"/>
          <w:sz w:val="32"/>
          <w:szCs w:val="32"/>
          <w:highlight w:val="none"/>
          <w:lang w:val="en-US" w:eastAsia="zh-CN"/>
        </w:rPr>
        <w:t>一是加强绩效管理实施，不断优化内部分工、深挖潜力，保障扎实开展预算绩效管理的人员力量。二是进一步明确系统内项目单位、资金使用终端的绩效管理责任。三是广泛开展绩效目标审核，绩效自评复核工作，提高绩效目标设置合理性和绩效自评工作质量。</w:t>
      </w:r>
    </w:p>
    <w:p w14:paraId="46283AE9">
      <w:pPr>
        <w:pStyle w:val="8"/>
        <w:ind w:left="0" w:leftChars="0" w:firstLine="640" w:firstLineChars="200"/>
        <w:rPr>
          <w:rFonts w:hint="eastAsia" w:ascii="黑体" w:hAnsi="黑体" w:eastAsia="黑体" w:cs="黑体"/>
          <w:bCs/>
          <w:color w:val="000000"/>
          <w:kern w:val="28"/>
          <w:sz w:val="32"/>
          <w:szCs w:val="32"/>
          <w:highlight w:val="none"/>
          <w:lang w:val="en-US" w:eastAsia="zh-CN" w:bidi="ar-SA"/>
        </w:rPr>
      </w:pPr>
      <w:r>
        <w:rPr>
          <w:rFonts w:hint="eastAsia" w:ascii="黑体" w:hAnsi="黑体" w:eastAsia="黑体" w:cs="黑体"/>
          <w:bCs/>
          <w:color w:val="000000"/>
          <w:kern w:val="28"/>
          <w:sz w:val="32"/>
          <w:szCs w:val="32"/>
          <w:highlight w:val="none"/>
          <w:lang w:val="en-US" w:eastAsia="zh-CN" w:bidi="ar-SA"/>
        </w:rPr>
        <w:t>五、附件</w:t>
      </w:r>
    </w:p>
    <w:p w14:paraId="1710A5F3">
      <w:pPr>
        <w:rPr>
          <w:highlight w:val="none"/>
        </w:rPr>
      </w:pPr>
      <w:r>
        <w:rPr>
          <w:rFonts w:hint="eastAsia"/>
          <w:highlight w:val="none"/>
          <w:lang w:val="en-US" w:eastAsia="zh-CN"/>
        </w:rPr>
        <w:t>部门整体</w:t>
      </w:r>
      <w:r>
        <w:rPr>
          <w:rFonts w:hint="default"/>
          <w:highlight w:val="none"/>
          <w:lang w:val="en-US" w:eastAsia="zh-CN"/>
        </w:rPr>
        <w:t>支出绩效自评表，以及认为</w:t>
      </w:r>
      <w:r>
        <w:rPr>
          <w:rFonts w:hint="eastAsia"/>
          <w:highlight w:val="none"/>
          <w:lang w:val="en-US" w:eastAsia="zh-CN"/>
        </w:rPr>
        <w:t>其他需要</w:t>
      </w:r>
      <w:r>
        <w:rPr>
          <w:rFonts w:hint="default"/>
          <w:highlight w:val="none"/>
          <w:lang w:val="en-US" w:eastAsia="zh-CN"/>
        </w:rPr>
        <w:t>作为绩效自评报告附件的有关文件、资料等</w:t>
      </w: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F72E52C-D753-4CD5-BBA4-07F4BE26A111}"/>
  </w:font>
  <w:font w:name="黑体">
    <w:panose1 w:val="02010609060101010101"/>
    <w:charset w:val="86"/>
    <w:family w:val="auto"/>
    <w:pitch w:val="default"/>
    <w:sig w:usb0="800002BF" w:usb1="38CF7CFA" w:usb2="00000016" w:usb3="00000000" w:csb0="00040001" w:csb1="00000000"/>
    <w:embedRegular r:id="rId2" w:fontKey="{398E033D-FCCC-4C5C-B363-F1BA7303098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EE08046A-7071-4C39-8867-32AB41F1582A}"/>
  </w:font>
  <w:font w:name="Microsoft JhengHei">
    <w:panose1 w:val="020B0604030504040204"/>
    <w:charset w:val="88"/>
    <w:family w:val="swiss"/>
    <w:pitch w:val="default"/>
    <w:sig w:usb0="00000087" w:usb1="28AF4000" w:usb2="00000016" w:usb3="00000000" w:csb0="00100009" w:csb1="00000000"/>
  </w:font>
  <w:font w:name="Cambria">
    <w:panose1 w:val="02040503050406030204"/>
    <w:charset w:val="00"/>
    <w:family w:val="roman"/>
    <w:pitch w:val="default"/>
    <w:sig w:usb0="E00002FF" w:usb1="400004FF" w:usb2="00000000" w:usb3="00000000" w:csb0="2000019F" w:csb1="00000000"/>
  </w:font>
  <w:font w:name="方正公文小标宋">
    <w:panose1 w:val="02000500000000000000"/>
    <w:charset w:val="86"/>
    <w:family w:val="auto"/>
    <w:pitch w:val="default"/>
    <w:sig w:usb0="A00002BF" w:usb1="38CF7CFA" w:usb2="00000016" w:usb3="00000000" w:csb0="00040001" w:csb1="00000000"/>
    <w:embedRegular r:id="rId4" w:fontKey="{4EC23341-B315-48F2-8AAC-B0579857B225}"/>
  </w:font>
  <w:font w:name="楷体_GB2312">
    <w:panose1 w:val="02010609030101010101"/>
    <w:charset w:val="86"/>
    <w:family w:val="auto"/>
    <w:pitch w:val="default"/>
    <w:sig w:usb0="00000001" w:usb1="080E0000" w:usb2="00000000" w:usb3="00000000" w:csb0="00040000" w:csb1="00000000"/>
    <w:embedRegular r:id="rId5" w:fontKey="{1F35FB48-2508-4740-9848-5BDF4CDBB63D}"/>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6" w:fontKey="{12A70C39-E312-46BF-B31B-A0D37CD52792}"/>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A1167">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211E0">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D1A4C5"/>
    <w:multiLevelType w:val="singleLevel"/>
    <w:tmpl w:val="52D1A4C5"/>
    <w:lvl w:ilvl="0" w:tentative="0">
      <w:start w:val="2"/>
      <w:numFmt w:val="chineseCounting"/>
      <w:suff w:val="nothing"/>
      <w:lvlText w:val="（%1）"/>
      <w:lvlJc w:val="left"/>
      <w:rPr>
        <w:rFonts w:hint="eastAsia"/>
      </w:rPr>
    </w:lvl>
  </w:abstractNum>
  <w:abstractNum w:abstractNumId="1">
    <w:nsid w:val="76AFC559"/>
    <w:multiLevelType w:val="singleLevel"/>
    <w:tmpl w:val="76AFC559"/>
    <w:lvl w:ilvl="0" w:tentative="0">
      <w:start w:val="1"/>
      <w:numFmt w:val="decimal"/>
      <w:suff w:val="nothing"/>
      <w:lvlText w:val="%1、"/>
      <w:lvlJc w:val="left"/>
    </w:lvl>
  </w:abstractNum>
  <w:abstractNum w:abstractNumId="2">
    <w:nsid w:val="79A13E02"/>
    <w:multiLevelType w:val="singleLevel"/>
    <w:tmpl w:val="79A13E02"/>
    <w:lvl w:ilvl="0" w:tentative="0">
      <w:start w:val="2"/>
      <w:numFmt w:val="chineseCounting"/>
      <w:suff w:val="nothing"/>
      <w:lvlText w:val="（%1）"/>
      <w:lvlJc w:val="left"/>
      <w:pPr>
        <w:ind w:left="-83"/>
      </w:pPr>
      <w:rPr>
        <w:rFonts w:hint="eastAsia" w:ascii="楷体" w:hAnsi="楷体" w:eastAsia="楷体" w:cs="楷体"/>
        <w:b/>
        <w:bC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comments"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 w:name="KGWebUrl" w:val="http://10.14.160.8/newoa/missive/kinggridOfficeServer.do?method=officeProcess"/>
  </w:docVars>
  <w:rsids>
    <w:rsidRoot w:val="2B984800"/>
    <w:rsid w:val="01BD0368"/>
    <w:rsid w:val="0327319D"/>
    <w:rsid w:val="03A06DD2"/>
    <w:rsid w:val="06227D2A"/>
    <w:rsid w:val="07AC6BCF"/>
    <w:rsid w:val="07FC1EC9"/>
    <w:rsid w:val="09886330"/>
    <w:rsid w:val="0A084E87"/>
    <w:rsid w:val="0A0E788E"/>
    <w:rsid w:val="0A596273"/>
    <w:rsid w:val="0B96153D"/>
    <w:rsid w:val="0D171B07"/>
    <w:rsid w:val="0E1F7BDE"/>
    <w:rsid w:val="0F987405"/>
    <w:rsid w:val="10CF54DF"/>
    <w:rsid w:val="11127F14"/>
    <w:rsid w:val="15455599"/>
    <w:rsid w:val="15DB5092"/>
    <w:rsid w:val="18783D21"/>
    <w:rsid w:val="18DE5A1E"/>
    <w:rsid w:val="1FE114A0"/>
    <w:rsid w:val="209F224A"/>
    <w:rsid w:val="22F05853"/>
    <w:rsid w:val="23E3631A"/>
    <w:rsid w:val="27E83F68"/>
    <w:rsid w:val="286D1121"/>
    <w:rsid w:val="28711A6B"/>
    <w:rsid w:val="29A520E4"/>
    <w:rsid w:val="2A511C49"/>
    <w:rsid w:val="2B984800"/>
    <w:rsid w:val="2D0A773C"/>
    <w:rsid w:val="2E510CFA"/>
    <w:rsid w:val="2E6C51AD"/>
    <w:rsid w:val="317E3761"/>
    <w:rsid w:val="32AA191B"/>
    <w:rsid w:val="356277BD"/>
    <w:rsid w:val="35BE126C"/>
    <w:rsid w:val="365E6F7E"/>
    <w:rsid w:val="38125513"/>
    <w:rsid w:val="393C7303"/>
    <w:rsid w:val="39697C5C"/>
    <w:rsid w:val="39BB7FD9"/>
    <w:rsid w:val="3B6676F7"/>
    <w:rsid w:val="3B8115A3"/>
    <w:rsid w:val="3F6E7A6B"/>
    <w:rsid w:val="3F9D61EE"/>
    <w:rsid w:val="42EB7A2B"/>
    <w:rsid w:val="43C171C3"/>
    <w:rsid w:val="43ED0B97"/>
    <w:rsid w:val="43F25A26"/>
    <w:rsid w:val="445D7CFA"/>
    <w:rsid w:val="46B75841"/>
    <w:rsid w:val="46BB0831"/>
    <w:rsid w:val="4BBE6DBA"/>
    <w:rsid w:val="4CE37103"/>
    <w:rsid w:val="4E147B0D"/>
    <w:rsid w:val="511D6BDF"/>
    <w:rsid w:val="562064C7"/>
    <w:rsid w:val="583375EB"/>
    <w:rsid w:val="59D80A8B"/>
    <w:rsid w:val="5A4B6871"/>
    <w:rsid w:val="5C1A4134"/>
    <w:rsid w:val="5C346840"/>
    <w:rsid w:val="5E4F4656"/>
    <w:rsid w:val="5F0C3391"/>
    <w:rsid w:val="63577E08"/>
    <w:rsid w:val="63A6170E"/>
    <w:rsid w:val="64142F08"/>
    <w:rsid w:val="67223341"/>
    <w:rsid w:val="690579AC"/>
    <w:rsid w:val="6A765531"/>
    <w:rsid w:val="6CE51E7C"/>
    <w:rsid w:val="6DCB0253"/>
    <w:rsid w:val="76ED7B2A"/>
    <w:rsid w:val="7AD92FC7"/>
    <w:rsid w:val="7C743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3"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1"/>
    <w:pPr>
      <w:ind w:left="0"/>
      <w:outlineLvl w:val="0"/>
    </w:pPr>
    <w:rPr>
      <w:rFonts w:ascii="Times New Roman" w:hAnsi="Times New Roman" w:eastAsia="黑体" w:cs="Microsoft JhengHei"/>
      <w:bCs/>
      <w:szCs w:val="32"/>
      <w:lang w:val="zh-CN" w:bidi="zh-CN"/>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0"/>
    <w:pPr>
      <w:widowControl w:val="0"/>
      <w:jc w:val="both"/>
    </w:pPr>
    <w:rPr>
      <w:rFonts w:ascii="Times New Roman" w:hAnsi="Times New Roman" w:eastAsia="仿宋_GB2312" w:cs="黑体"/>
      <w:kern w:val="2"/>
      <w:sz w:val="32"/>
      <w:szCs w:val="22"/>
      <w:lang w:val="en-US" w:eastAsia="zh-CN" w:bidi="ar-SA"/>
    </w:rPr>
  </w:style>
  <w:style w:type="paragraph" w:styleId="4">
    <w:name w:val="Plain Text"/>
    <w:basedOn w:val="1"/>
    <w:qFormat/>
    <w:uiPriority w:val="0"/>
    <w:rPr>
      <w:rFonts w:ascii="宋体" w:hAnsi="Courier New" w:eastAsia="宋体"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Subtitle"/>
    <w:basedOn w:val="1"/>
    <w:next w:val="1"/>
    <w:qFormat/>
    <w:uiPriority w:val="0"/>
    <w:pPr>
      <w:ind w:firstLine="200" w:firstLineChars="200"/>
      <w:jc w:val="left"/>
      <w:outlineLvl w:val="2"/>
    </w:pPr>
    <w:rPr>
      <w:rFonts w:ascii="Cambria" w:hAnsi="Cambria" w:eastAsia="黑体"/>
      <w:bCs/>
      <w:kern w:val="28"/>
      <w:sz w:val="28"/>
      <w:szCs w:val="32"/>
    </w:rPr>
  </w:style>
  <w:style w:type="paragraph" w:styleId="8">
    <w:name w:val="toc 2"/>
    <w:basedOn w:val="1"/>
    <w:next w:val="1"/>
    <w:qFormat/>
    <w:uiPriority w:val="0"/>
    <w:pPr>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2">
    <w:name w:val="Normal"/>
    <w:qFormat/>
    <w:uiPriority w:val="0"/>
    <w:pPr>
      <w:widowControl w:val="0"/>
      <w:jc w:val="both"/>
    </w:pPr>
    <w:rPr>
      <w:rFonts w:hint="eastAsia" w:ascii="Times New Roman" w:hAnsi="Times New Roman" w:eastAsia="宋体" w:cs="Times New Roman"/>
      <w:kern w:val="2"/>
      <w:sz w:val="21"/>
      <w:szCs w:val="22"/>
      <w:lang w:val="en-US" w:eastAsia="zh-CN" w:bidi="ar-SA"/>
    </w:rPr>
  </w:style>
  <w:style w:type="character" w:customStyle="1" w:styleId="13">
    <w:name w:val="font41"/>
    <w:basedOn w:val="11"/>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11555</Words>
  <Characters>12382</Characters>
  <Lines>0</Lines>
  <Paragraphs>0</Paragraphs>
  <TotalTime>44</TotalTime>
  <ScaleCrop>false</ScaleCrop>
  <LinksUpToDate>false</LinksUpToDate>
  <CharactersWithSpaces>12459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2022-02-14T07:50:00Z</dcterms:created>
  <dc:creator>凌海涛</dc:creator>
  <cp:lastModifiedBy>WPS_1655686822</cp:lastModifiedBy>
  <dcterms:modified xsi:type="dcterms:W3CDTF">2025-02-24T02:53:16Z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4C616A58E7334F9F9CFC3E442F16323B</vt:lpwstr>
  </property>
  <property fmtid="{D5CDD505-2E9C-101B-9397-08002B2CF9AE}" pid="4" name="KSOTemplateDocerSaveRecord">
    <vt:lpwstr>eyJoZGlkIjoiYjdkMzZjNWNiY2QxYmUyOTExODFmMjgzNGNkNWNjMDciLCJ1c2VySWQiOiIxMzg0MjQxNjk0In0=</vt:lpwstr>
  </property>
</Properties>
</file>