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kern w:val="2"/>
          <w:sz w:val="32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8"/>
          <w:lang w:val="en-US" w:eastAsia="zh-CN" w:bidi="ar-SA"/>
        </w:rPr>
        <w:t>附件</w:t>
      </w: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kern w:val="2"/>
          <w:sz w:val="32"/>
          <w:szCs w:val="28"/>
          <w:lang w:val="en-US" w:eastAsia="zh-CN" w:bidi="ar-SA"/>
        </w:rPr>
      </w:pP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kern w:val="2"/>
          <w:sz w:val="32"/>
          <w:szCs w:val="28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kern w:val="2"/>
          <w:sz w:val="32"/>
          <w:szCs w:val="28"/>
          <w:lang w:val="en-US" w:eastAsia="zh-CN" w:bidi="ar-SA"/>
        </w:rPr>
        <w:t>2024年知识产权政策“免申即享”扶持名单</w:t>
      </w:r>
      <w:bookmarkEnd w:id="0"/>
    </w:p>
    <w:p>
      <w:pPr>
        <w:rPr>
          <w:rFonts w:hint="eastAsia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936"/>
        <w:gridCol w:w="1364"/>
        <w:gridCol w:w="2782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项目单位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符合政策事项名称</w:t>
            </w: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具体事项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拟安排扶持资金（万元）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广州奥翼电子科技股份有限公司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高价值专利、商标、版权奖励</w:t>
            </w: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获得中国专利奖优秀奖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南方海洋科学与工程广东省实验室（广州）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高价值专利、商标、版权奖励</w:t>
            </w: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获得中国专利奖优秀奖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广东稳固检测鉴定有限公司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知识产权优势示范企业奖励</w:t>
            </w: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获评广东省知识产权示范企业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广州美的华凌冰箱有限公司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知识产权优势示范企业奖励</w:t>
            </w: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获评广东省知识产权示范企业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广东芬尼克兹节能设备有限公司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知识产权优势示范企业奖励</w:t>
            </w: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获评国家知识产权优势企业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130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/>
    <w:sectPr>
      <w:footerReference r:id="rId3" w:type="default"/>
      <w:pgSz w:w="11906" w:h="16838"/>
      <w:pgMar w:top="1814" w:right="1587" w:bottom="181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21F01"/>
    <w:rsid w:val="27D2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firstLine="640" w:firstLineChars="200"/>
      <w:jc w:val="left"/>
    </w:pPr>
    <w:rPr>
      <w:rFonts w:ascii="楷体" w:hAnsi="楷体" w:eastAsia="楷体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2024-12-30T06:47:00Z</dcterms:created>
  <dc:creator>弥梦</dc:creator>
  <cp:lastModifiedBy>弥梦</cp:lastModifiedBy>
  <dcterms:modified xsi:type="dcterms:W3CDTF">2024-12-30T06:48:29Z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E7A446B9B5AF4ADCB07A7723AE9255B4</vt:lpwstr>
  </property>
</Properties>
</file>