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41" w:type="dxa"/>
        <w:tblInd w:w="-7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600" w:lineRule="exact"/>
              <w:ind w:firstLine="280" w:firstLineChars="100"/>
              <w:jc w:val="both"/>
              <w:textAlignment w:val="center"/>
              <w:rPr>
                <w:rFonts w:hint="eastAsia" w:ascii="仿宋_GB2312" w:hAnsi="仿宋_GB2312" w:eastAsia="黑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bidi="ar-SA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2"/>
                <w:sz w:val="40"/>
                <w:szCs w:val="40"/>
                <w:lang w:val="en-US" w:eastAsia="zh-CN" w:bidi="ar-SA"/>
              </w:rPr>
              <w:t>申请人材料清单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9263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6"/>
              <w:gridCol w:w="795"/>
              <w:gridCol w:w="1328"/>
              <w:gridCol w:w="2473"/>
              <w:gridCol w:w="379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黑体" w:hAnsi="黑体" w:eastAsia="黑体" w:cs="黑体"/>
                      <w:b w:val="0"/>
                      <w:bCs/>
                      <w:color w:val="000000"/>
                      <w:sz w:val="21"/>
                      <w:szCs w:val="21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/>
                      <w:color w:val="000000"/>
                      <w:sz w:val="21"/>
                      <w:szCs w:val="21"/>
                      <w:highlight w:val="none"/>
                      <w:lang w:val="en-US" w:bidi="ar"/>
                    </w:rPr>
                    <w:t>序号</w:t>
                  </w:r>
                </w:p>
              </w:tc>
              <w:tc>
                <w:tcPr>
                  <w:tcW w:w="4596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黑体" w:hAnsi="黑体" w:eastAsia="黑体" w:cs="黑体"/>
                      <w:b w:val="0"/>
                      <w:bCs/>
                      <w:color w:val="000000"/>
                      <w:sz w:val="21"/>
                      <w:szCs w:val="21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/>
                      <w:color w:val="000000"/>
                      <w:sz w:val="21"/>
                      <w:szCs w:val="21"/>
                      <w:highlight w:val="none"/>
                      <w:lang w:val="en-US" w:bidi="ar"/>
                    </w:rPr>
                    <w:t>资料名称</w:t>
                  </w:r>
                  <w:r>
                    <w:rPr>
                      <w:rFonts w:hint="eastAsia" w:ascii="黑体" w:hAnsi="黑体" w:eastAsia="黑体" w:cs="黑体"/>
                      <w:b w:val="0"/>
                      <w:bCs/>
                      <w:color w:val="000000"/>
                      <w:sz w:val="21"/>
                      <w:szCs w:val="21"/>
                      <w:highlight w:val="none"/>
                      <w:lang w:val="en-US" w:eastAsia="zh-CN" w:bidi="ar"/>
                    </w:rPr>
                    <w:t>（提供原件彩色扫描件）</w:t>
                  </w:r>
                </w:p>
              </w:tc>
              <w:tc>
                <w:tcPr>
                  <w:tcW w:w="3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黑体" w:hAnsi="黑体" w:eastAsia="黑体" w:cs="黑体"/>
                      <w:b w:val="0"/>
                      <w:bCs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注意事项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0" w:hRule="atLeast"/>
                <w:jc w:val="center"/>
              </w:trPr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59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  <w:t>身份证（正反面）、户口簿首页、个人页</w:t>
                  </w:r>
                </w:p>
              </w:tc>
              <w:tc>
                <w:tcPr>
                  <w:tcW w:w="3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  <w:t>身份证须在有效期内使用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both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  <w:t>2.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  <w:t>户口簿确认信息，户籍地址必须无误。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  <w:jc w:val="center"/>
              </w:trPr>
              <w:tc>
                <w:tcPr>
                  <w:tcW w:w="87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596" w:type="dxa"/>
                  <w:gridSpan w:val="3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  <w:t>广州市社保缴费历史明细表</w:t>
                  </w:r>
                </w:p>
              </w:tc>
              <w:tc>
                <w:tcPr>
                  <w:tcW w:w="3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  <w:jc w:val="center"/>
              </w:trPr>
              <w:tc>
                <w:tcPr>
                  <w:tcW w:w="87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596" w:type="dxa"/>
                  <w:gridSpan w:val="3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  <w:t>总量控制类指标入户指标个人承诺书（附件8）</w:t>
                  </w:r>
                </w:p>
              </w:tc>
              <w:tc>
                <w:tcPr>
                  <w:tcW w:w="3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5" w:hRule="atLeast"/>
                <w:jc w:val="center"/>
              </w:trPr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落户地址材料（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按顺序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提供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）</w:t>
                  </w: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迁入本人或直系亲属房产</w:t>
                  </w:r>
                </w:p>
              </w:tc>
              <w:tc>
                <w:tcPr>
                  <w:tcW w:w="2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房产证或《个人名下房地产登记情况查询证明》</w:t>
                  </w:r>
                </w:p>
              </w:tc>
              <w:tc>
                <w:tcPr>
                  <w:tcW w:w="3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zh-CN" w:eastAsia="zh-CN" w:bidi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2" w:hRule="atLeast"/>
                <w:jc w:val="center"/>
              </w:trPr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9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zh-CN" w:eastAsia="zh-CN" w:bidi="zh-CN"/>
                    </w:rPr>
                    <w:t>迁入用人单位集体户(含人才市场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zh-CN" w:eastAsia="zh-CN" w:bidi="zh-CN"/>
                    </w:rPr>
                    <w:t>集体户）</w:t>
                  </w:r>
                </w:p>
              </w:tc>
              <w:tc>
                <w:tcPr>
                  <w:tcW w:w="2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zh-CN" w:eastAsia="zh-CN" w:bidi="zh-CN"/>
                    </w:rPr>
                    <w:t>集体户单位同意落户意见及加盖公章的集体户口簿首页复印件</w:t>
                  </w:r>
                </w:p>
              </w:tc>
              <w:tc>
                <w:tcPr>
                  <w:tcW w:w="3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落户公共集体户或单位集体户的，申请人需与入户地址所属区的集体户管理部门、公安局办证中心和派出所确认可否挂靠入户。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  <w:jc w:val="center"/>
              </w:trPr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95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迁入工作单位注册地所属街道（镇）公共集体户</w:t>
                  </w:r>
                </w:p>
              </w:tc>
              <w:tc>
                <w:tcPr>
                  <w:tcW w:w="2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zh-CN"/>
                    </w:rPr>
                    <w:t>提供书面承诺书</w:t>
                  </w:r>
                </w:p>
              </w:tc>
              <w:tc>
                <w:tcPr>
                  <w:tcW w:w="3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内容包括：1.个人及直系亲属在广州无房产。2.申报人单位无集体户。3.迁入街道集体户的地址及所属的登记机关。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申请人自行打印填写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（落款处需手写签名）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4" w:hRule="atLeast"/>
                <w:jc w:val="center"/>
              </w:trPr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申报条件</w:t>
                  </w: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大专（含）以上学历</w:t>
                  </w:r>
                </w:p>
              </w:tc>
              <w:tc>
                <w:tcPr>
                  <w:tcW w:w="2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  <w:t>毕业证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  <w:t>学信网学历查询结果截图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eastAsia="zh-CN"/>
                    </w:rPr>
                    <w:t>或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  <w:t>认证材料。</w:t>
                  </w:r>
                </w:p>
              </w:tc>
              <w:tc>
                <w:tcPr>
                  <w:tcW w:w="3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学历认证材料主要包括通过中国高等教育学生信息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网（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https://www.chsi.com.cn/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验证打印的《教育部学历证书电子注册备案表》或全国高等学校学生信息咨询与就业指导中心出具的《中国高等教育学历认证报告》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学位认证材料主要包括通过中国高等教育学生信息网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https://www.chsi.com.cn/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验证打印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的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《中国高等教育学位在线验证报告》或直接通过其网上申请出具的认证报告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3.国（境）外学历学位须提供教育部留学服务中心《国（境）外学历学位认证书》，（http://zwfw.cscse.edu.cn/cscse/lxfwzxwsfwdt2020/xlxwrz32/index.html）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2" w:hRule="atLeast"/>
                <w:jc w:val="center"/>
              </w:trPr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</w:p>
              </w:tc>
              <w:tc>
                <w:tcPr>
                  <w:tcW w:w="132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  <w:t>职称、专业技术人 员职业资格（执业 资格）或技能人员 职业资格</w:t>
                  </w:r>
                </w:p>
              </w:tc>
              <w:tc>
                <w:tcPr>
                  <w:tcW w:w="2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  <w:t>各级人力资源和社会保障部门及其授权的部门所核发证书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  <w:t>发证机关官方网站查询结果截图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eastAsia="zh-CN"/>
                    </w:rPr>
                    <w:t>或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  <w:t>证书确认、核验材料。</w:t>
                  </w:r>
                </w:p>
              </w:tc>
              <w:tc>
                <w:tcPr>
                  <w:tcW w:w="3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  <w:t>网上查询方式：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  <w:t>1.广东省职业资格证书查询（https://ggfw.hrss.gd.gov.cn/gdggfw/index.shtml）；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  <w:t>2.国家职业资格证书全国联网查询（http://zscx.osta.org.cn/）；</w:t>
                  </w:r>
                </w:p>
                <w:p>
                  <w:pPr>
                    <w:pStyle w:val="2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  <w:t>3.中国人事考试网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left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  <w:t>https://zs.cpta.com.cn/certMng/loginPage.jsp?src=2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123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  <w:t>其他类别申请人</w:t>
                  </w:r>
                </w:p>
              </w:tc>
              <w:tc>
                <w:tcPr>
                  <w:tcW w:w="2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  <w:t>机关事业单位在编人员需提供入编证明材料</w:t>
                  </w:r>
                </w:p>
              </w:tc>
              <w:tc>
                <w:tcPr>
                  <w:tcW w:w="3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123" w:type="dxa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  <w:t>区级、行业级、系统级劳动和技能竞赛前三名获得者，广州市级二等奖及以上获得者，广东省级三等奖及以上获得者、国家级三等奖及以上获得者；劳模和五一劳动奖章获得者，以上均需提供相关证明材料</w:t>
                  </w:r>
                </w:p>
              </w:tc>
              <w:tc>
                <w:tcPr>
                  <w:tcW w:w="3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5" w:hRule="atLeast"/>
                <w:jc w:val="center"/>
              </w:trPr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家属随迁</w:t>
                  </w:r>
                </w:p>
                <w:p>
                  <w:pPr>
                    <w:pStyle w:val="2"/>
                    <w:rPr>
                      <w:rFonts w:hint="default" w:eastAsia="仿宋_GB231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（公示结束后在系统提交）</w:t>
                  </w:r>
                </w:p>
              </w:tc>
              <w:tc>
                <w:tcPr>
                  <w:tcW w:w="380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配偶：结婚证、配偶户口簿首页和个人页</w:t>
                  </w:r>
                </w:p>
              </w:tc>
              <w:tc>
                <w:tcPr>
                  <w:tcW w:w="3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1" w:hRule="atLeast"/>
                <w:jc w:val="center"/>
              </w:trPr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95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</w:p>
              </w:tc>
              <w:tc>
                <w:tcPr>
                  <w:tcW w:w="380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未成年子女：子女户口簿（首页和个人页）、出生医学证明。离婚人员还须提供离婚证、协议书或民事调解书或法院判决书。</w:t>
                  </w:r>
                </w:p>
              </w:tc>
              <w:tc>
                <w:tcPr>
                  <w:tcW w:w="379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bidi="ar"/>
                    </w:rPr>
                    <w:t>随迁子女在国外出生的，须提交国外出生证明材料及翻译公证材料。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95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  <w:t>广州南沙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  <w:t>人才卡</w:t>
                  </w:r>
                </w:p>
              </w:tc>
              <w:tc>
                <w:tcPr>
                  <w:tcW w:w="380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  <w:t>广州南沙人才卡</w:t>
                  </w:r>
                </w:p>
              </w:tc>
              <w:tc>
                <w:tcPr>
                  <w:tcW w:w="3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须持有A卡或B1卡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  <w:t>劳务派遣、服务外包等其他人员</w:t>
                  </w:r>
                </w:p>
              </w:tc>
              <w:tc>
                <w:tcPr>
                  <w:tcW w:w="380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/>
                    </w:rPr>
                    <w:t>需提供项目合同、人员服务等证明材料</w:t>
                  </w:r>
                </w:p>
              </w:tc>
              <w:tc>
                <w:tcPr>
                  <w:tcW w:w="379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highlight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widowControl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100" w:right="1463" w:bottom="110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MmUxYjZkNWRiNWQ1ZDY2NWI0OTZiMmFlZjU0ZTUifQ=="/>
  </w:docVars>
  <w:rsids>
    <w:rsidRoot w:val="5F2F6F7A"/>
    <w:rsid w:val="0109567D"/>
    <w:rsid w:val="01655E65"/>
    <w:rsid w:val="02A11FE3"/>
    <w:rsid w:val="02F53AAB"/>
    <w:rsid w:val="044210C3"/>
    <w:rsid w:val="045F713C"/>
    <w:rsid w:val="0531659B"/>
    <w:rsid w:val="05351E6A"/>
    <w:rsid w:val="05F97154"/>
    <w:rsid w:val="079005F0"/>
    <w:rsid w:val="07B578FA"/>
    <w:rsid w:val="0A613847"/>
    <w:rsid w:val="0ADF2101"/>
    <w:rsid w:val="0B4E34C6"/>
    <w:rsid w:val="0E947258"/>
    <w:rsid w:val="0F361653"/>
    <w:rsid w:val="0FC52B86"/>
    <w:rsid w:val="126638FC"/>
    <w:rsid w:val="13BD672C"/>
    <w:rsid w:val="14F9015F"/>
    <w:rsid w:val="155B331A"/>
    <w:rsid w:val="164D1A28"/>
    <w:rsid w:val="17B32BC4"/>
    <w:rsid w:val="17B97D6C"/>
    <w:rsid w:val="19BF2BEE"/>
    <w:rsid w:val="1AB620A5"/>
    <w:rsid w:val="1CF276AB"/>
    <w:rsid w:val="1DD12B83"/>
    <w:rsid w:val="1E0208FC"/>
    <w:rsid w:val="1E216E29"/>
    <w:rsid w:val="1EE30BE1"/>
    <w:rsid w:val="1F087F65"/>
    <w:rsid w:val="20826817"/>
    <w:rsid w:val="225A6310"/>
    <w:rsid w:val="23C845CD"/>
    <w:rsid w:val="2478562F"/>
    <w:rsid w:val="253D662D"/>
    <w:rsid w:val="27414878"/>
    <w:rsid w:val="28301F02"/>
    <w:rsid w:val="28C26E18"/>
    <w:rsid w:val="28C76B78"/>
    <w:rsid w:val="2D7E7777"/>
    <w:rsid w:val="2E80499D"/>
    <w:rsid w:val="2EA27501"/>
    <w:rsid w:val="2EB32BB0"/>
    <w:rsid w:val="2F325BBA"/>
    <w:rsid w:val="2FAC2D83"/>
    <w:rsid w:val="314D7C42"/>
    <w:rsid w:val="32EF3BF1"/>
    <w:rsid w:val="34127421"/>
    <w:rsid w:val="36324E1B"/>
    <w:rsid w:val="365F2D4C"/>
    <w:rsid w:val="37434BA6"/>
    <w:rsid w:val="37A178BF"/>
    <w:rsid w:val="382D49C8"/>
    <w:rsid w:val="3906712B"/>
    <w:rsid w:val="39EB30C3"/>
    <w:rsid w:val="3B4B394D"/>
    <w:rsid w:val="3D73749C"/>
    <w:rsid w:val="3F0274C0"/>
    <w:rsid w:val="3F255CD6"/>
    <w:rsid w:val="3F9007C0"/>
    <w:rsid w:val="3FAC66B6"/>
    <w:rsid w:val="40D25572"/>
    <w:rsid w:val="4182412D"/>
    <w:rsid w:val="42031C28"/>
    <w:rsid w:val="45776D41"/>
    <w:rsid w:val="465B16BF"/>
    <w:rsid w:val="465E6B7E"/>
    <w:rsid w:val="467324C6"/>
    <w:rsid w:val="47227F42"/>
    <w:rsid w:val="475F6FD4"/>
    <w:rsid w:val="47654D45"/>
    <w:rsid w:val="479077A3"/>
    <w:rsid w:val="4795389A"/>
    <w:rsid w:val="49936072"/>
    <w:rsid w:val="4A03561A"/>
    <w:rsid w:val="4AE60D81"/>
    <w:rsid w:val="4AF9555F"/>
    <w:rsid w:val="4BCF3BD3"/>
    <w:rsid w:val="4C1458F6"/>
    <w:rsid w:val="4C712666"/>
    <w:rsid w:val="4DF30779"/>
    <w:rsid w:val="519D0B98"/>
    <w:rsid w:val="52361323"/>
    <w:rsid w:val="52DF6E55"/>
    <w:rsid w:val="5351565D"/>
    <w:rsid w:val="54420CBA"/>
    <w:rsid w:val="544A321F"/>
    <w:rsid w:val="54D35389"/>
    <w:rsid w:val="561B7A15"/>
    <w:rsid w:val="56F67F0B"/>
    <w:rsid w:val="57AE4E2A"/>
    <w:rsid w:val="5A367ED1"/>
    <w:rsid w:val="5BDF2DF3"/>
    <w:rsid w:val="5DE26040"/>
    <w:rsid w:val="5EF45057"/>
    <w:rsid w:val="5F2F6F7A"/>
    <w:rsid w:val="5F900ED8"/>
    <w:rsid w:val="5FD749CC"/>
    <w:rsid w:val="613F014E"/>
    <w:rsid w:val="628071E0"/>
    <w:rsid w:val="62E23CE9"/>
    <w:rsid w:val="63FD50EB"/>
    <w:rsid w:val="644912E7"/>
    <w:rsid w:val="65402FF4"/>
    <w:rsid w:val="6546530A"/>
    <w:rsid w:val="65912014"/>
    <w:rsid w:val="65B106FA"/>
    <w:rsid w:val="66AF2691"/>
    <w:rsid w:val="67E0497E"/>
    <w:rsid w:val="68120C78"/>
    <w:rsid w:val="683E3EA2"/>
    <w:rsid w:val="68FB5D14"/>
    <w:rsid w:val="6AF8398D"/>
    <w:rsid w:val="6C037D42"/>
    <w:rsid w:val="6DE3622F"/>
    <w:rsid w:val="6F75322A"/>
    <w:rsid w:val="700E00DA"/>
    <w:rsid w:val="720F6FB0"/>
    <w:rsid w:val="72CC564E"/>
    <w:rsid w:val="732F66D2"/>
    <w:rsid w:val="73924D2B"/>
    <w:rsid w:val="751E7826"/>
    <w:rsid w:val="765D6C91"/>
    <w:rsid w:val="77112A42"/>
    <w:rsid w:val="779C28B0"/>
    <w:rsid w:val="78022A7F"/>
    <w:rsid w:val="7870079B"/>
    <w:rsid w:val="79300A3C"/>
    <w:rsid w:val="794A3230"/>
    <w:rsid w:val="79A43A72"/>
    <w:rsid w:val="7A252D46"/>
    <w:rsid w:val="7A4F0400"/>
    <w:rsid w:val="7B5E41D1"/>
    <w:rsid w:val="7B651888"/>
    <w:rsid w:val="7BA06E59"/>
    <w:rsid w:val="7BFC518C"/>
    <w:rsid w:val="7C7E6742"/>
    <w:rsid w:val="7E2B3F60"/>
    <w:rsid w:val="7E7251CE"/>
    <w:rsid w:val="7E9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Normal Indent1"/>
    <w:basedOn w:val="1"/>
    <w:qFormat/>
    <w:uiPriority w:val="0"/>
    <w:pPr>
      <w:ind w:firstLine="420" w:firstLineChars="200"/>
    </w:pPr>
  </w:style>
  <w:style w:type="paragraph" w:customStyle="1" w:styleId="7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875</Words>
  <Characters>1157</Characters>
  <Lines>0</Lines>
  <Paragraphs>0</Paragraphs>
  <TotalTime>11</TotalTime>
  <ScaleCrop>false</ScaleCrop>
  <LinksUpToDate>false</LinksUpToDate>
  <CharactersWithSpaces>1161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2020-06-30T02:03:00Z</dcterms:created>
  <dc:creator>吴大娜xi</dc:creator>
  <cp:lastModifiedBy>user</cp:lastModifiedBy>
  <cp:lastPrinted>2024-02-19T10:20:00Z</cp:lastPrinted>
  <dcterms:modified xsi:type="dcterms:W3CDTF">2024-12-19T06:39:40Z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5E3813C5D0DB425F92C05DEBD6BD741D_13</vt:lpwstr>
  </property>
</Properties>
</file>