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F1C38">
      <w:pPr>
        <w:pStyle w:val="5"/>
        <w:keepNext w:val="0"/>
        <w:keepLines w:val="0"/>
        <w:pageBreakBefore w:val="0"/>
        <w:widowControl/>
        <w:numPr>
          <w:ilvl w:val="0"/>
          <w:numId w:val="0"/>
        </w:numPr>
        <w:kinsoku/>
        <w:wordWrap/>
        <w:overflowPunct/>
        <w:topLinePunct w:val="0"/>
        <w:bidi w:val="0"/>
        <w:snapToGrid w:val="0"/>
        <w:spacing w:line="360" w:lineRule="auto"/>
        <w:jc w:val="center"/>
        <w:outlineLvl w:val="0"/>
        <w:rPr>
          <w:rFonts w:hint="eastAsia" w:ascii="宋体" w:hAnsi="宋体" w:eastAsia="宋体" w:cs="宋体"/>
          <w:b/>
          <w:sz w:val="24"/>
          <w:szCs w:val="24"/>
          <w:lang w:val="en-US" w:eastAsia="zh-CN"/>
        </w:rPr>
      </w:pPr>
      <w:r>
        <w:rPr>
          <w:rFonts w:hint="eastAsia" w:ascii="宋体" w:hAnsi="宋体" w:eastAsia="宋体" w:cs="宋体"/>
          <w:b/>
          <w:sz w:val="36"/>
          <w:szCs w:val="36"/>
          <w:lang w:val="en-US" w:eastAsia="zh-CN"/>
        </w:rPr>
        <w:t>用户需求书</w:t>
      </w:r>
    </w:p>
    <w:p w14:paraId="63F1345E">
      <w:pPr>
        <w:pStyle w:val="6"/>
        <w:spacing w:line="360" w:lineRule="auto"/>
        <w:rPr>
          <w:rFonts w:ascii="宋体" w:hAnsi="宋体" w:cs="宋体"/>
          <w:sz w:val="24"/>
          <w:szCs w:val="24"/>
        </w:rPr>
      </w:pPr>
      <w:r>
        <w:rPr>
          <w:rFonts w:ascii="宋体" w:hAnsi="宋体" w:cs="宋体"/>
          <w:b/>
          <w:sz w:val="24"/>
          <w:szCs w:val="24"/>
        </w:rPr>
        <w:t>一、项目概况</w:t>
      </w:r>
    </w:p>
    <w:p w14:paraId="29C7BF4D">
      <w:pPr>
        <w:pStyle w:val="6"/>
        <w:spacing w:line="360" w:lineRule="auto"/>
        <w:ind w:firstLine="480" w:firstLineChars="200"/>
        <w:rPr>
          <w:rFonts w:ascii="宋体" w:hAnsi="宋体" w:cs="宋体"/>
          <w:sz w:val="24"/>
          <w:szCs w:val="24"/>
        </w:rPr>
      </w:pPr>
      <w:r>
        <w:rPr>
          <w:rFonts w:ascii="宋体" w:hAnsi="宋体" w:cs="宋体"/>
          <w:color w:val="000000"/>
          <w:sz w:val="24"/>
          <w:szCs w:val="24"/>
        </w:rPr>
        <w:t>1.项目名称：</w:t>
      </w:r>
      <w:r>
        <w:rPr>
          <w:rFonts w:hint="eastAsia" w:ascii="宋体" w:hAnsi="宋体" w:cs="宋体"/>
          <w:color w:val="000000"/>
          <w:sz w:val="24"/>
          <w:szCs w:val="24"/>
          <w:lang w:eastAsia="zh-CN"/>
        </w:rPr>
        <w:t>大岗镇“百千万工程”典型镇、典型村评定全过程技术服务</w:t>
      </w:r>
    </w:p>
    <w:p w14:paraId="1DAFB1F0">
      <w:pPr>
        <w:pStyle w:val="6"/>
        <w:spacing w:line="360" w:lineRule="auto"/>
        <w:ind w:firstLine="48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2.服务范围：对大岗镇“百千万工程”典型镇、典型村进行评定全过程技术服务。</w:t>
      </w:r>
    </w:p>
    <w:p w14:paraId="335CBFD3">
      <w:pPr>
        <w:pStyle w:val="6"/>
        <w:spacing w:line="360" w:lineRule="auto"/>
        <w:ind w:firstLine="480"/>
        <w:rPr>
          <w:rFonts w:ascii="宋体" w:hAnsi="宋体" w:cs="宋体"/>
          <w:sz w:val="24"/>
          <w:szCs w:val="24"/>
        </w:rPr>
      </w:pPr>
      <w:r>
        <w:rPr>
          <w:rFonts w:hint="eastAsia" w:ascii="宋体" w:hAnsi="宋体" w:cs="宋体"/>
          <w:color w:val="000000"/>
          <w:sz w:val="24"/>
          <w:szCs w:val="24"/>
          <w:lang w:val="en-US" w:eastAsia="zh-CN"/>
        </w:rPr>
        <w:t>3</w:t>
      </w:r>
      <w:r>
        <w:rPr>
          <w:rFonts w:ascii="宋体" w:hAnsi="宋体" w:cs="宋体"/>
          <w:color w:val="000000"/>
          <w:sz w:val="24"/>
          <w:szCs w:val="24"/>
        </w:rPr>
        <w:t>.</w:t>
      </w:r>
      <w:r>
        <w:rPr>
          <w:rFonts w:ascii="宋体" w:hAnsi="宋体" w:cs="宋体"/>
          <w:color w:val="000000"/>
          <w:sz w:val="24"/>
          <w:szCs w:val="24"/>
          <w:lang w:eastAsia="zh-CN"/>
        </w:rPr>
        <w:t>采购需求</w:t>
      </w:r>
      <w:r>
        <w:rPr>
          <w:rFonts w:ascii="宋体" w:hAnsi="宋体" w:cs="宋体"/>
          <w:color w:val="000000"/>
          <w:sz w:val="24"/>
          <w:szCs w:val="24"/>
        </w:rPr>
        <w:t>：</w:t>
      </w:r>
    </w:p>
    <w:tbl>
      <w:tblPr>
        <w:tblStyle w:val="3"/>
        <w:tblW w:w="4992"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415"/>
        <w:gridCol w:w="1179"/>
        <w:gridCol w:w="1504"/>
        <w:gridCol w:w="615"/>
        <w:gridCol w:w="1196"/>
        <w:gridCol w:w="1414"/>
      </w:tblGrid>
      <w:tr w14:paraId="53DBDE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450"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28D05C">
            <w:pPr>
              <w:pStyle w:val="6"/>
              <w:spacing w:line="360" w:lineRule="auto"/>
              <w:jc w:val="center"/>
              <w:rPr>
                <w:rFonts w:hint="default" w:ascii="宋体" w:hAnsi="宋体" w:cs="宋体"/>
                <w:b/>
                <w:color w:val="000000"/>
                <w:sz w:val="24"/>
                <w:szCs w:val="24"/>
                <w:lang w:val="en-US"/>
              </w:rPr>
            </w:pPr>
            <w:r>
              <w:rPr>
                <w:rFonts w:hint="eastAsia" w:ascii="宋体" w:hAnsi="宋体" w:cs="宋体"/>
                <w:b/>
                <w:color w:val="000000"/>
                <w:sz w:val="24"/>
                <w:szCs w:val="24"/>
                <w:lang w:val="en-US" w:eastAsia="zh-CN"/>
              </w:rPr>
              <w:t>项目名称</w:t>
            </w:r>
          </w:p>
        </w:tc>
        <w:tc>
          <w:tcPr>
            <w:tcW w:w="708" w:type="pc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A1FEF71">
            <w:pPr>
              <w:pStyle w:val="6"/>
              <w:spacing w:line="360" w:lineRule="auto"/>
              <w:jc w:val="center"/>
              <w:rPr>
                <w:rFonts w:ascii="宋体" w:hAnsi="宋体" w:cs="宋体"/>
                <w:b/>
                <w:color w:val="000000"/>
                <w:sz w:val="24"/>
                <w:szCs w:val="24"/>
                <w:lang w:eastAsia="zh-CN"/>
              </w:rPr>
            </w:pPr>
            <w:r>
              <w:rPr>
                <w:rFonts w:ascii="宋体" w:hAnsi="宋体" w:cs="宋体"/>
                <w:b/>
                <w:color w:val="000000"/>
                <w:sz w:val="24"/>
                <w:szCs w:val="24"/>
                <w:lang w:eastAsia="zh-CN"/>
              </w:rPr>
              <w:t>项目地点</w:t>
            </w:r>
          </w:p>
        </w:tc>
        <w:tc>
          <w:tcPr>
            <w:tcW w:w="903" w:type="pc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21B9470C">
            <w:pPr>
              <w:pStyle w:val="6"/>
              <w:spacing w:line="360" w:lineRule="auto"/>
              <w:jc w:val="center"/>
              <w:rPr>
                <w:rFonts w:ascii="宋体" w:hAnsi="宋体" w:cs="宋体"/>
                <w:b/>
                <w:color w:val="000000"/>
                <w:sz w:val="24"/>
                <w:szCs w:val="24"/>
              </w:rPr>
            </w:pPr>
            <w:r>
              <w:rPr>
                <w:rFonts w:ascii="宋体" w:hAnsi="宋体" w:cs="宋体"/>
                <w:b/>
                <w:color w:val="000000"/>
                <w:sz w:val="24"/>
                <w:szCs w:val="24"/>
              </w:rPr>
              <w:t>品目名称</w:t>
            </w:r>
          </w:p>
        </w:tc>
        <w:tc>
          <w:tcPr>
            <w:tcW w:w="369" w:type="pc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15A9665C">
            <w:pPr>
              <w:pStyle w:val="6"/>
              <w:spacing w:line="360" w:lineRule="auto"/>
              <w:jc w:val="center"/>
              <w:rPr>
                <w:rFonts w:ascii="宋体" w:hAnsi="宋体" w:cs="宋体"/>
                <w:b/>
                <w:color w:val="000000"/>
                <w:sz w:val="24"/>
                <w:szCs w:val="24"/>
                <w:lang w:eastAsia="zh-CN"/>
              </w:rPr>
            </w:pPr>
            <w:r>
              <w:rPr>
                <w:rFonts w:ascii="宋体" w:hAnsi="宋体" w:cs="宋体"/>
                <w:b/>
                <w:color w:val="000000"/>
                <w:sz w:val="24"/>
                <w:szCs w:val="24"/>
                <w:lang w:eastAsia="zh-CN"/>
              </w:rPr>
              <w:t>数量</w:t>
            </w:r>
          </w:p>
        </w:tc>
        <w:tc>
          <w:tcPr>
            <w:tcW w:w="718" w:type="pc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51CA1CBD">
            <w:pPr>
              <w:pStyle w:val="6"/>
              <w:spacing w:line="360" w:lineRule="auto"/>
              <w:jc w:val="center"/>
              <w:rPr>
                <w:rFonts w:ascii="宋体" w:hAnsi="宋体" w:cs="宋体"/>
                <w:b/>
                <w:color w:val="000000"/>
                <w:sz w:val="24"/>
                <w:szCs w:val="24"/>
              </w:rPr>
            </w:pPr>
            <w:r>
              <w:rPr>
                <w:rFonts w:ascii="宋体" w:hAnsi="宋体" w:cs="宋体"/>
                <w:b/>
                <w:color w:val="000000"/>
                <w:sz w:val="24"/>
                <w:szCs w:val="24"/>
              </w:rPr>
              <w:t>最高限价</w:t>
            </w:r>
          </w:p>
          <w:p w14:paraId="647F5AC9">
            <w:pPr>
              <w:pStyle w:val="6"/>
              <w:spacing w:line="360" w:lineRule="auto"/>
              <w:jc w:val="center"/>
              <w:rPr>
                <w:rFonts w:ascii="宋体" w:hAnsi="宋体" w:cs="宋体"/>
                <w:b/>
                <w:color w:val="000000"/>
                <w:sz w:val="24"/>
                <w:szCs w:val="24"/>
                <w:lang w:eastAsia="zh-CN"/>
              </w:rPr>
            </w:pPr>
            <w:r>
              <w:rPr>
                <w:rFonts w:ascii="宋体" w:hAnsi="宋体" w:cs="宋体"/>
                <w:b/>
                <w:color w:val="000000"/>
                <w:sz w:val="24"/>
                <w:szCs w:val="24"/>
              </w:rPr>
              <w:t>（元）</w:t>
            </w:r>
          </w:p>
        </w:tc>
        <w:tc>
          <w:tcPr>
            <w:tcW w:w="849" w:type="pc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14:paraId="4D864937">
            <w:pPr>
              <w:pStyle w:val="6"/>
              <w:spacing w:line="360" w:lineRule="auto"/>
              <w:jc w:val="center"/>
              <w:rPr>
                <w:rFonts w:ascii="宋体" w:hAnsi="宋体" w:cs="宋体"/>
                <w:b/>
                <w:color w:val="000000"/>
                <w:sz w:val="24"/>
                <w:szCs w:val="24"/>
              </w:rPr>
            </w:pPr>
            <w:r>
              <w:rPr>
                <w:rFonts w:ascii="宋体" w:hAnsi="宋体" w:cs="宋体"/>
                <w:b/>
                <w:color w:val="000000"/>
                <w:sz w:val="24"/>
                <w:szCs w:val="24"/>
              </w:rPr>
              <w:t>服务期限</w:t>
            </w:r>
          </w:p>
        </w:tc>
      </w:tr>
      <w:tr w14:paraId="6D35A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450" w:type="pct"/>
            <w:tcBorders>
              <w:top w:val="nil"/>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314BB1">
            <w:pPr>
              <w:pStyle w:val="6"/>
              <w:spacing w:line="360" w:lineRule="auto"/>
              <w:jc w:val="center"/>
              <w:rPr>
                <w:rFonts w:ascii="宋体" w:hAnsi="宋体" w:cs="宋体"/>
                <w:sz w:val="24"/>
                <w:szCs w:val="24"/>
              </w:rPr>
            </w:pPr>
            <w:r>
              <w:rPr>
                <w:rFonts w:hint="eastAsia" w:ascii="宋体" w:hAnsi="宋体" w:cs="宋体"/>
                <w:color w:val="000000"/>
                <w:sz w:val="24"/>
                <w:szCs w:val="24"/>
                <w:lang w:eastAsia="zh-CN"/>
              </w:rPr>
              <w:t>大岗镇“百千万工程”典型镇、典型村评定全过程技术服务</w:t>
            </w:r>
          </w:p>
        </w:tc>
        <w:tc>
          <w:tcPr>
            <w:tcW w:w="708" w:type="pc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57C3ACD6">
            <w:pPr>
              <w:pStyle w:val="6"/>
              <w:spacing w:line="360" w:lineRule="auto"/>
              <w:jc w:val="center"/>
              <w:rPr>
                <w:rFonts w:ascii="宋体" w:hAnsi="宋体" w:cs="宋体"/>
                <w:sz w:val="24"/>
                <w:szCs w:val="24"/>
                <w:lang w:eastAsia="zh-CN"/>
              </w:rPr>
            </w:pPr>
            <w:r>
              <w:rPr>
                <w:rFonts w:ascii="宋体" w:hAnsi="宋体" w:cs="宋体"/>
                <w:sz w:val="24"/>
                <w:szCs w:val="24"/>
              </w:rPr>
              <w:t>广州市南沙区</w:t>
            </w:r>
            <w:r>
              <w:rPr>
                <w:rFonts w:ascii="宋体" w:hAnsi="宋体" w:cs="宋体"/>
                <w:sz w:val="24"/>
                <w:szCs w:val="24"/>
                <w:lang w:eastAsia="zh-CN"/>
              </w:rPr>
              <w:t>大岗镇</w:t>
            </w:r>
          </w:p>
        </w:tc>
        <w:tc>
          <w:tcPr>
            <w:tcW w:w="903" w:type="pc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4D09209C">
            <w:pPr>
              <w:pStyle w:val="6"/>
              <w:spacing w:line="360" w:lineRule="auto"/>
              <w:jc w:val="center"/>
              <w:rPr>
                <w:rFonts w:ascii="宋体" w:hAnsi="宋体" w:cs="宋体"/>
                <w:color w:val="000000"/>
                <w:sz w:val="24"/>
                <w:szCs w:val="24"/>
              </w:rPr>
            </w:pPr>
            <w:r>
              <w:rPr>
                <w:rFonts w:hint="eastAsia" w:ascii="宋体" w:hAnsi="宋体" w:cs="宋体"/>
                <w:color w:val="000000"/>
                <w:sz w:val="24"/>
                <w:szCs w:val="24"/>
              </w:rPr>
              <w:t>C19990000 其他专业技术服务</w:t>
            </w:r>
          </w:p>
        </w:tc>
        <w:tc>
          <w:tcPr>
            <w:tcW w:w="369" w:type="pc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2AC5D3E8">
            <w:pPr>
              <w:pStyle w:val="6"/>
              <w:spacing w:line="360" w:lineRule="auto"/>
              <w:jc w:val="center"/>
              <w:rPr>
                <w:rFonts w:ascii="宋体" w:hAnsi="宋体" w:cs="宋体"/>
                <w:color w:val="000000"/>
                <w:sz w:val="24"/>
                <w:szCs w:val="24"/>
                <w:lang w:eastAsia="zh-CN"/>
              </w:rPr>
            </w:pPr>
            <w:r>
              <w:rPr>
                <w:rFonts w:ascii="宋体" w:hAnsi="宋体" w:cs="宋体"/>
                <w:color w:val="000000"/>
                <w:sz w:val="24"/>
                <w:szCs w:val="24"/>
                <w:lang w:eastAsia="zh-CN"/>
              </w:rPr>
              <w:t>1项</w:t>
            </w:r>
          </w:p>
        </w:tc>
        <w:tc>
          <w:tcPr>
            <w:tcW w:w="718" w:type="pc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2BAC79D">
            <w:pPr>
              <w:pStyle w:val="6"/>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440000.00</w:t>
            </w:r>
          </w:p>
        </w:tc>
        <w:tc>
          <w:tcPr>
            <w:tcW w:w="849" w:type="pct"/>
            <w:tcBorders>
              <w:top w:val="nil"/>
              <w:left w:val="nil"/>
              <w:bottom w:val="single" w:color="000000" w:sz="4" w:space="0"/>
              <w:right w:val="single" w:color="000000" w:sz="4" w:space="0"/>
            </w:tcBorders>
            <w:noWrap w:val="0"/>
            <w:tcMar>
              <w:top w:w="15" w:type="dxa"/>
              <w:left w:w="15" w:type="dxa"/>
              <w:bottom w:w="0" w:type="dxa"/>
              <w:right w:w="15" w:type="dxa"/>
            </w:tcMar>
            <w:vAlign w:val="center"/>
          </w:tcPr>
          <w:p w14:paraId="741E7E22">
            <w:pPr>
              <w:pStyle w:val="6"/>
              <w:spacing w:line="360" w:lineRule="auto"/>
              <w:jc w:val="center"/>
              <w:rPr>
                <w:rFonts w:ascii="宋体" w:hAnsi="宋体" w:cs="宋体"/>
                <w:sz w:val="24"/>
                <w:szCs w:val="24"/>
              </w:rPr>
            </w:pPr>
            <w:r>
              <w:rPr>
                <w:rFonts w:ascii="宋体" w:hAnsi="宋体" w:cs="宋体"/>
                <w:color w:val="000000"/>
                <w:sz w:val="24"/>
                <w:szCs w:val="24"/>
              </w:rPr>
              <w:t>自合同签订</w:t>
            </w:r>
            <w:r>
              <w:rPr>
                <w:rFonts w:ascii="宋体" w:hAnsi="宋体" w:cs="宋体"/>
                <w:color w:val="000000"/>
                <w:sz w:val="24"/>
                <w:szCs w:val="24"/>
                <w:lang w:eastAsia="zh-CN"/>
              </w:rPr>
              <w:t>之日起一</w:t>
            </w:r>
            <w:r>
              <w:rPr>
                <w:rFonts w:ascii="宋体" w:hAnsi="宋体" w:cs="宋体"/>
                <w:color w:val="000000"/>
                <w:sz w:val="24"/>
                <w:szCs w:val="24"/>
              </w:rPr>
              <w:t>年</w:t>
            </w:r>
          </w:p>
        </w:tc>
      </w:tr>
    </w:tbl>
    <w:p w14:paraId="69577557">
      <w:pPr>
        <w:pStyle w:val="6"/>
        <w:spacing w:line="360" w:lineRule="auto"/>
        <w:rPr>
          <w:rFonts w:ascii="宋体" w:hAnsi="宋体" w:cs="宋体"/>
          <w:b/>
          <w:color w:val="000000"/>
          <w:sz w:val="24"/>
          <w:szCs w:val="24"/>
        </w:rPr>
      </w:pPr>
    </w:p>
    <w:p w14:paraId="183DAE1F">
      <w:pPr>
        <w:pStyle w:val="6"/>
        <w:spacing w:line="360" w:lineRule="auto"/>
        <w:rPr>
          <w:rFonts w:ascii="宋体" w:hAnsi="宋体" w:cs="宋体"/>
          <w:sz w:val="24"/>
          <w:szCs w:val="24"/>
        </w:rPr>
      </w:pPr>
      <w:r>
        <w:rPr>
          <w:rFonts w:ascii="宋体" w:hAnsi="宋体" w:cs="宋体"/>
          <w:b/>
          <w:color w:val="000000"/>
          <w:sz w:val="24"/>
          <w:szCs w:val="24"/>
        </w:rPr>
        <w:t>二、投标报价要求</w:t>
      </w:r>
    </w:p>
    <w:p w14:paraId="0FD86446">
      <w:pPr>
        <w:pStyle w:val="6"/>
        <w:spacing w:line="360" w:lineRule="auto"/>
        <w:ind w:firstLine="480"/>
        <w:rPr>
          <w:rFonts w:ascii="宋体" w:hAnsi="宋体" w:cs="宋体"/>
          <w:sz w:val="24"/>
          <w:szCs w:val="24"/>
        </w:rPr>
      </w:pPr>
      <w:r>
        <w:rPr>
          <w:rFonts w:ascii="宋体" w:hAnsi="宋体" w:cs="宋体"/>
          <w:color w:val="000000"/>
          <w:sz w:val="24"/>
          <w:szCs w:val="24"/>
        </w:rPr>
        <w:t>1.本项目最高限价：人民币</w:t>
      </w:r>
      <w:r>
        <w:rPr>
          <w:rFonts w:hint="eastAsia" w:ascii="宋体" w:hAnsi="宋体" w:cs="宋体"/>
          <w:color w:val="000000"/>
          <w:sz w:val="24"/>
          <w:szCs w:val="24"/>
          <w:lang w:val="en-US" w:eastAsia="zh-CN"/>
        </w:rPr>
        <w:t>440000.00</w:t>
      </w:r>
      <w:r>
        <w:rPr>
          <w:rFonts w:ascii="宋体" w:hAnsi="宋体" w:cs="宋体"/>
          <w:color w:val="000000"/>
          <w:sz w:val="24"/>
          <w:szCs w:val="24"/>
        </w:rPr>
        <w:t>元，供应商报价超出最高限价视为非实质性响应投标而予以拒绝。</w:t>
      </w:r>
    </w:p>
    <w:p w14:paraId="498BBB31">
      <w:pPr>
        <w:pStyle w:val="6"/>
        <w:spacing w:line="360" w:lineRule="auto"/>
        <w:ind w:firstLine="480"/>
        <w:rPr>
          <w:rFonts w:ascii="宋体" w:hAnsi="宋体" w:cs="宋体"/>
          <w:sz w:val="24"/>
          <w:szCs w:val="24"/>
        </w:rPr>
      </w:pPr>
      <w:r>
        <w:rPr>
          <w:rFonts w:ascii="宋体" w:hAnsi="宋体" w:cs="宋体"/>
          <w:color w:val="000000"/>
          <w:sz w:val="24"/>
          <w:szCs w:val="24"/>
        </w:rPr>
        <w:t>2.投标报价包括但不限于项目实施各项工作的成本、人工、办公、交通、税费、利润等一切费用及合同实施过程中不可预见费用等一切费用。</w:t>
      </w:r>
    </w:p>
    <w:p w14:paraId="2AA115B6">
      <w:pPr>
        <w:pStyle w:val="6"/>
        <w:spacing w:line="360" w:lineRule="auto"/>
        <w:ind w:firstLine="480" w:firstLineChars="200"/>
        <w:rPr>
          <w:rFonts w:ascii="宋体" w:hAnsi="宋体" w:cs="宋体"/>
          <w:b/>
          <w:sz w:val="24"/>
          <w:szCs w:val="24"/>
        </w:rPr>
      </w:pPr>
      <w:r>
        <w:rPr>
          <w:rFonts w:ascii="宋体" w:hAnsi="宋体" w:cs="宋体"/>
          <w:color w:val="000000"/>
          <w:sz w:val="24"/>
          <w:szCs w:val="24"/>
        </w:rPr>
        <w:t>3.投标报价不高于最高限价为有效报价，否则将视为无效报价；评标委员会认为</w:t>
      </w:r>
      <w:r>
        <w:rPr>
          <w:rFonts w:ascii="宋体" w:hAnsi="宋体" w:cs="宋体"/>
          <w:color w:val="000000"/>
          <w:sz w:val="24"/>
          <w:szCs w:val="24"/>
          <w:lang w:eastAsia="zh-CN"/>
        </w:rPr>
        <w:t>供应商</w:t>
      </w:r>
      <w:r>
        <w:rPr>
          <w:rFonts w:ascii="宋体" w:hAnsi="宋体" w:cs="宋体"/>
          <w:color w:val="000000"/>
          <w:sz w:val="24"/>
          <w:szCs w:val="24"/>
        </w:rPr>
        <w:t>的报价明显低于其他通过符合性审查的</w:t>
      </w:r>
      <w:r>
        <w:rPr>
          <w:rFonts w:ascii="宋体" w:hAnsi="宋体" w:cs="宋体"/>
          <w:color w:val="000000"/>
          <w:sz w:val="24"/>
          <w:szCs w:val="24"/>
          <w:lang w:eastAsia="zh-CN"/>
        </w:rPr>
        <w:t>供应商</w:t>
      </w:r>
      <w:r>
        <w:rPr>
          <w:rFonts w:ascii="宋体" w:hAnsi="宋体" w:cs="宋体"/>
          <w:color w:val="000000"/>
          <w:sz w:val="24"/>
          <w:szCs w:val="24"/>
        </w:rPr>
        <w:t>报价，有可能影响产品质量或者不能诚信履约的，应当要求其在评标现场合理的时间内提供书面说明，必要时提交相关证明材料；投标人不能证明其报价合理性的，评标委员会应当将其作为无效投标处理。</w:t>
      </w:r>
    </w:p>
    <w:p w14:paraId="7F281920">
      <w:pPr>
        <w:spacing w:line="360" w:lineRule="auto"/>
        <w:jc w:val="both"/>
        <w:rPr>
          <w:rFonts w:hint="eastAsia" w:ascii="宋体" w:hAnsi="宋体" w:eastAsia="宋体" w:cs="宋体"/>
          <w:b/>
          <w:sz w:val="24"/>
          <w:szCs w:val="24"/>
        </w:rPr>
      </w:pPr>
    </w:p>
    <w:p w14:paraId="20FB936C">
      <w:pPr>
        <w:pStyle w:val="6"/>
        <w:spacing w:line="360" w:lineRule="auto"/>
        <w:rPr>
          <w:rFonts w:ascii="宋体" w:hAnsi="宋体" w:cs="宋体"/>
          <w:color w:val="000000"/>
          <w:sz w:val="24"/>
          <w:szCs w:val="24"/>
          <w:lang w:eastAsia="zh-CN"/>
        </w:rPr>
      </w:pPr>
      <w:r>
        <w:rPr>
          <w:rFonts w:hint="eastAsia" w:ascii="宋体" w:hAnsi="宋体" w:cs="宋体"/>
          <w:b/>
          <w:bCs/>
          <w:color w:val="000000"/>
          <w:sz w:val="24"/>
          <w:szCs w:val="24"/>
          <w:lang w:val="en-US" w:eastAsia="zh-CN"/>
        </w:rPr>
        <w:t>三</w:t>
      </w:r>
      <w:r>
        <w:rPr>
          <w:rFonts w:ascii="宋体" w:hAnsi="宋体" w:cs="宋体"/>
          <w:b/>
          <w:bCs/>
          <w:color w:val="000000"/>
          <w:sz w:val="24"/>
          <w:szCs w:val="24"/>
          <w:lang w:eastAsia="zh-CN"/>
        </w:rPr>
        <w:t>、服务内容</w:t>
      </w:r>
    </w:p>
    <w:p w14:paraId="35BF3CB8">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省级典型镇评定技术服务</w:t>
      </w:r>
    </w:p>
    <w:p w14:paraId="2704E6AD">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）协助完成大岗镇省级典型镇评估验收材料的编制工作，包括协助镇相关部门完成基础指标及特色指标评分项目中相关佐证材料收集、编制、台账材料汇编成册。</w:t>
      </w:r>
    </w:p>
    <w:p w14:paraId="4175FF52">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）针对现场评估内容，开展现场技术协助工作，包括典型镇评估选点、现场实施过程技术指导等相关内容。</w:t>
      </w:r>
    </w:p>
    <w:p w14:paraId="63A13C1F">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）协助完成编制典型镇自查自评工作情况报告。依据省级典型镇评定相关文件，结合各部门报送的佐证材料进行审核把关，包括潜在扣分项、整改措施、难点堵点、佐证材料准备情况等内容。</w:t>
      </w:r>
    </w:p>
    <w:p w14:paraId="48B9CBB5">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省级典型村评定技术服务</w:t>
      </w:r>
    </w:p>
    <w:p w14:paraId="71C826F3">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）协助完成大岗镇省级典型村评估验收材料的编制工作，包括协助镇相关部门完成评分项目中各项指标相关佐证材料收集、编制、台账材料汇编成册。</w:t>
      </w:r>
    </w:p>
    <w:p w14:paraId="5014F59E">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）针对现场评估检查内容，进行现场工作技术协助，包括典型村评估选点、现场实施过程技术指导等相关内容。</w:t>
      </w:r>
    </w:p>
    <w:p w14:paraId="0302C4B9">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）协助编制典型村自查自评工作情况报告。依据省级典型村评定相关文件，结合各部门报送的佐证材料进行审核把关，包括潜在扣分项、整改措施、难点堵点、佐证材料准备情况等内容。</w:t>
      </w:r>
    </w:p>
    <w:p w14:paraId="6F5B64F5">
      <w:pPr>
        <w:pStyle w:val="6"/>
        <w:spacing w:line="360" w:lineRule="auto"/>
        <w:ind w:firstLine="480"/>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以小城市标准建设中心镇建设指引编制</w:t>
      </w:r>
    </w:p>
    <w:p w14:paraId="181A83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z w:val="24"/>
          <w:szCs w:val="24"/>
        </w:rPr>
      </w:pPr>
      <w:r>
        <w:rPr>
          <w:rFonts w:hint="eastAsia" w:ascii="宋体" w:hAnsi="宋体" w:cs="宋体"/>
          <w:color w:val="000000"/>
          <w:sz w:val="24"/>
          <w:szCs w:val="24"/>
          <w:lang w:eastAsia="zh-CN"/>
        </w:rPr>
        <w:t>依据省指挥部工作要求，结合镇政府及相关部门提供的小城市标准建设中心镇的资料，协助指导完成大岗镇小城市标准建设中心镇试点工作，包括审核把关小城市标准建设中心镇行动计划，针对现场评估检查内容，进行现场工作技术协助，包括小城市评估选点、现场实施过程技术指导等相关内容。</w:t>
      </w:r>
    </w:p>
    <w:p w14:paraId="0CE07F03">
      <w:pPr>
        <w:pStyle w:val="6"/>
        <w:spacing w:line="360" w:lineRule="auto"/>
        <w:rPr>
          <w:rFonts w:hint="eastAsia" w:ascii="宋体" w:hAnsi="宋体" w:cs="宋体"/>
          <w:b/>
          <w:bCs/>
          <w:color w:val="000000"/>
          <w:sz w:val="24"/>
          <w:szCs w:val="24"/>
          <w:lang w:val="en-US" w:eastAsia="zh-CN"/>
        </w:rPr>
      </w:pPr>
    </w:p>
    <w:p w14:paraId="7588568F">
      <w:pPr>
        <w:pStyle w:val="6"/>
        <w:spacing w:line="360" w:lineRule="auto"/>
        <w:rPr>
          <w:rFonts w:ascii="宋体" w:hAnsi="宋体" w:cs="宋体"/>
          <w:color w:val="000000"/>
          <w:sz w:val="24"/>
          <w:szCs w:val="24"/>
          <w:lang w:eastAsia="zh-CN"/>
        </w:rPr>
      </w:pPr>
      <w:r>
        <w:rPr>
          <w:rFonts w:hint="eastAsia" w:ascii="宋体" w:hAnsi="宋体" w:cs="宋体"/>
          <w:b/>
          <w:bCs/>
          <w:color w:val="000000"/>
          <w:sz w:val="24"/>
          <w:szCs w:val="24"/>
          <w:lang w:val="en-US" w:eastAsia="zh-CN"/>
        </w:rPr>
        <w:t>四</w:t>
      </w:r>
      <w:r>
        <w:rPr>
          <w:rFonts w:ascii="宋体" w:hAnsi="宋体" w:cs="宋体"/>
          <w:b/>
          <w:bCs/>
          <w:color w:val="000000"/>
          <w:sz w:val="24"/>
          <w:szCs w:val="24"/>
          <w:lang w:eastAsia="zh-CN"/>
        </w:rPr>
        <w:t>、服务要求</w:t>
      </w:r>
    </w:p>
    <w:p w14:paraId="04702297">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1.中标供应商为本项目配备足够的</w:t>
      </w:r>
      <w:r>
        <w:rPr>
          <w:rFonts w:hint="eastAsia" w:ascii="宋体" w:hAnsi="宋体" w:cs="宋体"/>
          <w:color w:val="000000"/>
          <w:sz w:val="24"/>
          <w:szCs w:val="24"/>
          <w:lang w:val="en-US" w:eastAsia="zh-CN"/>
        </w:rPr>
        <w:t>项目团队</w:t>
      </w:r>
      <w:r>
        <w:rPr>
          <w:rFonts w:ascii="宋体" w:hAnsi="宋体" w:cs="宋体"/>
          <w:color w:val="000000"/>
          <w:sz w:val="24"/>
          <w:szCs w:val="24"/>
          <w:lang w:eastAsia="zh-CN"/>
        </w:rPr>
        <w:t>，项目团队必须遵照中标供应商的公司制度与采购人要求进行严格管理。</w:t>
      </w:r>
    </w:p>
    <w:p w14:paraId="3EEBB06C">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2.中标供应商要对所配备的服务人员进行上岗前等培训，并按国家规定为其办理好各种保险和劳动待遇。服务期内中标供应商人员如发生人员（包括采购人、中标供应商及第三方人员）安全事故（包括但不限于治安、交通、防火等安全案件）、人身及财产损失和劳资纠纷事件等，均由中标供应商负全责。</w:t>
      </w:r>
    </w:p>
    <w:p w14:paraId="0467444B">
      <w:pPr>
        <w:pStyle w:val="6"/>
        <w:spacing w:line="360" w:lineRule="auto"/>
        <w:ind w:firstLine="480"/>
        <w:rPr>
          <w:rFonts w:ascii="宋体" w:hAnsi="宋体" w:cs="宋体"/>
          <w:b/>
          <w:color w:val="000000"/>
          <w:sz w:val="24"/>
          <w:szCs w:val="24"/>
          <w:lang w:eastAsia="zh-CN"/>
        </w:rPr>
      </w:pPr>
      <w:r>
        <w:rPr>
          <w:rFonts w:hint="eastAsia" w:ascii="宋体" w:hAnsi="宋体" w:cs="宋体"/>
          <w:color w:val="000000"/>
          <w:sz w:val="24"/>
          <w:szCs w:val="24"/>
          <w:lang w:val="en-US" w:eastAsia="zh-CN"/>
        </w:rPr>
        <w:t>3</w:t>
      </w:r>
      <w:r>
        <w:rPr>
          <w:rFonts w:ascii="宋体" w:hAnsi="宋体" w:cs="宋体"/>
          <w:color w:val="000000"/>
          <w:sz w:val="24"/>
          <w:szCs w:val="24"/>
          <w:lang w:eastAsia="zh-CN"/>
        </w:rPr>
        <w:t>.中标供应商须自觉配合、接受采购人及相关职能部门的监督，中标供应商的服务人员须遵守采购人有关规章制度和管理规定。</w:t>
      </w:r>
    </w:p>
    <w:p w14:paraId="313B0E8A">
      <w:pPr>
        <w:spacing w:line="360" w:lineRule="auto"/>
        <w:jc w:val="both"/>
        <w:rPr>
          <w:rFonts w:hint="eastAsia" w:ascii="宋体" w:hAnsi="宋体" w:eastAsia="宋体" w:cs="宋体"/>
          <w:b/>
          <w:sz w:val="24"/>
          <w:szCs w:val="24"/>
        </w:rPr>
      </w:pPr>
    </w:p>
    <w:p w14:paraId="6C19E20D">
      <w:pPr>
        <w:pStyle w:val="6"/>
        <w:spacing w:line="360" w:lineRule="auto"/>
        <w:rPr>
          <w:rFonts w:ascii="宋体" w:hAnsi="宋体" w:cs="宋体"/>
          <w:color w:val="000000"/>
          <w:sz w:val="24"/>
          <w:szCs w:val="24"/>
          <w:lang w:eastAsia="zh-CN"/>
        </w:rPr>
      </w:pPr>
      <w:r>
        <w:rPr>
          <w:rFonts w:hint="eastAsia" w:ascii="宋体" w:hAnsi="宋体" w:cs="宋体"/>
          <w:b/>
          <w:bCs/>
          <w:color w:val="000000"/>
          <w:sz w:val="24"/>
          <w:szCs w:val="24"/>
          <w:lang w:val="en-US" w:eastAsia="zh-CN"/>
        </w:rPr>
        <w:t>五</w:t>
      </w:r>
      <w:r>
        <w:rPr>
          <w:rFonts w:ascii="宋体" w:hAnsi="宋体" w:cs="宋体"/>
          <w:b/>
          <w:bCs/>
          <w:color w:val="000000"/>
          <w:sz w:val="24"/>
          <w:szCs w:val="24"/>
          <w:lang w:eastAsia="zh-CN"/>
        </w:rPr>
        <w:t>、服务责任</w:t>
      </w:r>
    </w:p>
    <w:p w14:paraId="02B63E5D">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1.因</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工作失职、故意行为、违法犯罪行为造成采购人经济损失的，</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应承担所有责任。</w:t>
      </w:r>
    </w:p>
    <w:p w14:paraId="14CBCCCC">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2.</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必须确保本项目数据实事求是、客观公正，符合法律、法规、技术标准。</w:t>
      </w:r>
    </w:p>
    <w:p w14:paraId="26958850">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3.因</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自身原因导致纠纷扩大或未能减小采购人相关损失的，由</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承担所有责任。</w:t>
      </w:r>
    </w:p>
    <w:p w14:paraId="156E37BE">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4.因</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自身原因所引发的一切纠纷，由</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负完全责任。</w:t>
      </w:r>
    </w:p>
    <w:p w14:paraId="739B657D">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5.</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不得以任何方式转包、分包或挂靠本项目，如发现</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以转包、分包或挂靠的方式谋取中标，采购人有权解除合同，要求赔偿由此给采购人造成的损失。</w:t>
      </w:r>
    </w:p>
    <w:p w14:paraId="55D2C0FA">
      <w:pPr>
        <w:spacing w:line="360" w:lineRule="auto"/>
        <w:ind w:firstLine="400"/>
        <w:jc w:val="both"/>
        <w:rPr>
          <w:rFonts w:hint="eastAsia" w:ascii="宋体" w:hAnsi="宋体" w:eastAsia="宋体" w:cs="宋体"/>
          <w:sz w:val="24"/>
          <w:szCs w:val="24"/>
        </w:rPr>
      </w:pPr>
    </w:p>
    <w:p w14:paraId="404719BD">
      <w:pPr>
        <w:pStyle w:val="6"/>
        <w:spacing w:line="360" w:lineRule="auto"/>
        <w:rPr>
          <w:rFonts w:ascii="宋体" w:hAnsi="宋体" w:cs="宋体"/>
          <w:color w:val="000000"/>
          <w:sz w:val="24"/>
          <w:szCs w:val="24"/>
          <w:lang w:eastAsia="zh-CN"/>
        </w:rPr>
      </w:pPr>
      <w:r>
        <w:rPr>
          <w:rFonts w:hint="eastAsia" w:ascii="宋体" w:hAnsi="宋体" w:cs="宋体"/>
          <w:b/>
          <w:bCs/>
          <w:color w:val="000000"/>
          <w:sz w:val="24"/>
          <w:szCs w:val="24"/>
          <w:lang w:val="en-US" w:eastAsia="zh-CN"/>
        </w:rPr>
        <w:t>六</w:t>
      </w:r>
      <w:r>
        <w:rPr>
          <w:rFonts w:ascii="宋体" w:hAnsi="宋体" w:cs="宋体"/>
          <w:b/>
          <w:bCs/>
          <w:color w:val="000000"/>
          <w:sz w:val="24"/>
          <w:szCs w:val="24"/>
          <w:lang w:eastAsia="zh-CN"/>
        </w:rPr>
        <w:t>、付款方式</w:t>
      </w:r>
    </w:p>
    <w:p w14:paraId="72F07ECE">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1.本项目分</w:t>
      </w:r>
      <w:r>
        <w:rPr>
          <w:rFonts w:hint="eastAsia" w:ascii="宋体" w:hAnsi="宋体" w:cs="宋体"/>
          <w:color w:val="000000"/>
          <w:sz w:val="24"/>
          <w:szCs w:val="24"/>
          <w:lang w:val="en-US" w:eastAsia="zh-CN"/>
        </w:rPr>
        <w:t>三</w:t>
      </w:r>
      <w:r>
        <w:rPr>
          <w:rFonts w:ascii="宋体" w:hAnsi="宋体" w:cs="宋体"/>
          <w:color w:val="000000"/>
          <w:sz w:val="24"/>
          <w:szCs w:val="24"/>
          <w:lang w:eastAsia="zh-CN"/>
        </w:rPr>
        <w:t>期支付：</w:t>
      </w:r>
    </w:p>
    <w:p w14:paraId="32FE8911">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第一期：采购人</w:t>
      </w:r>
      <w:r>
        <w:rPr>
          <w:rFonts w:hint="eastAsia" w:ascii="宋体" w:hAnsi="宋体" w:cs="宋体"/>
          <w:color w:val="000000"/>
          <w:sz w:val="24"/>
          <w:szCs w:val="24"/>
          <w:lang w:val="en-US" w:eastAsia="zh-CN"/>
        </w:rPr>
        <w:t>收到中标供应商提交典型镇收资清单和中标供应商提交相应金额的增值税发票后的15个工作日内，</w:t>
      </w:r>
      <w:r>
        <w:rPr>
          <w:rFonts w:ascii="宋体" w:hAnsi="宋体" w:cs="宋体"/>
          <w:color w:val="000000"/>
          <w:sz w:val="24"/>
          <w:szCs w:val="24"/>
          <w:lang w:eastAsia="zh-CN"/>
        </w:rPr>
        <w:t>向</w:t>
      </w:r>
      <w:r>
        <w:rPr>
          <w:rFonts w:hint="eastAsia" w:ascii="宋体" w:hAnsi="宋体" w:cs="宋体"/>
          <w:color w:val="000000"/>
          <w:sz w:val="24"/>
          <w:szCs w:val="24"/>
          <w:lang w:val="en-US" w:eastAsia="zh-CN"/>
        </w:rPr>
        <w:t>中标</w:t>
      </w:r>
      <w:r>
        <w:rPr>
          <w:rFonts w:ascii="宋体" w:hAnsi="宋体" w:cs="宋体"/>
          <w:color w:val="000000"/>
          <w:sz w:val="24"/>
          <w:szCs w:val="24"/>
          <w:lang w:eastAsia="zh-CN"/>
        </w:rPr>
        <w:t>供应商支付项目合同总额的</w:t>
      </w:r>
      <w:r>
        <w:rPr>
          <w:rFonts w:hint="eastAsia" w:ascii="宋体" w:hAnsi="宋体" w:cs="宋体"/>
          <w:color w:val="000000"/>
          <w:sz w:val="24"/>
          <w:szCs w:val="24"/>
          <w:lang w:val="en-US" w:eastAsia="zh-CN"/>
        </w:rPr>
        <w:t>30</w:t>
      </w:r>
      <w:r>
        <w:rPr>
          <w:rFonts w:ascii="宋体" w:hAnsi="宋体" w:cs="宋体"/>
          <w:color w:val="000000"/>
          <w:sz w:val="24"/>
          <w:szCs w:val="24"/>
          <w:lang w:eastAsia="zh-CN"/>
        </w:rPr>
        <w:t>%；</w:t>
      </w:r>
    </w:p>
    <w:p w14:paraId="1758771A">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第二期：</w:t>
      </w:r>
      <w:r>
        <w:rPr>
          <w:rFonts w:hint="eastAsia" w:ascii="宋体" w:hAnsi="宋体" w:cs="宋体"/>
          <w:color w:val="000000"/>
          <w:sz w:val="24"/>
          <w:szCs w:val="24"/>
          <w:lang w:val="en-US" w:eastAsia="zh-CN"/>
        </w:rPr>
        <w:t>中标供应商完成典型镇评估佐证材料和自查自评工作情况报告的编制工作，提交相应金额的增值税发票，并将相关成果提交市相关部门的1个月内，</w:t>
      </w:r>
      <w:r>
        <w:rPr>
          <w:rFonts w:ascii="宋体" w:hAnsi="宋体" w:cs="宋体"/>
          <w:color w:val="000000"/>
          <w:sz w:val="24"/>
          <w:szCs w:val="24"/>
          <w:lang w:eastAsia="zh-CN"/>
        </w:rPr>
        <w:t>采购人向</w:t>
      </w:r>
      <w:r>
        <w:rPr>
          <w:rFonts w:hint="eastAsia" w:ascii="宋体" w:hAnsi="宋体" w:cs="宋体"/>
          <w:color w:val="000000"/>
          <w:sz w:val="24"/>
          <w:szCs w:val="24"/>
          <w:lang w:val="en-US" w:eastAsia="zh-CN"/>
        </w:rPr>
        <w:t>中标</w:t>
      </w:r>
      <w:r>
        <w:rPr>
          <w:rFonts w:ascii="宋体" w:hAnsi="宋体" w:cs="宋体"/>
          <w:color w:val="000000"/>
          <w:sz w:val="24"/>
          <w:szCs w:val="24"/>
          <w:lang w:eastAsia="zh-CN"/>
        </w:rPr>
        <w:t>供应商支付项目合同总额的</w:t>
      </w:r>
      <w:r>
        <w:rPr>
          <w:rFonts w:hint="eastAsia" w:ascii="宋体" w:hAnsi="宋体" w:cs="宋体"/>
          <w:color w:val="000000"/>
          <w:sz w:val="24"/>
          <w:szCs w:val="24"/>
          <w:lang w:val="en-US" w:eastAsia="zh-CN"/>
        </w:rPr>
        <w:t>40</w:t>
      </w:r>
      <w:r>
        <w:rPr>
          <w:rFonts w:ascii="宋体" w:hAnsi="宋体" w:cs="宋体"/>
          <w:color w:val="000000"/>
          <w:sz w:val="24"/>
          <w:szCs w:val="24"/>
          <w:lang w:eastAsia="zh-CN"/>
        </w:rPr>
        <w:t>%；</w:t>
      </w:r>
    </w:p>
    <w:p w14:paraId="7F4A8CC2">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第</w:t>
      </w:r>
      <w:r>
        <w:rPr>
          <w:rFonts w:hint="eastAsia" w:ascii="宋体" w:hAnsi="宋体" w:cs="宋体"/>
          <w:color w:val="000000"/>
          <w:sz w:val="24"/>
          <w:szCs w:val="24"/>
          <w:lang w:val="en-US" w:eastAsia="zh-CN"/>
        </w:rPr>
        <w:t>三</w:t>
      </w:r>
      <w:r>
        <w:rPr>
          <w:rFonts w:ascii="宋体" w:hAnsi="宋体" w:cs="宋体"/>
          <w:color w:val="000000"/>
          <w:sz w:val="24"/>
          <w:szCs w:val="24"/>
          <w:lang w:eastAsia="zh-CN"/>
        </w:rPr>
        <w:t>期：</w:t>
      </w:r>
      <w:r>
        <w:rPr>
          <w:rFonts w:hint="eastAsia" w:ascii="宋体" w:hAnsi="宋体" w:cs="宋体"/>
          <w:color w:val="000000"/>
          <w:sz w:val="24"/>
          <w:szCs w:val="24"/>
          <w:lang w:val="en-US" w:eastAsia="zh-CN"/>
        </w:rPr>
        <w:t>中标供应商将最终编制成果按要求提交采购人，协助完成2024年典型镇现场评估指导等工作，</w:t>
      </w:r>
      <w:r>
        <w:rPr>
          <w:rFonts w:ascii="宋体" w:hAnsi="宋体" w:cs="宋体"/>
          <w:color w:val="000000"/>
          <w:sz w:val="24"/>
          <w:szCs w:val="24"/>
          <w:lang w:eastAsia="zh-CN"/>
        </w:rPr>
        <w:t>并经采购人验收合格后，</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提供等额有效发票，采购人确认无误后办理支付手续，支付剩余尾款。</w:t>
      </w:r>
    </w:p>
    <w:p w14:paraId="2E71D36A">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2.</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逾期提供发票的，采购人有权顺延办理财政支付申请手续，</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不得以此为由拒绝履行合同项下义务。</w:t>
      </w:r>
    </w:p>
    <w:p w14:paraId="666DE197">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3.</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凭以下有效文件与采购人结算：</w:t>
      </w:r>
    </w:p>
    <w:p w14:paraId="1E414941">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（1）</w:t>
      </w:r>
      <w:r>
        <w:rPr>
          <w:rFonts w:hint="eastAsia" w:ascii="宋体" w:hAnsi="宋体" w:cs="宋体"/>
          <w:color w:val="000000"/>
          <w:sz w:val="24"/>
          <w:szCs w:val="24"/>
          <w:lang w:eastAsia="zh-CN"/>
        </w:rPr>
        <w:t>中标供应商</w:t>
      </w:r>
      <w:r>
        <w:rPr>
          <w:rFonts w:ascii="宋体" w:hAnsi="宋体" w:cs="宋体"/>
          <w:color w:val="000000"/>
          <w:sz w:val="24"/>
          <w:szCs w:val="24"/>
          <w:lang w:eastAsia="zh-CN"/>
        </w:rPr>
        <w:t>开具的发票；</w:t>
      </w:r>
    </w:p>
    <w:p w14:paraId="47E00A28">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（2）合同；</w:t>
      </w:r>
    </w:p>
    <w:p w14:paraId="39E27CDA">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（3）中标通知书；</w:t>
      </w:r>
    </w:p>
    <w:p w14:paraId="2D40950C">
      <w:pPr>
        <w:pStyle w:val="6"/>
        <w:spacing w:line="360" w:lineRule="auto"/>
        <w:ind w:firstLine="480"/>
        <w:rPr>
          <w:rFonts w:ascii="宋体" w:hAnsi="宋体" w:cs="宋体"/>
          <w:color w:val="000000"/>
          <w:sz w:val="24"/>
          <w:szCs w:val="24"/>
          <w:lang w:eastAsia="zh-CN"/>
        </w:rPr>
      </w:pPr>
      <w:r>
        <w:rPr>
          <w:rFonts w:ascii="宋体" w:hAnsi="宋体" w:cs="宋体"/>
          <w:color w:val="000000"/>
          <w:sz w:val="24"/>
          <w:szCs w:val="24"/>
          <w:lang w:eastAsia="zh-CN"/>
        </w:rPr>
        <w:t>（4）其它相关材料等。</w:t>
      </w:r>
    </w:p>
    <w:p w14:paraId="017DD3F7">
      <w:pPr>
        <w:keepNext w:val="0"/>
        <w:keepLines w:val="0"/>
        <w:pageBreakBefore w:val="0"/>
        <w:widowControl/>
        <w:tabs>
          <w:tab w:val="left" w:pos="424"/>
          <w:tab w:val="left" w:pos="3240"/>
        </w:tabs>
        <w:kinsoku/>
        <w:wordWrap/>
        <w:overflowPunct/>
        <w:topLinePunct w:val="0"/>
        <w:bidi w:val="0"/>
        <w:snapToGrid/>
        <w:spacing w:line="360" w:lineRule="auto"/>
        <w:ind w:firstLine="480" w:firstLineChars="200"/>
        <w:jc w:val="both"/>
        <w:outlineLvl w:val="9"/>
        <w:rPr>
          <w:rFonts w:hint="eastAsia" w:ascii="宋体" w:hAnsi="宋体" w:eastAsia="宋体" w:cs="宋体"/>
          <w:b/>
          <w:color w:val="auto"/>
          <w:sz w:val="24"/>
          <w:szCs w:val="24"/>
          <w:highlight w:val="none"/>
        </w:rPr>
      </w:pPr>
      <w:r>
        <w:rPr>
          <w:rFonts w:hint="eastAsia" w:ascii="宋体" w:hAnsi="宋体" w:eastAsia="宋体" w:cs="宋体"/>
          <w:sz w:val="24"/>
          <w:szCs w:val="24"/>
        </w:rPr>
        <w:t>4.因采购人使用的是财政资金，采购人在前款规定的付款时间为向政府财政支付部门提出办理财政支付申请手续的时间（不含政府财政支付部门审核的时间），在规定时间内提出支付申请手续后即视为采购人已经按期支付。</w:t>
      </w:r>
      <w:r>
        <w:rPr>
          <w:rFonts w:hint="eastAsia" w:ascii="宋体" w:hAnsi="宋体" w:eastAsia="宋体" w:cs="宋体"/>
          <w:color w:val="333333"/>
          <w:sz w:val="24"/>
          <w:szCs w:val="24"/>
        </w:rPr>
        <w:t>因</w:t>
      </w:r>
      <w:r>
        <w:rPr>
          <w:rFonts w:hint="eastAsia" w:ascii="宋体" w:hAnsi="宋体" w:eastAsia="宋体" w:cs="宋体"/>
          <w:color w:val="333333"/>
          <w:sz w:val="24"/>
          <w:szCs w:val="24"/>
          <w:lang w:eastAsia="zh-CN"/>
        </w:rPr>
        <w:t>中标供应商</w:t>
      </w:r>
      <w:r>
        <w:rPr>
          <w:rFonts w:hint="eastAsia" w:ascii="宋体" w:hAnsi="宋体" w:eastAsia="宋体" w:cs="宋体"/>
          <w:color w:val="333333"/>
          <w:sz w:val="24"/>
          <w:szCs w:val="24"/>
        </w:rPr>
        <w:t>未及时提供结算材料或政府年度财务结算封账而造成项目支付进度有所延迟，采购人有权顺延支付款项而无须承担任何违约责任。</w:t>
      </w:r>
    </w:p>
    <w:p w14:paraId="1F23A81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F6BAA"/>
    <w:rsid w:val="1FBF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列表段落1"/>
    <w:basedOn w:val="1"/>
    <w:qFormat/>
    <w:uiPriority w:val="0"/>
    <w:pPr>
      <w:autoSpaceDE/>
      <w:autoSpaceDN/>
      <w:spacing w:line="360" w:lineRule="atLeast"/>
      <w:ind w:firstLine="420" w:firstLineChars="200"/>
      <w:jc w:val="both"/>
      <w:textAlignment w:val="baseline"/>
    </w:pPr>
    <w:rPr>
      <w:rFonts w:ascii="Times New Roman" w:hAnsi="Times New Roman" w:cs="Times New Roman"/>
      <w:sz w:val="20"/>
    </w:rPr>
  </w:style>
  <w:style w:type="paragraph" w:customStyle="1" w:styleId="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2024-12-11T09:40:00Z</dcterms:created>
  <dc:creator>[歐耶]</dc:creator>
  <cp:lastModifiedBy>[歐耶]</cp:lastModifiedBy>
  <dcterms:modified xsi:type="dcterms:W3CDTF">2024-12-11T09:41:16Z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2EDB348A83C140589BBECE4B447D8E99_11</vt:lpwstr>
  </property>
</Properties>
</file>