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6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230" w:lineRule="auto"/>
        <w:ind w:left="606" w:right="19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申请编号：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11"/>
          <w:sz w:val="24"/>
          <w:szCs w:val="24"/>
        </w:rPr>
        <w:t>受理编号：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申请日期：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11"/>
          <w:sz w:val="24"/>
          <w:szCs w:val="24"/>
        </w:rPr>
        <w:t>受理日期：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7" w:line="218" w:lineRule="auto"/>
        <w:ind w:left="341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5"/>
          <w:sz w:val="36"/>
          <w:szCs w:val="36"/>
        </w:rPr>
        <w:t>烟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花</w:t>
      </w:r>
      <w:r>
        <w:rPr>
          <w:rFonts w:ascii="黑体" w:hAnsi="黑体" w:eastAsia="黑体" w:cs="黑体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爆</w:t>
      </w:r>
      <w:r>
        <w:rPr>
          <w:rFonts w:ascii="黑体" w:hAnsi="黑体" w:eastAsia="黑体" w:cs="黑体"/>
          <w:spacing w:val="1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竹</w:t>
      </w:r>
    </w:p>
    <w:p>
      <w:pPr>
        <w:spacing w:before="274" w:line="217" w:lineRule="auto"/>
        <w:ind w:left="1893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7"/>
          <w:sz w:val="48"/>
          <w:szCs w:val="48"/>
        </w:rPr>
        <w:t>经 营（零售）许</w:t>
      </w:r>
      <w:r>
        <w:rPr>
          <w:rFonts w:ascii="黑体" w:hAnsi="黑体" w:eastAsia="黑体" w:cs="黑体"/>
          <w:spacing w:val="42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7"/>
          <w:sz w:val="48"/>
          <w:szCs w:val="48"/>
        </w:rPr>
        <w:t>可</w:t>
      </w:r>
      <w:r>
        <w:rPr>
          <w:rFonts w:ascii="黑体" w:hAnsi="黑体" w:eastAsia="黑体" w:cs="黑体"/>
          <w:spacing w:val="26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7"/>
          <w:sz w:val="48"/>
          <w:szCs w:val="48"/>
        </w:rPr>
        <w:t>证</w:t>
      </w:r>
    </w:p>
    <w:p>
      <w:pPr>
        <w:spacing w:before="268" w:line="223" w:lineRule="auto"/>
        <w:ind w:left="334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申</w:t>
      </w:r>
      <w:r>
        <w:rPr>
          <w:rFonts w:ascii="黑体" w:hAnsi="黑体" w:eastAsia="黑体" w:cs="黑体"/>
          <w:spacing w:val="21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24"/>
          <w:sz w:val="43"/>
          <w:szCs w:val="43"/>
        </w:rPr>
        <w:t>请</w:t>
      </w:r>
      <w:r>
        <w:rPr>
          <w:rFonts w:ascii="黑体" w:hAnsi="黑体" w:eastAsia="黑体" w:cs="黑体"/>
          <w:spacing w:val="22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24"/>
          <w:sz w:val="43"/>
          <w:szCs w:val="43"/>
        </w:rPr>
        <w:t>书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21" w:lineRule="auto"/>
        <w:ind w:left="30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128905" cy="1289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09" cy="1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申请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</w:t>
      </w:r>
      <w:r>
        <w:rPr>
          <w:sz w:val="28"/>
          <w:szCs w:val="28"/>
        </w:rPr>
        <w:drawing>
          <wp:inline distT="0" distB="0" distL="0" distR="0">
            <wp:extent cx="128905" cy="1289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497" cy="1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变更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8385"/>
          <w:tab w:val="left" w:pos="8405"/>
        </w:tabs>
        <w:spacing w:before="118" w:line="360" w:lineRule="auto"/>
        <w:ind w:left="881" w:right="401" w:firstLine="8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5"/>
          <w:sz w:val="36"/>
          <w:szCs w:val="36"/>
        </w:rPr>
        <w:t xml:space="preserve">单位名称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经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办</w:t>
      </w:r>
      <w:r>
        <w:rPr>
          <w:rFonts w:ascii="黑体" w:hAnsi="黑体" w:eastAsia="黑体" w:cs="黑体"/>
          <w:spacing w:val="2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9"/>
          <w:sz w:val="36"/>
          <w:szCs w:val="36"/>
        </w:rPr>
        <w:t>人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联系电话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ab/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填写日期</w:t>
      </w:r>
      <w:r>
        <w:rPr>
          <w:rFonts w:ascii="黑体" w:hAnsi="黑体" w:eastAsia="黑体" w:cs="黑体"/>
          <w:spacing w:val="-20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 xml:space="preserve">   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4" w:lineRule="auto"/>
        <w:ind w:left="29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广东省应急管理厅制</w:t>
      </w:r>
    </w:p>
    <w:p>
      <w:pPr>
        <w:spacing w:line="224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0" w:h="16840"/>
          <w:pgMar w:top="1431" w:right="1524" w:bottom="1431" w:left="1567" w:header="0" w:footer="1156" w:gutter="0"/>
          <w:pgNumType w:fmt="decimal" w:start="16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3" w:lineRule="auto"/>
        <w:ind w:left="35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填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写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说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明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3"/>
        <w:spacing w:before="91" w:line="275" w:lineRule="auto"/>
        <w:ind w:left="8" w:firstLine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sz w:val="28"/>
          <w:szCs w:val="28"/>
        </w:rPr>
        <w:t>、烟花爆竹经营（零售）许可证申请、变更分别填写本申请书</w:t>
      </w:r>
      <w:r>
        <w:rPr>
          <w:spacing w:val="-1"/>
          <w:sz w:val="28"/>
          <w:szCs w:val="28"/>
        </w:rPr>
        <w:t>的许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可证申请表、变更分别填写本申请书的许可证申请表、许可证变更申请表。</w:t>
      </w:r>
    </w:p>
    <w:p>
      <w:pPr>
        <w:pStyle w:val="3"/>
        <w:spacing w:before="166" w:line="275" w:lineRule="auto"/>
        <w:ind w:left="5" w:right="97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、本申请书一式三份，用钢笔、签字笔填写或者用打印</w:t>
      </w:r>
      <w:r>
        <w:rPr>
          <w:sz w:val="28"/>
          <w:szCs w:val="28"/>
        </w:rPr>
        <w:t xml:space="preserve">机打印，字 </w:t>
      </w:r>
      <w:r>
        <w:rPr>
          <w:spacing w:val="-5"/>
          <w:sz w:val="28"/>
          <w:szCs w:val="28"/>
        </w:rPr>
        <w:t>迹要清晰、工整。</w:t>
      </w:r>
    </w:p>
    <w:p>
      <w:pPr>
        <w:pStyle w:val="3"/>
        <w:spacing w:before="162" w:line="295" w:lineRule="auto"/>
        <w:ind w:left="4" w:right="99" w:firstLine="55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>、申请书封面的“申请编号”“申请日期”“受理编号”“受理日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期”由许可证发证机关填写，“受理编号”“受理日期”应与受理通</w:t>
      </w:r>
      <w:r>
        <w:rPr>
          <w:spacing w:val="-5"/>
          <w:sz w:val="28"/>
          <w:szCs w:val="28"/>
        </w:rPr>
        <w:t>知书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的受理编号、日期一致。</w:t>
      </w:r>
    </w:p>
    <w:p>
      <w:pPr>
        <w:pStyle w:val="3"/>
        <w:spacing w:before="159" w:line="221" w:lineRule="auto"/>
        <w:ind w:left="604"/>
        <w:rPr>
          <w:sz w:val="28"/>
          <w:szCs w:val="28"/>
        </w:rPr>
      </w:pPr>
      <w:r>
        <w:rPr>
          <w:spacing w:val="-4"/>
          <w:sz w:val="28"/>
          <w:szCs w:val="28"/>
        </w:rPr>
        <w:t>申请书的其他内容均由申请单位填写。</w:t>
      </w:r>
    </w:p>
    <w:p>
      <w:pPr>
        <w:pStyle w:val="3"/>
        <w:spacing w:before="166" w:line="293" w:lineRule="auto"/>
        <w:ind w:left="4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、申请书中“单位名称”指申请烟花爆竹经营（零售</w:t>
      </w:r>
      <w:r>
        <w:rPr>
          <w:sz w:val="28"/>
          <w:szCs w:val="28"/>
        </w:rPr>
        <w:t xml:space="preserve">）许可证的单 </w:t>
      </w:r>
      <w:r>
        <w:rPr>
          <w:spacing w:val="-4"/>
          <w:sz w:val="28"/>
          <w:szCs w:val="28"/>
        </w:rPr>
        <w:t>位在工商行政管理部门登记注册或者预先核准的单位名称；“</w:t>
      </w:r>
      <w:r>
        <w:rPr>
          <w:spacing w:val="-5"/>
          <w:sz w:val="28"/>
          <w:szCs w:val="28"/>
        </w:rPr>
        <w:t>经办人”是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指申请单位指定的办理申请事宜的人员；“</w:t>
      </w:r>
      <w:r>
        <w:rPr>
          <w:spacing w:val="-10"/>
          <w:sz w:val="28"/>
          <w:szCs w:val="28"/>
        </w:rPr>
        <w:t>联系电话”是指经办人的电话。</w:t>
      </w:r>
    </w:p>
    <w:p>
      <w:pPr>
        <w:pStyle w:val="3"/>
        <w:spacing w:before="167" w:line="221" w:lineRule="auto"/>
        <w:ind w:left="55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、申请书封面“单位名称”处应盖申请单位公章。</w:t>
      </w:r>
    </w:p>
    <w:p>
      <w:pPr>
        <w:pStyle w:val="3"/>
        <w:spacing w:before="163" w:line="276" w:lineRule="auto"/>
        <w:ind w:left="7" w:right="124" w:firstLine="5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sz w:val="28"/>
          <w:szCs w:val="28"/>
        </w:rPr>
        <w:t>、申请书表格中，除“单位网址”“电子信箱”</w:t>
      </w:r>
      <w:r>
        <w:rPr>
          <w:spacing w:val="-1"/>
          <w:sz w:val="28"/>
          <w:szCs w:val="28"/>
        </w:rPr>
        <w:t>“传真”是可选项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外，其他栏均为必填项。其中：</w:t>
      </w:r>
    </w:p>
    <w:p>
      <w:pPr>
        <w:pStyle w:val="3"/>
        <w:spacing w:before="165" w:line="314" w:lineRule="auto"/>
        <w:ind w:left="7" w:right="100" w:firstLine="596"/>
        <w:rPr>
          <w:sz w:val="28"/>
          <w:szCs w:val="28"/>
        </w:rPr>
      </w:pPr>
      <w:r>
        <w:rPr>
          <w:spacing w:val="-6"/>
          <w:sz w:val="28"/>
          <w:szCs w:val="28"/>
        </w:rPr>
        <w:t>申请书与工商营业执照所载的事项相同的，按工商营业执照登记的内</w:t>
      </w:r>
      <w:r>
        <w:rPr>
          <w:spacing w:val="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容填写；</w:t>
      </w:r>
    </w:p>
    <w:p>
      <w:pPr>
        <w:pStyle w:val="3"/>
        <w:spacing w:before="46" w:line="315" w:lineRule="auto"/>
        <w:ind w:left="5" w:right="103" w:firstLine="530"/>
        <w:rPr>
          <w:sz w:val="28"/>
          <w:szCs w:val="28"/>
        </w:rPr>
      </w:pPr>
      <w:r>
        <w:rPr>
          <w:spacing w:val="-4"/>
          <w:sz w:val="28"/>
          <w:szCs w:val="28"/>
        </w:rPr>
        <w:t>“登记机关”是指颁发工商营业执照或者预先核准单位名称的工商行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政管理部门的全称；</w:t>
      </w:r>
    </w:p>
    <w:p>
      <w:pPr>
        <w:pStyle w:val="3"/>
        <w:spacing w:before="46" w:line="322" w:lineRule="auto"/>
        <w:ind w:left="4" w:right="95" w:firstLine="53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“经济类型”按照国家统计局和原国家工商行政管理局《关于划分企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业登记注册类型的规定》（国统字〔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2011</w:t>
      </w:r>
      <w:r>
        <w:rPr>
          <w:spacing w:val="-4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号）、《国家统计局</w:t>
      </w:r>
      <w:r>
        <w:rPr>
          <w:spacing w:val="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国家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市场监督管理总局印发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&lt;</w:t>
      </w:r>
      <w:r>
        <w:rPr>
          <w:spacing w:val="-7"/>
          <w:sz w:val="28"/>
          <w:szCs w:val="28"/>
        </w:rPr>
        <w:t>关于市场主体统计分类的划分规定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的通知》（国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统字〔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spacing w:val="-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号）的规定，填写企业登记注册类型代码；</w:t>
      </w:r>
    </w:p>
    <w:p>
      <w:pPr>
        <w:pStyle w:val="3"/>
        <w:spacing w:before="45" w:line="316" w:lineRule="auto"/>
        <w:ind w:left="6" w:right="100" w:firstLine="529"/>
        <w:rPr>
          <w:sz w:val="28"/>
          <w:szCs w:val="28"/>
        </w:rPr>
      </w:pPr>
      <w:r>
        <w:rPr>
          <w:spacing w:val="-4"/>
          <w:sz w:val="28"/>
          <w:szCs w:val="28"/>
        </w:rPr>
        <w:t>“零售额”指填写本表时上年度的销售收入总额。以前未经营烟花爆</w:t>
      </w:r>
      <w:r>
        <w:rPr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竹的不需填写；</w:t>
      </w:r>
    </w:p>
    <w:p>
      <w:pPr>
        <w:pStyle w:val="3"/>
        <w:spacing w:before="42" w:line="220" w:lineRule="auto"/>
        <w:ind w:left="55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</w:t>
      </w:r>
      <w:r>
        <w:rPr>
          <w:sz w:val="28"/>
          <w:szCs w:val="28"/>
        </w:rPr>
        <w:t>、申请存放量不能超过地级以上市应急管</w:t>
      </w:r>
      <w:r>
        <w:rPr>
          <w:spacing w:val="-1"/>
          <w:sz w:val="28"/>
          <w:szCs w:val="28"/>
        </w:rPr>
        <w:t>理部门规定的数量。</w:t>
      </w:r>
    </w:p>
    <w:p>
      <w:pPr>
        <w:spacing w:line="220" w:lineRule="auto"/>
        <w:rPr>
          <w:sz w:val="28"/>
          <w:szCs w:val="28"/>
        </w:rPr>
        <w:sectPr>
          <w:footerReference r:id="rId6" w:type="default"/>
          <w:pgSz w:w="11900" w:h="16840"/>
          <w:pgMar w:top="1431" w:right="1417" w:bottom="1431" w:left="1547" w:header="0" w:footer="1156" w:gutter="0"/>
          <w:pgNumType w:fmt="decimal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224" w:lineRule="auto"/>
        <w:ind w:left="33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许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可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证</w:t>
      </w:r>
      <w:r>
        <w:rPr>
          <w:rFonts w:ascii="黑体" w:hAnsi="黑体" w:eastAsia="黑体" w:cs="黑体"/>
          <w:spacing w:val="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申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请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表</w:t>
      </w:r>
    </w:p>
    <w:p>
      <w:pPr>
        <w:spacing w:before="12"/>
      </w:pPr>
    </w:p>
    <w:p>
      <w:pPr>
        <w:spacing w:before="11"/>
      </w:pPr>
    </w:p>
    <w:tbl>
      <w:tblPr>
        <w:tblStyle w:val="8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90"/>
        <w:gridCol w:w="681"/>
        <w:gridCol w:w="98"/>
        <w:gridCol w:w="677"/>
        <w:gridCol w:w="808"/>
        <w:gridCol w:w="1470"/>
        <w:gridCol w:w="22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6" w:line="221" w:lineRule="auto"/>
              <w:ind w:left="126"/>
            </w:pPr>
            <w:r>
              <w:rPr>
                <w:spacing w:val="-14"/>
              </w:rPr>
              <w:t>单</w:t>
            </w:r>
            <w:r>
              <w:rPr>
                <w:spacing w:val="70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69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69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9"/>
              <w:spacing w:before="196" w:line="224" w:lineRule="auto"/>
              <w:ind w:left="128"/>
            </w:pPr>
            <w:r>
              <w:rPr>
                <w:spacing w:val="6"/>
              </w:rPr>
              <w:t>主要负责人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5" w:line="222" w:lineRule="auto"/>
              <w:ind w:left="121"/>
            </w:pPr>
            <w:r>
              <w:rPr>
                <w:spacing w:val="3"/>
              </w:rPr>
              <w:t>经营场所地址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9"/>
              <w:spacing w:before="194" w:line="222" w:lineRule="auto"/>
              <w:ind w:left="139"/>
            </w:pPr>
            <w:r>
              <w:rPr>
                <w:spacing w:val="-12"/>
              </w:rPr>
              <w:t>邮 政 编 码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2" w:line="224" w:lineRule="auto"/>
              <w:ind w:left="121"/>
            </w:pPr>
            <w:r>
              <w:rPr>
                <w:spacing w:val="-15"/>
              </w:rPr>
              <w:t>经</w:t>
            </w:r>
            <w:r>
              <w:rPr>
                <w:spacing w:val="77"/>
              </w:rPr>
              <w:t xml:space="preserve"> </w:t>
            </w:r>
            <w:r>
              <w:rPr>
                <w:spacing w:val="-15"/>
              </w:rPr>
              <w:t>营</w:t>
            </w:r>
            <w:r>
              <w:rPr>
                <w:spacing w:val="71"/>
              </w:rPr>
              <w:t xml:space="preserve"> </w:t>
            </w:r>
            <w:r>
              <w:rPr>
                <w:spacing w:val="-15"/>
              </w:rPr>
              <w:t>类</w:t>
            </w:r>
            <w:r>
              <w:rPr>
                <w:spacing w:val="80"/>
              </w:rPr>
              <w:t xml:space="preserve"> </w:t>
            </w:r>
            <w:r>
              <w:rPr>
                <w:spacing w:val="-15"/>
              </w:rPr>
              <w:t>型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9"/>
              <w:spacing w:before="192" w:line="224" w:lineRule="auto"/>
              <w:ind w:left="127"/>
            </w:pPr>
            <w:r>
              <w:rPr>
                <w:spacing w:val="-14"/>
              </w:rPr>
              <w:t>注 册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资</w:t>
            </w:r>
            <w:r>
              <w:rPr>
                <w:spacing w:val="-1"/>
              </w:rPr>
              <w:t xml:space="preserve"> </w:t>
            </w:r>
            <w:r>
              <w:rPr>
                <w:spacing w:val="-14"/>
              </w:rPr>
              <w:t>金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5" w:line="223" w:lineRule="auto"/>
              <w:ind w:left="118"/>
            </w:pPr>
            <w:r>
              <w:rPr>
                <w:spacing w:val="-21"/>
              </w:rPr>
              <w:t>联</w:t>
            </w:r>
            <w:r>
              <w:rPr>
                <w:spacing w:val="80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95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69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9"/>
              <w:spacing w:before="195" w:line="223" w:lineRule="auto"/>
              <w:ind w:left="124"/>
            </w:pPr>
            <w:r>
              <w:rPr>
                <w:spacing w:val="-6"/>
              </w:rPr>
              <w:t>传       真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3" w:line="221" w:lineRule="auto"/>
              <w:ind w:left="126"/>
            </w:pPr>
            <w:r>
              <w:rPr>
                <w:spacing w:val="-20"/>
              </w:rPr>
              <w:t>单</w:t>
            </w:r>
            <w:r>
              <w:rPr>
                <w:spacing w:val="69"/>
              </w:rPr>
              <w:t xml:space="preserve"> </w:t>
            </w:r>
            <w:r>
              <w:rPr>
                <w:spacing w:val="-20"/>
              </w:rPr>
              <w:t>位</w:t>
            </w:r>
            <w:r>
              <w:rPr>
                <w:spacing w:val="95"/>
              </w:rPr>
              <w:t xml:space="preserve"> </w:t>
            </w:r>
            <w:r>
              <w:rPr>
                <w:spacing w:val="-20"/>
              </w:rPr>
              <w:t>网</w:t>
            </w:r>
            <w:r>
              <w:rPr>
                <w:spacing w:val="73"/>
              </w:rPr>
              <w:t xml:space="preserve"> </w:t>
            </w:r>
            <w:r>
              <w:rPr>
                <w:spacing w:val="-20"/>
              </w:rPr>
              <w:t>址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9"/>
              <w:spacing w:before="193" w:line="221" w:lineRule="auto"/>
              <w:ind w:left="147"/>
            </w:pPr>
            <w:r>
              <w:rPr>
                <w:spacing w:val="-18"/>
              </w:rPr>
              <w:t>电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子 信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6" w:line="223" w:lineRule="auto"/>
              <w:ind w:left="127"/>
            </w:pPr>
            <w:r>
              <w:rPr>
                <w:spacing w:val="-17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商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注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册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号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pStyle w:val="9"/>
              <w:spacing w:before="196" w:line="223" w:lineRule="auto"/>
              <w:ind w:left="125"/>
            </w:pPr>
            <w:r>
              <w:rPr>
                <w:spacing w:val="-21"/>
              </w:rPr>
              <w:t>登 记</w:t>
            </w:r>
            <w:r>
              <w:rPr>
                <w:spacing w:val="49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1"/>
              </w:rPr>
              <w:t xml:space="preserve"> </w:t>
            </w:r>
            <w:r>
              <w:rPr>
                <w:spacing w:val="-21"/>
              </w:rPr>
              <w:t>期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5" w:line="222" w:lineRule="auto"/>
              <w:ind w:left="126"/>
            </w:pPr>
            <w:r>
              <w:rPr>
                <w:spacing w:val="-13"/>
              </w:rPr>
              <w:t>登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>记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机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关</w:t>
            </w:r>
          </w:p>
        </w:tc>
        <w:tc>
          <w:tcPr>
            <w:tcW w:w="74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197" w:line="223" w:lineRule="auto"/>
              <w:ind w:left="146"/>
            </w:pPr>
            <w:r>
              <w:rPr>
                <w:spacing w:val="-1"/>
              </w:rPr>
              <w:t>固定资产总值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pStyle w:val="9"/>
              <w:spacing w:before="197" w:line="221" w:lineRule="auto"/>
              <w:ind w:left="121"/>
            </w:pPr>
            <w:r>
              <w:rPr>
                <w:spacing w:val="-16"/>
              </w:rPr>
              <w:t>零</w:t>
            </w:r>
            <w:r>
              <w:rPr>
                <w:spacing w:val="24"/>
              </w:rPr>
              <w:t xml:space="preserve">  </w:t>
            </w:r>
            <w:r>
              <w:rPr>
                <w:spacing w:val="-16"/>
              </w:rPr>
              <w:t>售</w:t>
            </w:r>
            <w:r>
              <w:rPr>
                <w:spacing w:val="17"/>
              </w:rPr>
              <w:t xml:space="preserve">  </w:t>
            </w:r>
            <w:r>
              <w:rPr>
                <w:spacing w:val="-16"/>
              </w:rPr>
              <w:t>额</w:t>
            </w: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120"/>
            </w:pPr>
            <w:r>
              <w:rPr>
                <w:spacing w:val="-13"/>
              </w:rPr>
              <w:t>从</w:t>
            </w:r>
            <w:r>
              <w:rPr>
                <w:spacing w:val="68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73"/>
              </w:rPr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88"/>
              </w:rP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0" w:line="200" w:lineRule="auto"/>
              <w:ind w:left="200"/>
            </w:pPr>
            <w:r>
              <w:rPr>
                <w:spacing w:val="5"/>
              </w:rPr>
              <w:t>其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中</w:t>
            </w:r>
          </w:p>
        </w:tc>
        <w:tc>
          <w:tcPr>
            <w:tcW w:w="1583" w:type="dxa"/>
            <w:gridSpan w:val="3"/>
            <w:vAlign w:val="top"/>
          </w:tcPr>
          <w:p>
            <w:pPr>
              <w:pStyle w:val="9"/>
              <w:spacing w:before="195" w:line="224" w:lineRule="auto"/>
              <w:ind w:left="124"/>
            </w:pPr>
            <w:r>
              <w:rPr>
                <w:spacing w:val="-9"/>
              </w:rPr>
              <w:t>负   责   人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3"/>
            <w:vAlign w:val="top"/>
          </w:tcPr>
          <w:p>
            <w:pPr>
              <w:pStyle w:val="9"/>
              <w:spacing w:before="197" w:line="221" w:lineRule="auto"/>
              <w:ind w:left="120"/>
            </w:pPr>
            <w:r>
              <w:rPr>
                <w:spacing w:val="-17"/>
              </w:rPr>
              <w:t>销</w:t>
            </w:r>
            <w:r>
              <w:rPr>
                <w:spacing w:val="45"/>
              </w:rPr>
              <w:t xml:space="preserve"> </w:t>
            </w:r>
            <w:r>
              <w:rPr>
                <w:spacing w:val="-17"/>
              </w:rPr>
              <w:t>售</w:t>
            </w:r>
            <w:r>
              <w:rPr>
                <w:spacing w:val="36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员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70" w:lineRule="auto"/>
              <w:ind w:left="121" w:right="107" w:firstLine="33"/>
            </w:pPr>
            <w:r>
              <w:rPr>
                <w:spacing w:val="-33"/>
              </w:rPr>
              <w:t>申</w:t>
            </w:r>
            <w:r>
              <w:rPr>
                <w:spacing w:val="6"/>
              </w:rPr>
              <w:t xml:space="preserve">        </w:t>
            </w:r>
            <w:r>
              <w:rPr>
                <w:spacing w:val="-33"/>
              </w:rPr>
              <w:t>请</w:t>
            </w:r>
            <w:r>
              <w:rPr>
                <w:spacing w:val="5"/>
              </w:rPr>
              <w:t xml:space="preserve"> </w:t>
            </w:r>
            <w:r>
              <w:rPr>
                <w:spacing w:val="-23"/>
              </w:rPr>
              <w:t>经</w:t>
            </w:r>
            <w:r>
              <w:rPr>
                <w:spacing w:val="77"/>
              </w:rPr>
              <w:t xml:space="preserve"> </w:t>
            </w:r>
            <w:r>
              <w:rPr>
                <w:spacing w:val="-23"/>
              </w:rPr>
              <w:t>营</w:t>
            </w:r>
            <w:r>
              <w:rPr>
                <w:spacing w:val="82"/>
              </w:rPr>
              <w:t xml:space="preserve"> </w:t>
            </w:r>
            <w:r>
              <w:rPr>
                <w:spacing w:val="-23"/>
              </w:rPr>
              <w:t>范  围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395"/>
            </w:pPr>
            <w:r>
              <w:rPr>
                <w:spacing w:val="-4"/>
              </w:rPr>
              <w:t>爆竹类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24" w:lineRule="auto"/>
              <w:ind w:left="791"/>
            </w:pPr>
            <w:r>
              <w:rPr>
                <w:spacing w:val="-6"/>
              </w:rPr>
              <w:t>黑药炮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24" w:lineRule="auto"/>
              <w:ind w:left="818"/>
            </w:pPr>
            <w:r>
              <w:rPr>
                <w:spacing w:val="-12"/>
              </w:rPr>
              <w:t>白药炮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20" w:lineRule="auto"/>
              <w:ind w:left="407"/>
            </w:pPr>
            <w:r>
              <w:rPr>
                <w:spacing w:val="-7"/>
              </w:rPr>
              <w:t>喷花类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20" w:lineRule="auto"/>
              <w:ind w:left="18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20" w:lineRule="auto"/>
              <w:ind w:left="18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19" w:lineRule="auto"/>
              <w:ind w:left="395"/>
            </w:pPr>
            <w:r>
              <w:rPr>
                <w:spacing w:val="-4"/>
              </w:rPr>
              <w:t>旋转类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19" w:lineRule="auto"/>
              <w:ind w:left="180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19" w:lineRule="auto"/>
              <w:ind w:left="18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54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23" w:lineRule="auto"/>
              <w:ind w:left="399"/>
            </w:pPr>
            <w:r>
              <w:rPr>
                <w:spacing w:val="-5"/>
              </w:rPr>
              <w:t>升空类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23" w:lineRule="auto"/>
              <w:ind w:left="910"/>
            </w:pPr>
            <w:r>
              <w:rPr>
                <w:spacing w:val="-6"/>
              </w:rPr>
              <w:t>火箭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23" w:lineRule="auto"/>
              <w:ind w:left="902"/>
            </w:pPr>
            <w:r>
              <w:rPr>
                <w:spacing w:val="-4"/>
              </w:rPr>
              <w:t>双响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19" w:lineRule="auto"/>
              <w:ind w:left="422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pStyle w:val="9"/>
              <w:spacing w:before="197" w:line="223" w:lineRule="auto"/>
              <w:ind w:left="405"/>
            </w:pPr>
            <w:r>
              <w:rPr>
                <w:spacing w:val="-6"/>
              </w:rPr>
              <w:t>吐珠类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21" w:lineRule="auto"/>
              <w:ind w:left="54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1199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6" w:line="224" w:lineRule="auto"/>
              <w:ind w:left="398"/>
            </w:pPr>
            <w:r>
              <w:rPr>
                <w:spacing w:val="-5"/>
              </w:rPr>
              <w:t>玩具类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6" w:line="224" w:lineRule="auto"/>
              <w:ind w:left="665"/>
            </w:pPr>
            <w:r>
              <w:rPr>
                <w:spacing w:val="-4"/>
              </w:rPr>
              <w:t>玩具造型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7" w:line="223" w:lineRule="auto"/>
              <w:ind w:left="790"/>
            </w:pPr>
            <w:r>
              <w:rPr>
                <w:spacing w:val="-6"/>
              </w:rPr>
              <w:t>线香型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7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20" w:lineRule="auto"/>
              <w:ind w:left="156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5" w:line="224" w:lineRule="auto"/>
              <w:ind w:left="691"/>
            </w:pPr>
            <w:r>
              <w:rPr>
                <w:spacing w:val="-9"/>
              </w:rPr>
              <w:t>同类组合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5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4"/>
            <w:vAlign w:val="top"/>
          </w:tcPr>
          <w:p>
            <w:pPr>
              <w:pStyle w:val="9"/>
              <w:spacing w:before="198" w:line="224" w:lineRule="auto"/>
              <w:ind w:left="54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689" w:type="dxa"/>
            <w:gridSpan w:val="2"/>
            <w:vAlign w:val="top"/>
          </w:tcPr>
          <w:p>
            <w:pPr>
              <w:pStyle w:val="9"/>
              <w:spacing w:before="198" w:line="224" w:lineRule="auto"/>
              <w:ind w:left="42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371" w:bottom="1431" w:left="1384" w:header="0" w:footer="1156" w:gutter="0"/>
          <w:pgNumType w:fmt="decimal"/>
          <w:cols w:space="720" w:num="1"/>
        </w:sectPr>
      </w:pPr>
    </w:p>
    <w:p>
      <w:pPr>
        <w:spacing w:before="143"/>
      </w:pPr>
    </w:p>
    <w:tbl>
      <w:tblPr>
        <w:tblStyle w:val="8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1696" w:type="dxa"/>
            <w:vAlign w:val="top"/>
          </w:tcPr>
          <w:p>
            <w:pPr>
              <w:pStyle w:val="9"/>
              <w:spacing w:before="200" w:line="219" w:lineRule="auto"/>
              <w:ind w:left="155"/>
            </w:pPr>
            <w:r>
              <w:rPr>
                <w:spacing w:val="-21"/>
              </w:rPr>
              <w:t>申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请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存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放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量</w:t>
            </w:r>
          </w:p>
        </w:tc>
        <w:tc>
          <w:tcPr>
            <w:tcW w:w="7443" w:type="dxa"/>
            <w:vAlign w:val="top"/>
          </w:tcPr>
          <w:p>
            <w:pPr>
              <w:pStyle w:val="9"/>
              <w:spacing w:before="199" w:line="223" w:lineRule="auto"/>
              <w:ind w:left="1204"/>
            </w:pPr>
            <w:r>
              <w:rPr>
                <w:spacing w:val="-4"/>
              </w:rPr>
              <w:t>公斤（产品总药量）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6" w:hRule="atLeast"/>
        </w:trPr>
        <w:tc>
          <w:tcPr>
            <w:tcW w:w="16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55"/>
            </w:pPr>
            <w:r>
              <w:rPr>
                <w:spacing w:val="-23"/>
              </w:rPr>
              <w:t>申</w:t>
            </w:r>
            <w:r>
              <w:rPr>
                <w:spacing w:val="68"/>
              </w:rPr>
              <w:t xml:space="preserve"> </w:t>
            </w:r>
            <w:r>
              <w:rPr>
                <w:spacing w:val="-23"/>
              </w:rPr>
              <w:t>请</w:t>
            </w:r>
            <w:r>
              <w:rPr>
                <w:spacing w:val="78"/>
              </w:rPr>
              <w:t xml:space="preserve"> </w:t>
            </w:r>
            <w:r>
              <w:rPr>
                <w:spacing w:val="-23"/>
              </w:rPr>
              <w:t>意</w:t>
            </w:r>
            <w:r>
              <w:rPr>
                <w:spacing w:val="71"/>
              </w:rPr>
              <w:t xml:space="preserve"> </w:t>
            </w:r>
            <w:r>
              <w:rPr>
                <w:spacing w:val="-23"/>
              </w:rPr>
              <w:t>见</w:t>
            </w:r>
          </w:p>
        </w:tc>
        <w:tc>
          <w:tcPr>
            <w:tcW w:w="74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318" w:lineRule="auto"/>
              <w:ind w:left="127" w:right="105" w:firstLine="55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本单位符合《烟花爆竹经营许可实施办法》第十六条规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定条件，并对以上情况和所提供文件、资料的真实性负责，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申请办理烟花爆竹经营（批发）许可证。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4953"/>
            </w:pPr>
            <w:r>
              <w:rPr>
                <w:spacing w:val="-7"/>
              </w:rPr>
              <w:t>申请单位盖章</w:t>
            </w:r>
          </w:p>
          <w:p>
            <w:pPr>
              <w:pStyle w:val="9"/>
              <w:spacing w:before="213" w:line="224" w:lineRule="auto"/>
              <w:ind w:left="126"/>
            </w:pPr>
            <w:r>
              <w:rPr>
                <w:spacing w:val="-8"/>
              </w:rPr>
              <w:t>主要负责人（签字</w:t>
            </w:r>
            <w:r>
              <w:rPr>
                <w:spacing w:val="-3"/>
              </w:rPr>
              <w:t>）：</w:t>
            </w:r>
          </w:p>
          <w:p>
            <w:pPr>
              <w:pStyle w:val="9"/>
              <w:spacing w:before="208" w:line="222" w:lineRule="auto"/>
              <w:ind w:left="492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371" w:bottom="1431" w:left="1384" w:header="0" w:footer="1156" w:gutter="0"/>
          <w:pgNumType w:fmt="decimal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224" w:lineRule="auto"/>
        <w:ind w:left="27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许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可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证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变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更</w:t>
      </w:r>
      <w:r>
        <w:rPr>
          <w:rFonts w:ascii="黑体" w:hAnsi="黑体" w:eastAsia="黑体" w:cs="黑体"/>
          <w:spacing w:val="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申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请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表</w:t>
      </w:r>
    </w:p>
    <w:p>
      <w:pPr>
        <w:spacing w:before="12"/>
      </w:pPr>
    </w:p>
    <w:p>
      <w:pPr>
        <w:spacing w:before="11"/>
      </w:pPr>
    </w:p>
    <w:tbl>
      <w:tblPr>
        <w:tblStyle w:val="8"/>
        <w:tblW w:w="9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415"/>
        <w:gridCol w:w="2182"/>
        <w:gridCol w:w="3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6" w:line="223" w:lineRule="auto"/>
              <w:ind w:left="128"/>
            </w:pPr>
            <w:r>
              <w:rPr>
                <w:spacing w:val="-15"/>
              </w:rPr>
              <w:t>变</w:t>
            </w:r>
            <w:r>
              <w:rPr>
                <w:spacing w:val="67"/>
              </w:rPr>
              <w:t xml:space="preserve"> </w:t>
            </w:r>
            <w:r>
              <w:rPr>
                <w:spacing w:val="-15"/>
              </w:rPr>
              <w:t>更</w:t>
            </w:r>
            <w:r>
              <w:rPr>
                <w:spacing w:val="64"/>
              </w:rPr>
              <w:t xml:space="preserve"> </w:t>
            </w:r>
            <w:r>
              <w:rPr>
                <w:spacing w:val="-15"/>
              </w:rPr>
              <w:t>事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项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pStyle w:val="9"/>
              <w:spacing w:before="196" w:line="222" w:lineRule="auto"/>
              <w:ind w:left="1456"/>
            </w:pPr>
            <w:r>
              <w:rPr>
                <w:spacing w:val="-6"/>
              </w:rPr>
              <w:t>变更前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6" w:line="223" w:lineRule="auto"/>
              <w:ind w:left="1572"/>
            </w:pPr>
            <w:r>
              <w:rPr>
                <w:spacing w:val="-6"/>
              </w:rPr>
              <w:t>变更后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4" w:line="221" w:lineRule="auto"/>
              <w:ind w:left="126"/>
            </w:pPr>
            <w:r>
              <w:rPr>
                <w:spacing w:val="-14"/>
              </w:rPr>
              <w:t>单</w:t>
            </w:r>
            <w:r>
              <w:rPr>
                <w:spacing w:val="65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65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64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2" w:line="224" w:lineRule="auto"/>
              <w:ind w:left="127"/>
            </w:pPr>
            <w:r>
              <w:rPr>
                <w:spacing w:val="52"/>
              </w:rPr>
              <w:t>主要负责人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6" w:line="222" w:lineRule="auto"/>
              <w:ind w:left="121"/>
            </w:pPr>
            <w:r>
              <w:rPr>
                <w:spacing w:val="1"/>
              </w:rPr>
              <w:t>经营场所地址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70" w:lineRule="auto"/>
              <w:ind w:left="121" w:right="109" w:firstLine="7"/>
            </w:pPr>
            <w:r>
              <w:rPr>
                <w:spacing w:val="-21"/>
              </w:rPr>
              <w:t>变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更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前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经</w:t>
            </w:r>
            <w:r>
              <w:rPr>
                <w:spacing w:val="70"/>
              </w:rPr>
              <w:t xml:space="preserve"> </w:t>
            </w:r>
            <w:r>
              <w:rPr>
                <w:spacing w:val="-27"/>
              </w:rPr>
              <w:t>营</w:t>
            </w:r>
            <w:r>
              <w:rPr>
                <w:spacing w:val="77"/>
              </w:rPr>
              <w:t xml:space="preserve"> </w:t>
            </w:r>
            <w:r>
              <w:rPr>
                <w:spacing w:val="-27"/>
              </w:rPr>
              <w:t>范</w:t>
            </w:r>
            <w:r>
              <w:rPr>
                <w:spacing w:val="88"/>
              </w:rPr>
              <w:t xml:space="preserve"> </w:t>
            </w:r>
            <w:r>
              <w:rPr>
                <w:spacing w:val="-27"/>
              </w:rPr>
              <w:t>围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356"/>
            </w:pPr>
            <w:r>
              <w:rPr>
                <w:spacing w:val="-4"/>
              </w:rPr>
              <w:t>爆竹类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3" w:line="224" w:lineRule="auto"/>
              <w:ind w:left="750"/>
            </w:pPr>
            <w:r>
              <w:rPr>
                <w:spacing w:val="-6"/>
              </w:rPr>
              <w:t>黑药炮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3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6" w:line="224" w:lineRule="auto"/>
              <w:ind w:left="777"/>
            </w:pPr>
            <w:r>
              <w:rPr>
                <w:spacing w:val="-12"/>
              </w:rPr>
              <w:t>白药炮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6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4" w:line="220" w:lineRule="auto"/>
              <w:ind w:left="368"/>
            </w:pPr>
            <w:r>
              <w:rPr>
                <w:spacing w:val="-7"/>
              </w:rPr>
              <w:t>喷花类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4" w:line="220" w:lineRule="auto"/>
              <w:ind w:left="14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4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0" w:lineRule="auto"/>
              <w:ind w:left="14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19" w:lineRule="auto"/>
              <w:ind w:left="356"/>
            </w:pPr>
            <w:r>
              <w:rPr>
                <w:spacing w:val="-4"/>
              </w:rPr>
              <w:t>旋转类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19" w:lineRule="auto"/>
              <w:ind w:left="139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19" w:lineRule="auto"/>
              <w:ind w:left="14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23" w:lineRule="auto"/>
              <w:ind w:left="361"/>
            </w:pPr>
            <w:r>
              <w:rPr>
                <w:spacing w:val="-5"/>
              </w:rPr>
              <w:t>升空类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23" w:lineRule="auto"/>
              <w:ind w:left="869"/>
            </w:pPr>
            <w:r>
              <w:rPr>
                <w:spacing w:val="-6"/>
              </w:rPr>
              <w:t>火箭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3" w:lineRule="auto"/>
              <w:ind w:left="861"/>
            </w:pPr>
            <w:r>
              <w:rPr>
                <w:spacing w:val="-4"/>
              </w:rPr>
              <w:t>双响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19" w:lineRule="auto"/>
              <w:ind w:left="381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9"/>
              <w:spacing w:before="197" w:line="223" w:lineRule="auto"/>
              <w:ind w:left="366"/>
            </w:pPr>
            <w:r>
              <w:rPr>
                <w:spacing w:val="-6"/>
              </w:rPr>
              <w:t>吐珠类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1" w:lineRule="auto"/>
              <w:ind w:left="50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6" w:line="224" w:lineRule="auto"/>
              <w:ind w:left="360"/>
            </w:pPr>
            <w:r>
              <w:rPr>
                <w:spacing w:val="-5"/>
              </w:rPr>
              <w:t>玩具类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6" w:line="224" w:lineRule="auto"/>
              <w:ind w:left="625"/>
            </w:pPr>
            <w:r>
              <w:rPr>
                <w:spacing w:val="-4"/>
              </w:rPr>
              <w:t>玩具造型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3" w:lineRule="auto"/>
              <w:ind w:left="749"/>
            </w:pPr>
            <w:r>
              <w:rPr>
                <w:spacing w:val="-6"/>
              </w:rPr>
              <w:t>线香型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18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24" w:lineRule="auto"/>
              <w:ind w:left="650"/>
            </w:pPr>
            <w:r>
              <w:rPr>
                <w:spacing w:val="-9"/>
              </w:rPr>
              <w:t>同类组合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4" w:lineRule="auto"/>
              <w:ind w:left="50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70" w:lineRule="auto"/>
              <w:ind w:left="121" w:right="109" w:firstLine="7"/>
            </w:pPr>
            <w:r>
              <w:rPr>
                <w:spacing w:val="-20"/>
              </w:rPr>
              <w:t>变</w:t>
            </w:r>
            <w:r>
              <w:rPr>
                <w:spacing w:val="10"/>
              </w:rPr>
              <w:t xml:space="preserve">   </w:t>
            </w:r>
            <w:r>
              <w:rPr>
                <w:spacing w:val="-20"/>
              </w:rPr>
              <w:t>更</w:t>
            </w:r>
            <w:r>
              <w:rPr>
                <w:spacing w:val="9"/>
              </w:rPr>
              <w:t xml:space="preserve">   </w:t>
            </w:r>
            <w:r>
              <w:rPr>
                <w:spacing w:val="-20"/>
              </w:rPr>
              <w:t>后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经</w:t>
            </w:r>
            <w:r>
              <w:rPr>
                <w:spacing w:val="70"/>
              </w:rPr>
              <w:t xml:space="preserve"> </w:t>
            </w:r>
            <w:r>
              <w:rPr>
                <w:spacing w:val="-27"/>
              </w:rPr>
              <w:t>营</w:t>
            </w:r>
            <w:r>
              <w:rPr>
                <w:spacing w:val="77"/>
              </w:rPr>
              <w:t xml:space="preserve"> </w:t>
            </w:r>
            <w:r>
              <w:rPr>
                <w:spacing w:val="-27"/>
              </w:rPr>
              <w:t>范</w:t>
            </w:r>
            <w:r>
              <w:rPr>
                <w:spacing w:val="88"/>
              </w:rPr>
              <w:t xml:space="preserve"> </w:t>
            </w:r>
            <w:r>
              <w:rPr>
                <w:spacing w:val="-27"/>
              </w:rPr>
              <w:t>围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356"/>
            </w:pPr>
            <w:r>
              <w:rPr>
                <w:spacing w:val="-4"/>
              </w:rPr>
              <w:t>爆竹类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24" w:lineRule="auto"/>
              <w:ind w:left="750"/>
            </w:pPr>
            <w:r>
              <w:rPr>
                <w:spacing w:val="-6"/>
              </w:rPr>
              <w:t>黑药炮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4" w:lineRule="auto"/>
              <w:ind w:left="777"/>
            </w:pPr>
            <w:r>
              <w:rPr>
                <w:spacing w:val="-12"/>
              </w:rPr>
              <w:t>白药炮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20" w:lineRule="auto"/>
              <w:ind w:left="368"/>
            </w:pPr>
            <w:r>
              <w:rPr>
                <w:spacing w:val="-7"/>
              </w:rPr>
              <w:t>喷花类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20" w:lineRule="auto"/>
              <w:ind w:left="143"/>
            </w:pPr>
            <w:r>
              <w:rPr>
                <w:spacing w:val="-2"/>
              </w:rPr>
              <w:t>地面（水上）喷花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7" w:line="220" w:lineRule="auto"/>
              <w:ind w:left="145"/>
            </w:pPr>
            <w:r>
              <w:rPr>
                <w:spacing w:val="-3"/>
              </w:rPr>
              <w:t>手持（插入）喷花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7" w:line="224" w:lineRule="auto"/>
              <w:ind w:left="4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5" w:line="219" w:lineRule="auto"/>
              <w:ind w:left="356"/>
            </w:pPr>
            <w:r>
              <w:rPr>
                <w:spacing w:val="-4"/>
              </w:rPr>
              <w:t>旋转类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5" w:line="219" w:lineRule="auto"/>
              <w:ind w:left="139"/>
            </w:pPr>
            <w:r>
              <w:rPr>
                <w:spacing w:val="-2"/>
              </w:rPr>
              <w:t>有固定轴旋转烟花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5" w:line="224" w:lineRule="auto"/>
              <w:ind w:left="126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9"/>
              <w:spacing w:before="198" w:line="219" w:lineRule="auto"/>
              <w:ind w:left="145"/>
            </w:pPr>
            <w:r>
              <w:rPr>
                <w:spacing w:val="-3"/>
              </w:rPr>
              <w:t>无固定轴旋转烟花</w:t>
            </w:r>
          </w:p>
        </w:tc>
        <w:tc>
          <w:tcPr>
            <w:tcW w:w="3826" w:type="dxa"/>
            <w:vAlign w:val="top"/>
          </w:tcPr>
          <w:p>
            <w:pPr>
              <w:pStyle w:val="9"/>
              <w:spacing w:before="198" w:line="224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0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397" w:bottom="1431" w:left="1389" w:header="0" w:footer="1156" w:gutter="0"/>
          <w:pgNumType w:fmt="decimal"/>
          <w:cols w:space="720" w:num="1"/>
        </w:sectPr>
      </w:pPr>
    </w:p>
    <w:p>
      <w:pPr>
        <w:spacing w:before="143"/>
      </w:pPr>
    </w:p>
    <w:tbl>
      <w:tblPr>
        <w:tblStyle w:val="8"/>
        <w:tblW w:w="9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415"/>
        <w:gridCol w:w="840"/>
        <w:gridCol w:w="518"/>
        <w:gridCol w:w="825"/>
        <w:gridCol w:w="434"/>
        <w:gridCol w:w="110"/>
        <w:gridCol w:w="3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9" w:line="223" w:lineRule="auto"/>
              <w:ind w:left="361"/>
            </w:pPr>
            <w:r>
              <w:rPr>
                <w:spacing w:val="-5"/>
              </w:rPr>
              <w:t>升空类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9" w:line="223" w:lineRule="auto"/>
              <w:ind w:left="869"/>
            </w:pPr>
            <w:r>
              <w:rPr>
                <w:spacing w:val="-6"/>
              </w:rPr>
              <w:t>火箭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9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1" w:line="223" w:lineRule="auto"/>
              <w:ind w:left="861"/>
            </w:pPr>
            <w:r>
              <w:rPr>
                <w:spacing w:val="-4"/>
              </w:rPr>
              <w:t>双响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1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5" w:line="219" w:lineRule="auto"/>
              <w:ind w:left="381"/>
            </w:pPr>
            <w:r>
              <w:rPr>
                <w:spacing w:val="-3"/>
              </w:rPr>
              <w:t>旋转升空烟花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5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9"/>
              <w:spacing w:before="192" w:line="223" w:lineRule="auto"/>
              <w:ind w:left="366"/>
            </w:pPr>
            <w:r>
              <w:rPr>
                <w:spacing w:val="-6"/>
              </w:rPr>
              <w:t>吐珠类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2" w:line="221" w:lineRule="auto"/>
              <w:ind w:left="506"/>
            </w:pPr>
            <w:r>
              <w:rPr>
                <w:spacing w:val="-4"/>
              </w:rPr>
              <w:t>药粒型吐珠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2" w:line="224" w:lineRule="auto"/>
              <w:ind w:left="126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4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7" w:line="224" w:lineRule="auto"/>
              <w:ind w:left="360"/>
            </w:pPr>
            <w:r>
              <w:rPr>
                <w:spacing w:val="-5"/>
              </w:rPr>
              <w:t>玩具类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7" w:line="224" w:lineRule="auto"/>
              <w:ind w:left="625"/>
            </w:pPr>
            <w:r>
              <w:rPr>
                <w:spacing w:val="-4"/>
              </w:rPr>
              <w:t>玩具造型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6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3" w:line="223" w:lineRule="auto"/>
              <w:ind w:left="749"/>
            </w:pPr>
            <w:r>
              <w:rPr>
                <w:spacing w:val="-6"/>
              </w:rPr>
              <w:t>线香型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3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18"/>
            </w:pPr>
            <w:r>
              <w:rPr>
                <w:spacing w:val="-3"/>
              </w:rPr>
              <w:t>组合烟花类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7" w:line="224" w:lineRule="auto"/>
              <w:ind w:left="650"/>
            </w:pPr>
            <w:r>
              <w:rPr>
                <w:spacing w:val="-9"/>
              </w:rPr>
              <w:t>同类组合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7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3"/>
            <w:vAlign w:val="top"/>
          </w:tcPr>
          <w:p>
            <w:pPr>
              <w:pStyle w:val="9"/>
              <w:spacing w:before="194" w:line="224" w:lineRule="auto"/>
              <w:ind w:left="508"/>
            </w:pPr>
            <w:r>
              <w:rPr>
                <w:spacing w:val="-4"/>
              </w:rPr>
              <w:t>不同类组合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pStyle w:val="9"/>
              <w:spacing w:before="194" w:line="224" w:lineRule="auto"/>
              <w:ind w:left="4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7"/>
              </w:rPr>
              <w:t>级</w:t>
            </w:r>
            <w:r>
              <w:rPr>
                <w:spacing w:val="-22"/>
              </w:rPr>
              <w:t>（</w:t>
            </w:r>
            <w:r>
              <w:rPr>
                <w:spacing w:val="11"/>
              </w:rPr>
              <w:t xml:space="preserve">   </w:t>
            </w:r>
            <w:r>
              <w:rPr>
                <w:spacing w:val="-22"/>
              </w:rPr>
              <w:t>）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7"/>
              </w:rPr>
              <w:t>级(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9" w:line="219" w:lineRule="auto"/>
              <w:ind w:left="155"/>
            </w:pPr>
            <w:r>
              <w:rPr>
                <w:spacing w:val="46"/>
              </w:rPr>
              <w:t>申请存放量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pStyle w:val="9"/>
              <w:spacing w:before="198" w:line="223" w:lineRule="auto"/>
              <w:ind w:left="1802"/>
            </w:pPr>
            <w:r>
              <w:rPr>
                <w:spacing w:val="-4"/>
              </w:rPr>
              <w:t>公斤（产品总药量）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5" w:line="224" w:lineRule="auto"/>
              <w:ind w:left="121"/>
            </w:pPr>
            <w:r>
              <w:rPr>
                <w:spacing w:val="-15"/>
              </w:rPr>
              <w:t>经</w:t>
            </w:r>
            <w:r>
              <w:rPr>
                <w:spacing w:val="72"/>
              </w:rPr>
              <w:t xml:space="preserve"> </w:t>
            </w:r>
            <w:r>
              <w:rPr>
                <w:spacing w:val="-15"/>
              </w:rPr>
              <w:t>营</w:t>
            </w:r>
            <w:r>
              <w:rPr>
                <w:spacing w:val="67"/>
              </w:rPr>
              <w:t xml:space="preserve"> </w:t>
            </w:r>
            <w:r>
              <w:rPr>
                <w:spacing w:val="-15"/>
              </w:rPr>
              <w:t>类</w:t>
            </w:r>
            <w:r>
              <w:rPr>
                <w:spacing w:val="75"/>
              </w:rPr>
              <w:t xml:space="preserve"> </w:t>
            </w:r>
            <w:r>
              <w:rPr>
                <w:spacing w:val="-15"/>
              </w:rPr>
              <w:t>型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9"/>
              <w:spacing w:before="195" w:line="224" w:lineRule="auto"/>
              <w:ind w:left="125"/>
            </w:pPr>
            <w:r>
              <w:rPr>
                <w:spacing w:val="46"/>
              </w:rPr>
              <w:t>注册资金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8" w:line="223" w:lineRule="auto"/>
              <w:ind w:left="118"/>
            </w:pPr>
            <w:r>
              <w:rPr>
                <w:spacing w:val="-21"/>
              </w:rPr>
              <w:t>联</w:t>
            </w:r>
            <w:r>
              <w:rPr>
                <w:spacing w:val="75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90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64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9"/>
              <w:spacing w:before="198" w:line="223" w:lineRule="auto"/>
              <w:ind w:left="121"/>
            </w:pPr>
            <w:r>
              <w:rPr>
                <w:spacing w:val="-5"/>
              </w:rPr>
              <w:t>传      真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5" w:line="223" w:lineRule="auto"/>
              <w:ind w:left="127"/>
            </w:pPr>
            <w:r>
              <w:rPr>
                <w:spacing w:val="-17"/>
              </w:rPr>
              <w:t>工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商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注</w:t>
            </w:r>
            <w:r>
              <w:rPr>
                <w:spacing w:val="-39"/>
              </w:rPr>
              <w:t xml:space="preserve"> </w:t>
            </w:r>
            <w:r>
              <w:rPr>
                <w:spacing w:val="-17"/>
              </w:rPr>
              <w:t>册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号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pStyle w:val="9"/>
              <w:spacing w:before="195" w:line="223" w:lineRule="auto"/>
              <w:ind w:left="123"/>
            </w:pPr>
            <w:r>
              <w:rPr>
                <w:spacing w:val="47"/>
              </w:rPr>
              <w:t>登记日期</w:t>
            </w:r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8" w:line="222" w:lineRule="auto"/>
              <w:ind w:left="126"/>
            </w:pPr>
            <w:r>
              <w:rPr>
                <w:spacing w:val="-13"/>
              </w:rPr>
              <w:t>登</w:t>
            </w:r>
            <w:r>
              <w:rPr>
                <w:spacing w:val="62"/>
              </w:rPr>
              <w:t xml:space="preserve"> </w:t>
            </w:r>
            <w:r>
              <w:rPr>
                <w:spacing w:val="-13"/>
              </w:rPr>
              <w:t>记</w:t>
            </w:r>
            <w:r>
              <w:rPr>
                <w:spacing w:val="64"/>
              </w:rPr>
              <w:t xml:space="preserve"> </w:t>
            </w:r>
            <w:r>
              <w:rPr>
                <w:spacing w:val="-13"/>
              </w:rPr>
              <w:t>机</w:t>
            </w:r>
            <w:r>
              <w:rPr>
                <w:spacing w:val="70"/>
              </w:rPr>
              <w:t xml:space="preserve"> </w:t>
            </w:r>
            <w:r>
              <w:rPr>
                <w:spacing w:val="-13"/>
              </w:rPr>
              <w:t>关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5" w:line="223" w:lineRule="auto"/>
              <w:ind w:left="146"/>
            </w:pPr>
            <w:r>
              <w:rPr>
                <w:spacing w:val="-3"/>
              </w:rPr>
              <w:t>固定资产总值</w:t>
            </w:r>
          </w:p>
        </w:tc>
        <w:tc>
          <w:tcPr>
            <w:tcW w:w="22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pStyle w:val="9"/>
              <w:spacing w:before="195" w:line="221" w:lineRule="auto"/>
              <w:ind w:left="119"/>
            </w:pPr>
            <w:r>
              <w:rPr>
                <w:spacing w:val="-11"/>
              </w:rPr>
              <w:t>零    售</w:t>
            </w:r>
            <w:r>
              <w:rPr>
                <w:spacing w:val="25"/>
              </w:rPr>
              <w:t xml:space="preserve">   </w:t>
            </w:r>
            <w:r>
              <w:rPr>
                <w:spacing w:val="-11"/>
              </w:rPr>
              <w:t>额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120"/>
            </w:pPr>
            <w:r>
              <w:rPr>
                <w:spacing w:val="-13"/>
              </w:rPr>
              <w:t>从</w:t>
            </w:r>
            <w:r>
              <w:rPr>
                <w:spacing w:val="64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67"/>
              </w:rPr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83"/>
              </w:rP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22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before="171" w:line="200" w:lineRule="auto"/>
              <w:ind w:left="203"/>
            </w:pPr>
            <w:r>
              <w:rPr>
                <w:spacing w:val="5"/>
              </w:rPr>
              <w:t>其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中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9"/>
              <w:spacing w:before="198" w:line="224" w:lineRule="auto"/>
              <w:ind w:left="125"/>
            </w:pPr>
            <w:r>
              <w:rPr>
                <w:spacing w:val="-14"/>
              </w:rPr>
              <w:t>负</w:t>
            </w:r>
            <w:r>
              <w:rPr>
                <w:spacing w:val="59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rPr>
                <w:spacing w:val="63"/>
              </w:rPr>
              <w:t xml:space="preserve"> </w:t>
            </w:r>
            <w:r>
              <w:rPr>
                <w:spacing w:val="-14"/>
              </w:rPr>
              <w:t>人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9"/>
              <w:spacing w:before="195" w:line="221" w:lineRule="auto"/>
              <w:ind w:left="121"/>
            </w:pPr>
            <w:r>
              <w:rPr>
                <w:spacing w:val="16"/>
              </w:rPr>
              <w:t>销售人员</w:t>
            </w:r>
          </w:p>
        </w:tc>
        <w:tc>
          <w:tcPr>
            <w:tcW w:w="3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4" w:type="dxa"/>
            <w:vAlign w:val="top"/>
          </w:tcPr>
          <w:p>
            <w:pPr>
              <w:pStyle w:val="9"/>
              <w:spacing w:before="198" w:line="222" w:lineRule="auto"/>
              <w:ind w:left="126"/>
            </w:pPr>
            <w:r>
              <w:t>原许可证编号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8" w:hRule="atLeast"/>
        </w:trPr>
        <w:tc>
          <w:tcPr>
            <w:tcW w:w="16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55"/>
            </w:pPr>
            <w:r>
              <w:rPr>
                <w:spacing w:val="-23"/>
              </w:rPr>
              <w:t>申</w:t>
            </w:r>
            <w:r>
              <w:rPr>
                <w:spacing w:val="64"/>
              </w:rPr>
              <w:t xml:space="preserve"> </w:t>
            </w:r>
            <w:r>
              <w:rPr>
                <w:spacing w:val="-23"/>
              </w:rPr>
              <w:t>请</w:t>
            </w:r>
            <w:r>
              <w:rPr>
                <w:spacing w:val="73"/>
              </w:rPr>
              <w:t xml:space="preserve"> </w:t>
            </w:r>
            <w:r>
              <w:rPr>
                <w:spacing w:val="-23"/>
              </w:rPr>
              <w:t>意</w:t>
            </w:r>
            <w:r>
              <w:rPr>
                <w:spacing w:val="66"/>
              </w:rPr>
              <w:t xml:space="preserve"> </w:t>
            </w:r>
            <w:r>
              <w:rPr>
                <w:spacing w:val="-23"/>
              </w:rPr>
              <w:t>见</w:t>
            </w:r>
          </w:p>
        </w:tc>
        <w:tc>
          <w:tcPr>
            <w:tcW w:w="7423" w:type="dxa"/>
            <w:gridSpan w:val="7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313" w:lineRule="auto"/>
              <w:ind w:left="146" w:right="94" w:firstLine="5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本单位对以上情况和所提供文件、资料的真实性负责，</w:t>
            </w:r>
            <w:r>
              <w:rPr>
                <w:rFonts w:ascii="楷体" w:hAnsi="楷体" w:eastAsia="楷体" w:cs="楷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申请办理烟花爆竹经营（零售）许可证变更手续。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4951"/>
            </w:pPr>
            <w:r>
              <w:rPr>
                <w:spacing w:val="-7"/>
              </w:rPr>
              <w:t>申请单位盖章</w:t>
            </w:r>
          </w:p>
          <w:p>
            <w:pPr>
              <w:pStyle w:val="9"/>
              <w:spacing w:before="215" w:line="222" w:lineRule="auto"/>
              <w:ind w:left="243"/>
            </w:pPr>
            <w:r>
              <w:rPr>
                <w:spacing w:val="-6"/>
              </w:rPr>
              <w:t>主要负责人（签字</w:t>
            </w:r>
            <w:r>
              <w:rPr>
                <w:spacing w:val="-3"/>
              </w:rPr>
              <w:t>）：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1397" w:bottom="1431" w:left="1389" w:header="0" w:footer="1156" w:gutter="0"/>
          <w:pgNumType w:fmt="decimal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00" w:line="223" w:lineRule="auto"/>
        <w:ind w:left="94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县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镇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烟花爆竹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与其周围安全条件说明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78" w:line="219" w:lineRule="auto"/>
        <w:ind w:left="4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一、安全条件要求：</w:t>
      </w:r>
    </w:p>
    <w:p>
      <w:pPr>
        <w:pStyle w:val="3"/>
        <w:spacing w:before="139" w:line="344" w:lineRule="auto"/>
        <w:ind w:left="2" w:right="62" w:firstLine="49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零售店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(</w:t>
      </w:r>
      <w:r>
        <w:rPr>
          <w:spacing w:val="-4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>的使用面积不应小于</w:t>
      </w:r>
      <w:r>
        <w:rPr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平方米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>且不应大于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200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平方米，专柜销售烟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花爆竹的商店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总建筑面积不应大于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300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平方米。（零售经营</w:t>
      </w:r>
      <w:r>
        <w:rPr>
          <w:spacing w:val="-7"/>
          <w:sz w:val="24"/>
          <w:szCs w:val="24"/>
        </w:rPr>
        <w:t>者在申请许可证时，</w:t>
      </w:r>
      <w:r>
        <w:rPr>
          <w:spacing w:val="-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要制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作零售店（点）平面图，标明零售店（点）内长、宽</w:t>
      </w:r>
      <w:r>
        <w:rPr>
          <w:spacing w:val="-2"/>
          <w:sz w:val="24"/>
          <w:szCs w:val="24"/>
        </w:rPr>
        <w:t>尺寸、零售店（点）内面积）。</w:t>
      </w:r>
    </w:p>
    <w:p>
      <w:pPr>
        <w:pStyle w:val="3"/>
        <w:spacing w:before="74" w:line="333" w:lineRule="auto"/>
        <w:ind w:left="6" w:right="67" w:firstLine="46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零售场所的电气线路不应有明接头；当采用普通电气设备时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>应与</w:t>
      </w:r>
      <w:r>
        <w:rPr>
          <w:spacing w:val="-2"/>
          <w:sz w:val="24"/>
          <w:szCs w:val="24"/>
        </w:rPr>
        <w:t>烟花爆竹保持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不小于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1.2m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的水平投影距离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>且不应使用白炽灯、射灯等容易产生高温的灯具。</w:t>
      </w:r>
    </w:p>
    <w:p>
      <w:pPr>
        <w:pStyle w:val="3"/>
        <w:spacing w:before="51" w:line="348" w:lineRule="auto"/>
        <w:ind w:right="67" w:firstLine="47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sz w:val="24"/>
          <w:szCs w:val="24"/>
        </w:rPr>
        <w:t>零售场所要按照《烟花爆竹零售店（点）安全技术规范》的规定配备必要的消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防器材，张贴有明显的警示标志（警示内容：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、严禁烟火；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</w:t>
      </w:r>
      <w:r>
        <w:rPr>
          <w:spacing w:val="1"/>
          <w:sz w:val="24"/>
          <w:szCs w:val="24"/>
        </w:rPr>
        <w:t>、禁止吸烟；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</w:t>
      </w:r>
      <w:r>
        <w:rPr>
          <w:spacing w:val="1"/>
          <w:sz w:val="24"/>
          <w:szCs w:val="24"/>
        </w:rPr>
        <w:t>、禁止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燃放烟花爆竹；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4</w:t>
      </w:r>
      <w:r>
        <w:rPr>
          <w:spacing w:val="2"/>
          <w:sz w:val="24"/>
          <w:szCs w:val="24"/>
        </w:rPr>
        <w:t>、机动车辆装卸时必须熄火。）、安全管理制度与</w:t>
      </w:r>
      <w:r>
        <w:rPr>
          <w:spacing w:val="1"/>
          <w:sz w:val="24"/>
          <w:szCs w:val="24"/>
        </w:rPr>
        <w:t>操作规程，规范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设置提示牌：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米范围内禁止燃放爆</w:t>
      </w:r>
      <w:r>
        <w:rPr>
          <w:spacing w:val="1"/>
          <w:sz w:val="24"/>
          <w:szCs w:val="24"/>
        </w:rPr>
        <w:t>竹等地面类产品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”“</w:t>
      </w:r>
      <w:r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零售场所外</w:t>
      </w:r>
      <w:r>
        <w:rPr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80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米范围内不应燃放组合烟花等升空类产品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。</w:t>
      </w:r>
    </w:p>
    <w:p>
      <w:pPr>
        <w:pStyle w:val="3"/>
        <w:spacing w:before="39" w:line="340" w:lineRule="auto"/>
        <w:ind w:left="7" w:right="64" w:firstLine="46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零售店（点）不应与居住场所设置在同一建筑物内，不应有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下店上宅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”“</w:t>
      </w:r>
      <w:r>
        <w:rPr>
          <w:rFonts w:ascii="Times New Roman" w:hAnsi="Times New Roman" w:eastAsia="Times New Roman" w:cs="Times New Roman"/>
          <w:spacing w:val="-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前店后</w:t>
      </w:r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宅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的情形。</w:t>
      </w:r>
    </w:p>
    <w:p>
      <w:pPr>
        <w:pStyle w:val="3"/>
        <w:spacing w:before="38" w:line="337" w:lineRule="auto"/>
        <w:ind w:left="8" w:right="71" w:firstLine="46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sz w:val="24"/>
          <w:szCs w:val="24"/>
        </w:rPr>
        <w:t>零售店（点）不应设置在地下及半地下室内或上方有输送石油、天然气等易燃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易爆物质管道的建筑物内。</w:t>
      </w:r>
    </w:p>
    <w:p>
      <w:pPr>
        <w:pStyle w:val="3"/>
        <w:spacing w:before="42" w:line="343" w:lineRule="auto"/>
        <w:ind w:left="5" w:right="67" w:firstLine="46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6.</w:t>
      </w:r>
      <w:r>
        <w:rPr>
          <w:spacing w:val="1"/>
          <w:sz w:val="24"/>
          <w:szCs w:val="24"/>
        </w:rPr>
        <w:t>与学校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医院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幼儿园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养老院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集贸市</w:t>
      </w:r>
      <w:r>
        <w:rPr>
          <w:sz w:val="24"/>
          <w:szCs w:val="24"/>
        </w:rPr>
        <w:t>场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文物古迹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博物馆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展览馆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档案馆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图书馆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危险品生产、储存及加油站、加气站等易燃易爆场所保持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米以上的安全距离；周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边</w:t>
      </w:r>
      <w:r>
        <w:rPr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米范围内没有其他烟花爆竹零售点。</w:t>
      </w:r>
    </w:p>
    <w:p>
      <w:pPr>
        <w:pStyle w:val="3"/>
        <w:spacing w:before="42" w:line="339" w:lineRule="auto"/>
        <w:ind w:left="1" w:right="66" w:firstLine="47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7.</w:t>
      </w:r>
      <w:r>
        <w:rPr>
          <w:spacing w:val="-3"/>
          <w:sz w:val="24"/>
          <w:szCs w:val="24"/>
        </w:rPr>
        <w:t>零售场所建筑物的耐火等级应符合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GB50016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的规定，且不应低于三级。</w:t>
      </w:r>
      <w:r>
        <w:rPr>
          <w:spacing w:val="-4"/>
          <w:sz w:val="24"/>
          <w:szCs w:val="24"/>
        </w:rPr>
        <w:t>当建筑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物独立设置且与其他建筑物相距超过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米时，其耐火等级可为四级。</w:t>
      </w:r>
    </w:p>
    <w:p>
      <w:pPr>
        <w:pStyle w:val="3"/>
        <w:spacing w:before="39" w:line="341" w:lineRule="auto"/>
        <w:ind w:firstLine="47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8.</w:t>
      </w:r>
      <w:r>
        <w:rPr>
          <w:spacing w:val="-7"/>
          <w:sz w:val="24"/>
          <w:szCs w:val="24"/>
        </w:rPr>
        <w:t>安全出口应通畅。零售场所建筑面积不大于</w:t>
      </w:r>
      <w:r>
        <w:rPr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平方米时，可设</w:t>
      </w:r>
      <w:r>
        <w:rPr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个安全出口；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建筑面积大于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平方米时，安全出口不应少于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个；店内任意一点至</w:t>
      </w:r>
      <w:r>
        <w:rPr>
          <w:spacing w:val="-4"/>
          <w:sz w:val="24"/>
          <w:szCs w:val="24"/>
        </w:rPr>
        <w:t>安全出口的距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离不应大于</w:t>
      </w:r>
      <w:r>
        <w:rPr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;  </w:t>
      </w:r>
      <w:r>
        <w:rPr>
          <w:spacing w:val="-5"/>
          <w:sz w:val="24"/>
          <w:szCs w:val="24"/>
        </w:rPr>
        <w:t>顾客进出的门宽不应小于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米。</w:t>
      </w:r>
    </w:p>
    <w:p>
      <w:pPr>
        <w:spacing w:before="51" w:line="217" w:lineRule="auto"/>
        <w:ind w:left="48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二、现状说明：</w:t>
      </w:r>
    </w:p>
    <w:p>
      <w:pPr>
        <w:pStyle w:val="3"/>
        <w:spacing w:before="170" w:line="228" w:lineRule="auto"/>
        <w:ind w:left="492"/>
        <w:outlineLvl w:val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sz w:val="24"/>
          <w:szCs w:val="24"/>
        </w:rPr>
        <w:t>零售店（点）长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米、宽</w:t>
      </w:r>
      <w:r>
        <w:rPr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米；零售场</w:t>
      </w:r>
      <w:r>
        <w:rPr>
          <w:spacing w:val="-1"/>
          <w:sz w:val="24"/>
          <w:szCs w:val="24"/>
        </w:rPr>
        <w:t>所内部面积约为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平方米。</w:t>
      </w:r>
    </w:p>
    <w:p>
      <w:pPr>
        <w:pStyle w:val="3"/>
        <w:spacing w:before="172" w:line="212" w:lineRule="auto"/>
        <w:ind w:left="46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零售场所的电气线路无明接头；当采用普通电气设备时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与烟花爆竹保持不小于</w:t>
      </w:r>
    </w:p>
    <w:p>
      <w:pPr>
        <w:spacing w:line="212" w:lineRule="auto"/>
        <w:rPr>
          <w:sz w:val="24"/>
          <w:szCs w:val="24"/>
        </w:rPr>
        <w:sectPr>
          <w:footerReference r:id="rId11" w:type="default"/>
          <w:pgSz w:w="11900" w:h="16840"/>
          <w:pgMar w:top="1431" w:right="1455" w:bottom="1431" w:left="1548" w:header="0" w:footer="1156" w:gutter="0"/>
          <w:pgNumType w:fmt="decimal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pStyle w:val="3"/>
        <w:spacing w:before="78" w:line="212" w:lineRule="auto"/>
        <w:ind w:left="1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1.2m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的水平投影距离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>且不使用白炽灯、射灯等容易产生高温的灯具。</w:t>
      </w:r>
    </w:p>
    <w:p>
      <w:pPr>
        <w:pStyle w:val="3"/>
        <w:spacing w:before="184" w:line="346" w:lineRule="auto"/>
        <w:ind w:left="4" w:firstLine="47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3.</w:t>
      </w:r>
      <w:r>
        <w:rPr>
          <w:spacing w:val="1"/>
          <w:sz w:val="24"/>
          <w:szCs w:val="24"/>
        </w:rPr>
        <w:t>配备有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个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公斤的干粉灭火器，并张贴有明显的警示标志（警示内容：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严禁烟火；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</w:t>
      </w:r>
      <w:r>
        <w:rPr>
          <w:spacing w:val="-9"/>
          <w:sz w:val="24"/>
          <w:szCs w:val="24"/>
        </w:rPr>
        <w:t>、禁止吸烟；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3</w:t>
      </w:r>
      <w:r>
        <w:rPr>
          <w:spacing w:val="-9"/>
          <w:sz w:val="24"/>
          <w:szCs w:val="24"/>
        </w:rPr>
        <w:t>、禁止燃放烟</w:t>
      </w:r>
      <w:r>
        <w:rPr>
          <w:spacing w:val="-10"/>
          <w:sz w:val="24"/>
          <w:szCs w:val="24"/>
        </w:rPr>
        <w:t>花爆竹；</w:t>
      </w:r>
      <w:r>
        <w:rPr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、机动车辆装卸时必须熄火。） 、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安全管理制度与操作规程，规范设置提示牌：“零售场所外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 xml:space="preserve">米范围内禁止燃放爆 </w:t>
      </w:r>
      <w:r>
        <w:rPr>
          <w:spacing w:val="-2"/>
          <w:sz w:val="24"/>
          <w:szCs w:val="24"/>
        </w:rPr>
        <w:t>竹等地面类产品“”零售场所外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米范围内不应燃放组</w:t>
      </w:r>
      <w:r>
        <w:rPr>
          <w:spacing w:val="-3"/>
          <w:sz w:val="24"/>
          <w:szCs w:val="24"/>
        </w:rPr>
        <w:t>合烟花等升空类产品“。</w:t>
      </w:r>
    </w:p>
    <w:p>
      <w:pPr>
        <w:pStyle w:val="3"/>
        <w:spacing w:before="41" w:line="338" w:lineRule="auto"/>
        <w:ind w:right="100" w:firstLine="47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4.</w:t>
      </w:r>
      <w:r>
        <w:rPr>
          <w:spacing w:val="-6"/>
          <w:sz w:val="24"/>
          <w:szCs w:val="24"/>
        </w:rPr>
        <w:t>零售点没有与居民居住场所（简单说明零售点的</w:t>
      </w:r>
      <w:r>
        <w:rPr>
          <w:spacing w:val="-7"/>
          <w:sz w:val="24"/>
          <w:szCs w:val="24"/>
        </w:rPr>
        <w:t>情况）设置在同一建筑物内（没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有住人</w:t>
      </w:r>
      <w:r>
        <w:rPr>
          <w:spacing w:val="-3"/>
          <w:sz w:val="24"/>
          <w:szCs w:val="24"/>
        </w:rPr>
        <w:t>），</w:t>
      </w:r>
      <w:r>
        <w:rPr>
          <w:spacing w:val="-2"/>
          <w:sz w:val="24"/>
          <w:szCs w:val="24"/>
        </w:rPr>
        <w:t>无“下店上宅”“前店后宅”的情形。</w:t>
      </w:r>
    </w:p>
    <w:p>
      <w:pPr>
        <w:pStyle w:val="3"/>
        <w:spacing w:before="42" w:line="339" w:lineRule="auto"/>
        <w:ind w:left="1" w:right="90" w:firstLine="47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sz w:val="24"/>
          <w:szCs w:val="24"/>
        </w:rPr>
        <w:t>零售店（点）未设置在地下及半地下室内或上方有输送石油、天然气等易燃易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爆物质管道的建筑物内。</w:t>
      </w:r>
    </w:p>
    <w:p>
      <w:pPr>
        <w:pStyle w:val="3"/>
        <w:spacing w:before="36" w:line="344" w:lineRule="auto"/>
        <w:ind w:left="7" w:right="86" w:firstLine="46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6.</w:t>
      </w:r>
      <w:r>
        <w:rPr>
          <w:spacing w:val="1"/>
          <w:sz w:val="24"/>
          <w:szCs w:val="24"/>
        </w:rPr>
        <w:t>与学校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医院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幼儿园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养老院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集贸市</w:t>
      </w:r>
      <w:r>
        <w:rPr>
          <w:sz w:val="24"/>
          <w:szCs w:val="24"/>
        </w:rPr>
        <w:t>场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文物古迹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博物馆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展览馆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sz w:val="24"/>
          <w:szCs w:val="24"/>
        </w:rPr>
        <w:t>档案馆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图书馆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危险品生产、储存及加油站、加气站等易燃易爆场所保持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米以上的安全距离；周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边</w:t>
      </w:r>
      <w:r>
        <w:rPr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米范围内没有其他烟花爆竹零售点。</w:t>
      </w:r>
    </w:p>
    <w:p>
      <w:pPr>
        <w:pStyle w:val="3"/>
        <w:spacing w:before="39" w:line="221" w:lineRule="auto"/>
        <w:ind w:left="47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7.</w:t>
      </w:r>
      <w:r>
        <w:rPr>
          <w:spacing w:val="-2"/>
          <w:sz w:val="24"/>
          <w:szCs w:val="24"/>
        </w:rPr>
        <w:t>零售场所建筑物的耐火等级应符合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GB50016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的规定</w:t>
      </w:r>
      <w:r>
        <w:rPr>
          <w:spacing w:val="-3"/>
          <w:sz w:val="24"/>
          <w:szCs w:val="24"/>
        </w:rPr>
        <w:t>，且不低于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级。</w:t>
      </w:r>
    </w:p>
    <w:p>
      <w:pPr>
        <w:pStyle w:val="3"/>
        <w:spacing w:before="172" w:line="335" w:lineRule="auto"/>
        <w:ind w:left="2" w:right="83" w:firstLine="47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8.</w:t>
      </w:r>
      <w:r>
        <w:rPr>
          <w:spacing w:val="2"/>
          <w:sz w:val="24"/>
          <w:szCs w:val="24"/>
        </w:rPr>
        <w:t>安全出口应通畅。零售场所建筑面积为</w:t>
      </w:r>
      <w:r>
        <w:rPr>
          <w:rFonts w:ascii="Times New Roman" w:hAnsi="Times New Roman" w:eastAsia="Times New Roman" w:cs="Times New Roman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平方</w:t>
      </w:r>
      <w:r>
        <w:rPr>
          <w:spacing w:val="1"/>
          <w:sz w:val="24"/>
          <w:szCs w:val="24"/>
        </w:rPr>
        <w:t>米，设了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个安全出口；店内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任意一点至安全出口的距离不大于</w:t>
      </w:r>
      <w:r>
        <w:rPr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米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;</w:t>
      </w:r>
      <w:r>
        <w:rPr>
          <w:spacing w:val="-4"/>
          <w:sz w:val="24"/>
          <w:szCs w:val="24"/>
        </w:rPr>
        <w:t>顾客进出的门宽不小于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米。</w:t>
      </w:r>
    </w:p>
    <w:p>
      <w:pPr>
        <w:pStyle w:val="3"/>
        <w:spacing w:before="49" w:line="221" w:lineRule="auto"/>
        <w:ind w:left="1"/>
        <w:rPr>
          <w:sz w:val="24"/>
          <w:szCs w:val="24"/>
        </w:rPr>
      </w:pPr>
      <w:r>
        <w:rPr>
          <w:spacing w:val="-2"/>
          <w:sz w:val="24"/>
          <w:szCs w:val="24"/>
        </w:rPr>
        <w:t>现状说明与现场安全条件相符合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spacing w:before="79" w:line="339" w:lineRule="auto"/>
        <w:ind w:left="5767" w:right="1489" w:hanging="5758"/>
        <w:rPr>
          <w:spacing w:val="-26"/>
          <w:sz w:val="24"/>
          <w:szCs w:val="24"/>
        </w:rPr>
      </w:pPr>
      <w:r>
        <w:rPr>
          <w:spacing w:val="-3"/>
          <w:sz w:val="24"/>
          <w:szCs w:val="24"/>
        </w:rPr>
        <w:t>主要负责人（签名</w:t>
      </w:r>
      <w:r>
        <w:rPr>
          <w:sz w:val="24"/>
          <w:szCs w:val="24"/>
        </w:rPr>
        <w:t>）：</w:t>
      </w:r>
      <w:r>
        <w:rPr>
          <w:spacing w:val="4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（</w:t>
      </w:r>
      <w:r>
        <w:rPr>
          <w:spacing w:val="-3"/>
          <w:sz w:val="24"/>
          <w:szCs w:val="24"/>
        </w:rPr>
        <w:t>零售点公章）</w:t>
      </w:r>
      <w:r>
        <w:rPr>
          <w:spacing w:val="14"/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>年     月</w:t>
      </w:r>
      <w:r>
        <w:rPr>
          <w:spacing w:val="16"/>
          <w:sz w:val="24"/>
          <w:szCs w:val="24"/>
        </w:rPr>
        <w:t xml:space="preserve">    </w:t>
      </w:r>
      <w:r>
        <w:rPr>
          <w:spacing w:val="-26"/>
          <w:sz w:val="24"/>
          <w:szCs w:val="24"/>
        </w:rPr>
        <w:t>日</w:t>
      </w:r>
    </w:p>
    <w:p>
      <w:pPr>
        <w:pStyle w:val="3"/>
        <w:spacing w:before="79" w:line="339" w:lineRule="auto"/>
        <w:ind w:left="5767" w:right="1489" w:hanging="5758"/>
        <w:rPr>
          <w:spacing w:val="-26"/>
          <w:sz w:val="24"/>
          <w:szCs w:val="24"/>
        </w:rPr>
      </w:pPr>
    </w:p>
    <w:p>
      <w:pPr>
        <w:pStyle w:val="3"/>
        <w:spacing w:before="79" w:line="339" w:lineRule="auto"/>
        <w:ind w:left="5767" w:right="1489" w:hanging="5758"/>
        <w:rPr>
          <w:spacing w:val="-26"/>
          <w:sz w:val="24"/>
          <w:szCs w:val="24"/>
        </w:rPr>
        <w:sectPr>
          <w:footerReference r:id="rId12" w:type="default"/>
          <w:pgSz w:w="11900" w:h="16840"/>
          <w:pgMar w:top="1431" w:right="1436" w:bottom="1430" w:left="1546" w:header="0" w:footer="1156" w:gutter="0"/>
          <w:pgNumType w:fmt="decimal"/>
          <w:cols w:space="720" w:num="1"/>
        </w:sectPr>
      </w:pPr>
      <w:bookmarkStart w:id="0" w:name="_GoBack"/>
      <w:bookmarkEnd w:id="0"/>
    </w:p>
    <w:p>
      <w:pPr>
        <w:pStyle w:val="3"/>
        <w:spacing w:before="100" w:line="226" w:lineRule="auto"/>
        <w:rPr>
          <w:rFonts w:ascii="Arial"/>
          <w:sz w:val="21"/>
        </w:rPr>
      </w:pPr>
    </w:p>
    <w:sectPr>
      <w:footerReference r:id="rId13" w:type="default"/>
      <w:pgSz w:w="11900" w:h="16840"/>
      <w:pgMar w:top="1431" w:right="1522" w:bottom="1431" w:left="1533" w:header="0" w:footer="115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87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16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87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157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ind w:left="77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3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pacing w:val="-6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6"/>
        <w:sz w:val="28"/>
        <w:szCs w:val="28"/>
      </w:rPr>
      <w:t>21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36EF0"/>
    <w:rsid w:val="17DC480B"/>
    <w:rsid w:val="29FE3D75"/>
    <w:rsid w:val="65304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2878</Words>
  <Characters>2953</Characters>
  <TotalTime>199</TotalTime>
  <ScaleCrop>false</ScaleCrop>
  <LinksUpToDate>false</LinksUpToDate>
  <CharactersWithSpaces>3730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2024-05-15T17:07:00Z</dcterms:created>
  <dc:creator>Administrator</dc:creator>
  <cp:lastModifiedBy>敏雄</cp:lastModifiedBy>
  <cp:lastPrinted>2024-10-21T06:40:00Z</cp:lastPrinted>
  <dcterms:modified xsi:type="dcterms:W3CDTF">2024-11-08T07:05:41Z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2024-07-16T17:32:09Z</vt:filetime>
  </property>
  <property fmtid="{D5CDD505-2E9C-101B-9397-08002B2CF9AE}" pid="4" name="KSOProductBuildVer">
    <vt:lpwstr>2052-11.8.2.10972</vt:lpwstr>
  </property>
  <property fmtid="{D5CDD505-2E9C-101B-9397-08002B2CF9AE}" pid="5" name="ICV">
    <vt:lpwstr>EC6D95ECD21943CFB21188AD4192D6BF</vt:lpwstr>
  </property>
</Properties>
</file>