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52E83">
      <w:pPr>
        <w:pStyle w:val="2"/>
        <w:spacing w:before="200" w:after="0" w:line="340" w:lineRule="exact"/>
      </w:pPr>
      <w:r>
        <w:rPr>
          <w:rFonts w:hint="eastAsia"/>
        </w:rPr>
        <w:t>珠江街嘉安花园安置区选房证</w:t>
      </w:r>
    </w:p>
    <w:p w14:paraId="39DBFE33">
      <w:pPr>
        <w:spacing w:line="280" w:lineRule="exact"/>
        <w:rPr>
          <w:rFonts w:ascii="仿宋" w:hAnsi="仿宋" w:eastAsia="仿宋" w:cs="仿宋"/>
          <w:b/>
          <w:bCs/>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6285865</wp:posOffset>
                </wp:positionH>
                <wp:positionV relativeFrom="paragraph">
                  <wp:posOffset>224790</wp:posOffset>
                </wp:positionV>
                <wp:extent cx="447675" cy="5919470"/>
                <wp:effectExtent l="0" t="0" r="5715" b="6985"/>
                <wp:wrapNone/>
                <wp:docPr id="2" name="文本框 2"/>
                <wp:cNvGraphicFramePr/>
                <a:graphic xmlns:a="http://schemas.openxmlformats.org/drawingml/2006/main">
                  <a:graphicData uri="http://schemas.microsoft.com/office/word/2010/wordprocessingShape">
                    <wps:wsp>
                      <wps:cNvSpPr txBox="1"/>
                      <wps:spPr>
                        <a:xfrm>
                          <a:off x="0" y="0"/>
                          <a:ext cx="447675" cy="5919470"/>
                        </a:xfrm>
                        <a:prstGeom prst="rect">
                          <a:avLst/>
                        </a:prstGeom>
                        <a:solidFill>
                          <a:schemeClr val="lt1"/>
                        </a:solidFill>
                        <a:ln w="6350">
                          <a:noFill/>
                        </a:ln>
                      </wps:spPr>
                      <wps:txbx>
                        <w:txbxContent>
                          <w:p w14:paraId="1779F494">
                            <w:pPr>
                              <w:rPr>
                                <w:spacing w:val="22"/>
                              </w:rPr>
                            </w:pPr>
                            <w:r>
                              <w:rPr>
                                <w:rFonts w:hint="eastAsia"/>
                                <w:spacing w:val="22"/>
                              </w:rPr>
                              <w:t>第二联（共三联）：广州市南沙区珠江街道城市</w:t>
                            </w:r>
                            <w:r>
                              <w:rPr>
                                <w:rFonts w:hint="eastAsia"/>
                                <w:spacing w:val="22"/>
                                <w:lang w:eastAsia="zh-CN"/>
                              </w:rPr>
                              <w:t>发展服务</w:t>
                            </w:r>
                            <w:r>
                              <w:rPr>
                                <w:rFonts w:hint="eastAsia"/>
                                <w:spacing w:val="22"/>
                              </w:rPr>
                              <w:t>中心持有联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95pt;margin-top:17.7pt;height:466.1pt;width:35.25pt;z-index:251659264;mso-width-relative:page;mso-height-relative:page;" fillcolor="#FFFFFF [3201]" filled="t" stroked="f" coordsize="21600,21600" o:gfxdata="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NVgQNgAAAAL&#10;AQAADwAAAAAAAAABACAAAAAiAAAAZHJzL2Rvd25yZXYueG1sUEsBAhQAFAAAAAgAh07iQEyrkKBV&#10;AgAAkQQAAA4AAAAAAAAAAQAgAAAAJwEAAGRycy9lMm9Eb2MueG1sUEsFBgAAAAAGAAYAWQEAAO4F&#10;AAAAAA==&#10;">
                <v:fill on="t" focussize="0,0"/>
                <v:stroke on="f" weight="0.5pt"/>
                <v:imagedata o:title=""/>
                <o:lock v:ext="edit" aspectratio="f"/>
                <v:textbox style="layout-flow:vertical-ideographic;">
                  <w:txbxContent>
                    <w:p w14:paraId="1779F494">
                      <w:pPr>
                        <w:rPr>
                          <w:spacing w:val="22"/>
                        </w:rPr>
                      </w:pPr>
                      <w:r>
                        <w:rPr>
                          <w:rFonts w:hint="eastAsia"/>
                          <w:spacing w:val="22"/>
                        </w:rPr>
                        <w:t>第二联（共三联）：广州市南沙区珠江街道城市</w:t>
                      </w:r>
                      <w:r>
                        <w:rPr>
                          <w:rFonts w:hint="eastAsia"/>
                          <w:spacing w:val="22"/>
                          <w:lang w:eastAsia="zh-CN"/>
                        </w:rPr>
                        <w:t>发展服务</w:t>
                      </w:r>
                      <w:r>
                        <w:rPr>
                          <w:rFonts w:hint="eastAsia"/>
                          <w:spacing w:val="22"/>
                        </w:rPr>
                        <w:t>中心持有联</w:t>
                      </w:r>
                    </w:p>
                  </w:txbxContent>
                </v:textbox>
              </v:shape>
            </w:pict>
          </mc:Fallback>
        </mc:AlternateConten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77161773">
      <w:pPr>
        <w:spacing w:line="360" w:lineRule="exact"/>
        <w:ind w:firstLine="480" w:firstLineChars="200"/>
        <w:rPr>
          <w:rFonts w:ascii="仿宋" w:hAnsi="仿宋" w:eastAsia="仿宋" w:cs="仿宋"/>
          <w:sz w:val="24"/>
        </w:rPr>
      </w:pP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31395134">
      <w:pPr>
        <w:spacing w:line="360" w:lineRule="exact"/>
        <w:ind w:firstLine="480" w:firstLineChars="200"/>
        <w:rPr>
          <w:rFonts w:ascii="仿宋" w:hAnsi="仿宋" w:eastAsia="仿宋" w:cs="仿宋"/>
          <w:b/>
          <w:bCs/>
          <w:sz w:val="24"/>
        </w:rPr>
      </w:pPr>
      <w:r>
        <w:rPr>
          <w:rFonts w:hint="eastAsia" w:ascii="仿宋" w:hAnsi="仿宋" w:eastAsia="仿宋" w:cs="仿宋"/>
          <w:sz w:val="24"/>
        </w:rPr>
        <w:t>嘉安花园安置区嘉顺</w:t>
      </w:r>
      <w:r>
        <w:rPr>
          <w:rFonts w:hint="eastAsia" w:ascii="仿宋" w:hAnsi="仿宋" w:eastAsia="仿宋" w:cs="仿宋"/>
          <w:sz w:val="24"/>
          <w:u w:val="single"/>
        </w:rPr>
        <w:t xml:space="preserve">       </w:t>
      </w:r>
      <w:r>
        <w:rPr>
          <w:rFonts w:hint="eastAsia" w:ascii="仿宋" w:hAnsi="仿宋" w:eastAsia="仿宋" w:cs="仿宋"/>
          <w:sz w:val="24"/>
        </w:rPr>
        <w:t>街</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2CC95643">
      <w:pPr>
        <w:numPr>
          <w:ilvl w:val="255"/>
          <w:numId w:val="0"/>
        </w:numPr>
        <w:spacing w:line="36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66A32997">
      <w:pPr>
        <w:spacing w:line="280" w:lineRule="exact"/>
        <w:ind w:firstLine="480" w:firstLineChars="200"/>
        <w:rPr>
          <w:rFonts w:ascii="仿宋" w:hAnsi="仿宋" w:eastAsia="仿宋" w:cs="仿宋"/>
          <w:sz w:val="24"/>
        </w:rPr>
      </w:pPr>
    </w:p>
    <w:p w14:paraId="02DEC73F">
      <w:pPr>
        <w:spacing w:line="280" w:lineRule="exact"/>
        <w:rPr>
          <w:rFonts w:ascii="仿宋" w:hAnsi="仿宋" w:eastAsia="仿宋" w:cs="仿宋"/>
          <w:sz w:val="24"/>
        </w:rPr>
      </w:pPr>
      <w:r>
        <w:rPr>
          <w:rFonts w:hint="eastAsia" w:ascii="仿宋" w:hAnsi="仿宋" w:eastAsia="仿宋" w:cs="仿宋"/>
          <w:sz w:val="24"/>
        </w:rPr>
        <w:t xml:space="preserve">征收人：广州南沙开发区土地开发中心        </w:t>
      </w:r>
      <w:r>
        <w:rPr>
          <w:rFonts w:ascii="仿宋" w:hAnsi="仿宋" w:eastAsia="仿宋" w:cs="仿宋"/>
          <w:sz w:val="24"/>
        </w:rPr>
        <w:t xml:space="preserve"> 被征收人</w:t>
      </w:r>
    </w:p>
    <w:p w14:paraId="03B01DE1">
      <w:pPr>
        <w:spacing w:line="280" w:lineRule="exact"/>
        <w:ind w:firstLine="5040" w:firstLineChars="2100"/>
        <w:rPr>
          <w:rFonts w:ascii="仿宋" w:hAnsi="仿宋" w:eastAsia="仿宋" w:cs="仿宋"/>
          <w:sz w:val="24"/>
        </w:rPr>
      </w:pP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2A71F870">
      <w:pPr>
        <w:spacing w:line="280" w:lineRule="exact"/>
        <w:rPr>
          <w:rFonts w:ascii="仿宋" w:hAnsi="仿宋" w:eastAsia="仿宋" w:cs="仿宋"/>
          <w:sz w:val="24"/>
        </w:rPr>
      </w:pPr>
    </w:p>
    <w:p w14:paraId="16E1F76A">
      <w:pPr>
        <w:spacing w:line="280" w:lineRule="exact"/>
        <w:ind w:firstLine="5040" w:firstLineChars="2100"/>
        <w:rPr>
          <w:rFonts w:ascii="仿宋" w:hAnsi="仿宋" w:eastAsia="仿宋" w:cs="仿宋"/>
          <w:sz w:val="24"/>
        </w:rPr>
      </w:pPr>
    </w:p>
    <w:p w14:paraId="47EF0296">
      <w:pPr>
        <w:spacing w:line="28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日期：        年    月    日</w:t>
      </w:r>
    </w:p>
    <w:p w14:paraId="51D80AB6">
      <w:pPr>
        <w:spacing w:line="280" w:lineRule="exact"/>
        <w:rPr>
          <w:rFonts w:ascii="仿宋" w:hAnsi="仿宋" w:eastAsia="仿宋" w:cs="仿宋"/>
          <w:sz w:val="24"/>
        </w:rPr>
      </w:pPr>
    </w:p>
    <w:p w14:paraId="0489BBC7">
      <w:pPr>
        <w:pStyle w:val="2"/>
        <w:spacing w:before="100" w:after="100" w:line="360" w:lineRule="exact"/>
      </w:pPr>
      <w:r>
        <w:rPr>
          <w:rFonts w:hint="eastAsia"/>
        </w:rPr>
        <w:t>珠江街嘉安花园安置区选房证说明</w:t>
      </w:r>
    </w:p>
    <w:p w14:paraId="2F3F43B8">
      <w:pPr>
        <w:spacing w:line="24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38B2533C">
      <w:pPr>
        <w:spacing w:line="24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每一联均具有同等法律效力，征收人、广州市南沙区珠江街道城市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w:t>
      </w:r>
      <w:r>
        <w:rPr>
          <w:rFonts w:hint="eastAsia"/>
          <w:lang w:eastAsia="zh-Hans"/>
        </w:rPr>
        <w:t>（</w:t>
      </w:r>
      <w:r>
        <w:rPr>
          <w:rFonts w:hint="eastAsia"/>
          <w:lang w:val="en-US" w:eastAsia="zh-CN"/>
        </w:rPr>
        <w:t>下</w:t>
      </w:r>
      <w:r>
        <w:rPr>
          <w:rFonts w:hint="eastAsia" w:ascii="仿宋" w:hAnsi="仿宋" w:eastAsia="仿宋" w:cs="仿宋"/>
          <w:sz w:val="24"/>
          <w:lang w:eastAsia="zh-Hans"/>
        </w:rPr>
        <w:t>称</w:t>
      </w:r>
      <w:r>
        <w:rPr>
          <w:rFonts w:hint="eastAsia" w:ascii="仿宋" w:hAnsi="仿宋" w:eastAsia="仿宋" w:cs="仿宋"/>
          <w:sz w:val="24"/>
        </w:rPr>
        <w:t>“</w:t>
      </w:r>
      <w:r>
        <w:rPr>
          <w:rFonts w:hint="eastAsia" w:ascii="仿宋" w:hAnsi="仿宋" w:eastAsia="仿宋" w:cs="仿宋"/>
          <w:sz w:val="24"/>
          <w:lang w:eastAsia="zh-CN"/>
        </w:rPr>
        <w:t>发展服务</w:t>
      </w:r>
      <w:r>
        <w:rPr>
          <w:rFonts w:hint="eastAsia" w:ascii="仿宋" w:hAnsi="仿宋" w:eastAsia="仿宋" w:cs="仿宋"/>
          <w:sz w:val="24"/>
          <w:lang w:eastAsia="zh-Hans"/>
        </w:rPr>
        <w:t>中心</w:t>
      </w:r>
      <w:r>
        <w:rPr>
          <w:rFonts w:hint="eastAsia" w:ascii="仿宋" w:hAnsi="仿宋" w:eastAsia="仿宋" w:cs="仿宋"/>
          <w:sz w:val="24"/>
        </w:rPr>
        <w:t>”</w:t>
      </w:r>
      <w:r>
        <w:rPr>
          <w:rFonts w:hint="eastAsia" w:ascii="仿宋" w:hAnsi="仿宋" w:eastAsia="仿宋" w:cs="仿宋"/>
          <w:sz w:val="24"/>
          <w:lang w:eastAsia="zh-Hans"/>
        </w:rPr>
        <w:t>）</w:t>
      </w:r>
      <w:r>
        <w:rPr>
          <w:rFonts w:hint="eastAsia" w:ascii="仿宋" w:hAnsi="仿宋" w:eastAsia="仿宋" w:cs="仿宋"/>
          <w:sz w:val="24"/>
        </w:rPr>
        <w:t>、被征</w:t>
      </w:r>
      <w:bookmarkStart w:id="0" w:name="_GoBack"/>
      <w:bookmarkEnd w:id="0"/>
      <w:r>
        <w:rPr>
          <w:rFonts w:hint="eastAsia" w:ascii="仿宋" w:hAnsi="仿宋" w:eastAsia="仿宋" w:cs="仿宋"/>
          <w:sz w:val="24"/>
        </w:rPr>
        <w:t>收人各存一联。</w:t>
      </w:r>
    </w:p>
    <w:p w14:paraId="0E140296">
      <w:pPr>
        <w:spacing w:line="24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被征收人在接到</w:t>
      </w:r>
      <w:r>
        <w:rPr>
          <w:rFonts w:hint="eastAsia" w:ascii="仿宋" w:hAnsi="仿宋" w:eastAsia="仿宋" w:cs="仿宋"/>
          <w:sz w:val="24"/>
          <w:lang w:eastAsia="zh-CN"/>
        </w:rPr>
        <w:t>发展服务</w:t>
      </w:r>
      <w:r>
        <w:rPr>
          <w:rFonts w:hint="eastAsia" w:ascii="仿宋" w:hAnsi="仿宋" w:eastAsia="仿宋" w:cs="仿宋"/>
          <w:sz w:val="24"/>
        </w:rPr>
        <w:t>中心通知后的60天内，前往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
          <w:sz w:val="24"/>
        </w:rPr>
        <w:t>临时安置用房的</w:t>
      </w:r>
      <w:r>
        <w:rPr>
          <w:rFonts w:hint="eastAsia" w:ascii="仿宋" w:hAnsi="仿宋" w:eastAsia="仿宋" w:cs="仿宋"/>
          <w:sz w:val="24"/>
          <w:lang w:eastAsia="zh-Hans"/>
        </w:rPr>
        <w:t>也一并</w:t>
      </w:r>
      <w:r>
        <w:rPr>
          <w:rFonts w:hint="eastAsia" w:ascii="仿宋" w:hAnsi="仿宋" w:eastAsia="仿宋" w:cs="仿宋"/>
          <w:sz w:val="24"/>
        </w:rPr>
        <w:t>清退收回。</w:t>
      </w:r>
    </w:p>
    <w:p w14:paraId="3BC317AF">
      <w:pPr>
        <w:spacing w:line="24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到嘉安花园小区</w:t>
      </w:r>
      <w:r>
        <w:rPr>
          <w:rFonts w:ascii="仿宋" w:hAnsi="仿宋" w:eastAsia="仿宋" w:cs="仿宋"/>
          <w:sz w:val="24"/>
        </w:rPr>
        <w:t>物业管理处办理收楼入住手续；逾期未到</w:t>
      </w:r>
      <w:r>
        <w:rPr>
          <w:rFonts w:hint="eastAsia" w:ascii="仿宋" w:hAnsi="仿宋" w:eastAsia="仿宋" w:cs="仿宋"/>
          <w:sz w:val="24"/>
        </w:rPr>
        <w:t>嘉安花园小区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3FFEABC4">
      <w:pPr>
        <w:spacing w:line="24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558DE7E6">
      <w:pPr>
        <w:spacing w:line="240" w:lineRule="exact"/>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683F4EC6">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1213"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E0FD3"/>
    <w:rsid w:val="00132566"/>
    <w:rsid w:val="001A2CBC"/>
    <w:rsid w:val="002135DC"/>
    <w:rsid w:val="0025775A"/>
    <w:rsid w:val="00274AC5"/>
    <w:rsid w:val="002C0035"/>
    <w:rsid w:val="002D73C4"/>
    <w:rsid w:val="00323B2E"/>
    <w:rsid w:val="00343EF2"/>
    <w:rsid w:val="00364775"/>
    <w:rsid w:val="003F4A73"/>
    <w:rsid w:val="00464B48"/>
    <w:rsid w:val="004962FC"/>
    <w:rsid w:val="004B667E"/>
    <w:rsid w:val="0058790A"/>
    <w:rsid w:val="005B3385"/>
    <w:rsid w:val="005B5B1F"/>
    <w:rsid w:val="005E37A8"/>
    <w:rsid w:val="00647177"/>
    <w:rsid w:val="00651EA2"/>
    <w:rsid w:val="006C4DBE"/>
    <w:rsid w:val="006D03AA"/>
    <w:rsid w:val="00714AF4"/>
    <w:rsid w:val="00716359"/>
    <w:rsid w:val="0073470D"/>
    <w:rsid w:val="00765263"/>
    <w:rsid w:val="00785DC2"/>
    <w:rsid w:val="007F6370"/>
    <w:rsid w:val="00806024"/>
    <w:rsid w:val="00807137"/>
    <w:rsid w:val="00852A42"/>
    <w:rsid w:val="00890E12"/>
    <w:rsid w:val="00896D79"/>
    <w:rsid w:val="008C6AE1"/>
    <w:rsid w:val="008D0150"/>
    <w:rsid w:val="00907A7E"/>
    <w:rsid w:val="00951C72"/>
    <w:rsid w:val="00952AD3"/>
    <w:rsid w:val="00955310"/>
    <w:rsid w:val="00A24113"/>
    <w:rsid w:val="00A338FE"/>
    <w:rsid w:val="00A945CD"/>
    <w:rsid w:val="00AE1CF3"/>
    <w:rsid w:val="00B50454"/>
    <w:rsid w:val="00B7715B"/>
    <w:rsid w:val="00BC4106"/>
    <w:rsid w:val="00C72B35"/>
    <w:rsid w:val="00CC149F"/>
    <w:rsid w:val="00CC2C63"/>
    <w:rsid w:val="00D377CE"/>
    <w:rsid w:val="00D66E10"/>
    <w:rsid w:val="00D714A2"/>
    <w:rsid w:val="00DF71C4"/>
    <w:rsid w:val="00E51F41"/>
    <w:rsid w:val="00E52899"/>
    <w:rsid w:val="00F14D5C"/>
    <w:rsid w:val="00F36701"/>
    <w:rsid w:val="00F37137"/>
    <w:rsid w:val="00F45AA3"/>
    <w:rsid w:val="00F974AA"/>
    <w:rsid w:val="02623C6B"/>
    <w:rsid w:val="07CA4470"/>
    <w:rsid w:val="09FB6BB8"/>
    <w:rsid w:val="0E1961C5"/>
    <w:rsid w:val="0F175272"/>
    <w:rsid w:val="0F4929D2"/>
    <w:rsid w:val="0F657DA1"/>
    <w:rsid w:val="100C34D6"/>
    <w:rsid w:val="1107127D"/>
    <w:rsid w:val="13381AF4"/>
    <w:rsid w:val="14B0014C"/>
    <w:rsid w:val="14DF394F"/>
    <w:rsid w:val="15766BEB"/>
    <w:rsid w:val="17FC42C3"/>
    <w:rsid w:val="17FF8B53"/>
    <w:rsid w:val="1BA57E2E"/>
    <w:rsid w:val="1C3A0F0A"/>
    <w:rsid w:val="1DAE56A1"/>
    <w:rsid w:val="209D3E02"/>
    <w:rsid w:val="245E1496"/>
    <w:rsid w:val="265E4105"/>
    <w:rsid w:val="2720510C"/>
    <w:rsid w:val="2722369F"/>
    <w:rsid w:val="282741B6"/>
    <w:rsid w:val="293B39D3"/>
    <w:rsid w:val="29B645B8"/>
    <w:rsid w:val="2A7D490D"/>
    <w:rsid w:val="2AB214CB"/>
    <w:rsid w:val="2AEE51AB"/>
    <w:rsid w:val="2F776D0F"/>
    <w:rsid w:val="30362495"/>
    <w:rsid w:val="3039508C"/>
    <w:rsid w:val="33E2273B"/>
    <w:rsid w:val="34473859"/>
    <w:rsid w:val="3477017D"/>
    <w:rsid w:val="36404583"/>
    <w:rsid w:val="389C0140"/>
    <w:rsid w:val="3A5938B0"/>
    <w:rsid w:val="3A865DCD"/>
    <w:rsid w:val="3AC567BE"/>
    <w:rsid w:val="3BBD53FA"/>
    <w:rsid w:val="3C1934F8"/>
    <w:rsid w:val="3CB57CB8"/>
    <w:rsid w:val="3F6B1481"/>
    <w:rsid w:val="41434E52"/>
    <w:rsid w:val="415535B5"/>
    <w:rsid w:val="432E02B9"/>
    <w:rsid w:val="49647D7D"/>
    <w:rsid w:val="4ACC7AC9"/>
    <w:rsid w:val="4CA757FD"/>
    <w:rsid w:val="50C75846"/>
    <w:rsid w:val="51D91E79"/>
    <w:rsid w:val="52104155"/>
    <w:rsid w:val="566239B8"/>
    <w:rsid w:val="578F767C"/>
    <w:rsid w:val="57F85BDA"/>
    <w:rsid w:val="590F1AAD"/>
    <w:rsid w:val="59C56AC7"/>
    <w:rsid w:val="5A1F77BC"/>
    <w:rsid w:val="5B75E3DB"/>
    <w:rsid w:val="5BEF9DD6"/>
    <w:rsid w:val="5D161B4B"/>
    <w:rsid w:val="5D33E410"/>
    <w:rsid w:val="5D403FF9"/>
    <w:rsid w:val="5DFD3C10"/>
    <w:rsid w:val="5EE9D98F"/>
    <w:rsid w:val="5F3F9C58"/>
    <w:rsid w:val="5F7B6960"/>
    <w:rsid w:val="5F8FD94F"/>
    <w:rsid w:val="60BF2D94"/>
    <w:rsid w:val="63123A43"/>
    <w:rsid w:val="662D4D92"/>
    <w:rsid w:val="66FD16BD"/>
    <w:rsid w:val="69246488"/>
    <w:rsid w:val="694D17AD"/>
    <w:rsid w:val="6A800B90"/>
    <w:rsid w:val="6AAF9FD3"/>
    <w:rsid w:val="6BFBD6B9"/>
    <w:rsid w:val="6BFFB19A"/>
    <w:rsid w:val="6D1253A2"/>
    <w:rsid w:val="6D7F00E2"/>
    <w:rsid w:val="6F5F240D"/>
    <w:rsid w:val="6FD42CB7"/>
    <w:rsid w:val="6FFF158A"/>
    <w:rsid w:val="73A425C9"/>
    <w:rsid w:val="73DF0DF1"/>
    <w:rsid w:val="75FFDC2A"/>
    <w:rsid w:val="760A673C"/>
    <w:rsid w:val="775A3A82"/>
    <w:rsid w:val="77FDBD68"/>
    <w:rsid w:val="77FF2AC5"/>
    <w:rsid w:val="7ADA6887"/>
    <w:rsid w:val="7AED4F36"/>
    <w:rsid w:val="7B6FAD67"/>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1481</Words>
  <Characters>1487</Characters>
  <Lines>12</Lines>
  <Paragraphs>3</Paragraphs>
  <TotalTime>11</TotalTime>
  <ScaleCrop>false</ScaleCrop>
  <LinksUpToDate>false</LinksUpToDate>
  <CharactersWithSpaces>1692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2024-06-03T08:03:00Z</cp:lastPrinted>
  <dcterms:modified xsi:type="dcterms:W3CDTF">2024-08-08T06:54:11Z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73B4C88382474E16B2E3C506738B8277_13</vt:lpwstr>
  </property>
</Properties>
</file>