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center"/>
        <w:rPr>
          <w:rFonts w:hint="eastAsia"/>
          <w:u w:val="none"/>
        </w:rPr>
      </w:pPr>
      <w:r>
        <w:rPr>
          <w:rFonts w:hint="eastAsia"/>
          <w:sz w:val="44"/>
          <w:u w:val="none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/>
          <w:sz w:val="44"/>
          <w:u w:val="none"/>
          <w:lang w:val="en-US" w:eastAsia="zh-CN"/>
        </w:rPr>
        <w:t>南沙区市场监督管理局（知识产权局）</w:t>
      </w:r>
      <w:r>
        <w:rPr>
          <w:rFonts w:hint="eastAsia"/>
          <w:u w:val="none"/>
        </w:rPr>
        <w:t>普法责任清单</w:t>
      </w:r>
    </w:p>
    <w:tbl>
      <w:tblPr>
        <w:tblStyle w:val="9"/>
        <w:tblW w:w="14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802"/>
        <w:gridCol w:w="151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重点宣传的法律法规规章</w:t>
            </w:r>
          </w:p>
        </w:tc>
        <w:tc>
          <w:tcPr>
            <w:tcW w:w="15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普法工作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3" w:hRule="atLeast"/>
          <w:jc w:val="center"/>
        </w:trPr>
        <w:tc>
          <w:tcPr>
            <w:tcW w:w="1900" w:type="dxa"/>
            <w:tcBorders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南沙区市场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（知识产权局）</w:t>
            </w:r>
          </w:p>
        </w:tc>
        <w:tc>
          <w:tcPr>
            <w:tcW w:w="98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涉及习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近平新时代中国特色社会主义思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</w:rPr>
              <w:t>想、习近平法治思想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党内法律法规规章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。主要包括：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《论坚持全面依法治国》《习近平关于全面依法治国论述摘编》《习近平关于依规治党论述摘编》《习近平法治思想学习纲要》《习近平法治思想学习问答》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《中国共产党章程》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《中国共产党支部工作条例（试行）》《党政领导干部选拔任用工作条例》《推进领导干部能上能下规定》《干部教育培训工作条例》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《党政主要负责人履行推进法治建设第一责任人职责规定》《地方党政领导干部安全生产责任制规定》《关于新形势下党内政治生活的若干准则》《中国共产党廉洁自律准则》《党政机关厉行节约反对浪费条例》《中国共产党党内监督条例》《党政领导干部考核工作条例》《中国共产党问责条例》《中国共产党纪律处分条例》《中国共产党党员权利保障条例》《中国共产党组织处理规定（试行）》《中国共产党党内法规执行责任制规定（试行）》《中国共产党纪律检查机关监督执纪工作规则》《领导干部干预司法活动、插手具体案件处理的记录、通报和责任追究》《领导干部报告个人有关事项规定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《中国共产党党和国家机关基层组织工作条例》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《中国共产党处分违纪党员批准权限和程序规定》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auto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监察法》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auto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实施条例》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等。</w:t>
            </w:r>
          </w:p>
        </w:tc>
        <w:tc>
          <w:tcPr>
            <w:tcW w:w="15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综合协调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协调部门：监管创新科（政策法规科）；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联络员：钟丹丹；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联系电话：34687139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重点宣传的法律法规规章</w:t>
            </w:r>
          </w:p>
        </w:tc>
        <w:tc>
          <w:tcPr>
            <w:tcW w:w="15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普法工作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6" w:hRule="atLeast"/>
          <w:jc w:val="center"/>
        </w:trPr>
        <w:tc>
          <w:tcPr>
            <w:tcW w:w="1900" w:type="dxa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南沙区市场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（知识产权局）</w:t>
            </w:r>
          </w:p>
        </w:tc>
        <w:tc>
          <w:tcPr>
            <w:tcW w:w="98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涉及安全、机要保密、政务公开、信访、财务、统计、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内部审计、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档案、新闻宣传、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干部人事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等相关法律法规规章。主要包括：《</w:t>
            </w: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auto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国家安全法》《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保守国家秘密法》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《中华人民共和国突发事件应对法》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《</w:t>
            </w: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auto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反恐怖主义法》《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网络安全法》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《中华人民共和国数据安全法》《中华人民共和国反间谍法》《中华人民共和国反有组织犯罪法》《中华人民共和国治安管理处罚法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《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政府采购法》《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招标投标法》《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审计法》《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档案法》《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公务员法》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 w:bidi="ar"/>
              </w:rPr>
              <w:t>《中华人民共和国道路交通安全法》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《信访工作条例》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公职人员政务处分法》《行政机关公务员处分条例》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《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政府信息公开条例》《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政府采购法实施条例》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 w:bidi="ar"/>
              </w:rPr>
              <w:t>《中华人民共和国道路交通安全法实施条例》《机动车登记规定》《广东省道路交通安全条例》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《广州市政府合同管理规定》等。</w:t>
            </w:r>
          </w:p>
        </w:tc>
        <w:tc>
          <w:tcPr>
            <w:tcW w:w="15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综合协调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协调部门：监管创新科（政策法规科）；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联络员：钟丹丹；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联系电话：34687139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90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重点宣传的法律法规规章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普法工作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2" w:hRule="atLeast"/>
          <w:jc w:val="center"/>
        </w:trPr>
        <w:tc>
          <w:tcPr>
            <w:tcW w:w="1900" w:type="dxa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南沙区市场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（知识产权局）</w:t>
            </w: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/>
              <w:jc w:val="left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涉及立法、应议应诉、法治监督及综合类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等相关法律法规规章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主要包括：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《中华人民共和国宪法》《中华人民共和国民法典》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立法法》《中华人民共和国刑法》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行政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法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行政强制法》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《中华人民共和国行政诉讼法》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行政复议法》《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行政复议法实施条例》《市场监督管理执法监督暂行规定》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《市场监督管理行政处罚程序规定》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市场监管领域重大违法行为举报奖励暂行办法》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《重大行政决策程序暂行条例》《优化营商环境条例》《广东省优化营商环境条例》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《广东省行政检查办法》《广东省行政执法监督条例》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《广东省重大行政决策程序规定》《广东省行政执法公示办法》《广东省行政执法全过程记录办法》《广东省重大行政执法决定法制审核办法》《广东省市场监督管理局行政执法结果信息公开办法》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《南沙深化面向世界的粤港澳全面合作条例》《广州市依法行政条例》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《广州市优化营商环境条例》《广州市重大行政决策程序规定》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  <w:t>《广州市行政规范性文件管理规定》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监管创新科（政策法规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协调部门：监管创新科（政策法规科）；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联络员：钟丹丹；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联系电话：34687139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9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重点宣传的法律法规规章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普法工作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jc w:val="center"/>
        </w:trPr>
        <w:tc>
          <w:tcPr>
            <w:tcW w:w="1900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南沙区市场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（知识产权局）</w:t>
            </w: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涉及知识产权、广告监督管理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等相关法律法规规章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主要包括：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商标法》《中华人民共和国专利法》《中华人民共和国著作权法》《中华人民共和国广告法》《中华人民共和国商标法实施条例》《中华人民共和国著作权法实施条例》《中华人民共和国专利法实施细则》《专利行政执法办法》《广告管理条例》《互联网广告管理办法》《广东省知识产权保护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（广告监督管理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7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协调部门：监管创新科（政策法规科）；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联络员：钟丹丹；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联系电话：34687139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3" w:hRule="atLeast"/>
          <w:jc w:val="center"/>
        </w:trPr>
        <w:tc>
          <w:tcPr>
            <w:tcW w:w="1900" w:type="dxa"/>
            <w:vMerge w:val="continue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涉及市场主体监督管理、审批管理、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信用风险监管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等相关法律法规规章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主要包括：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行政许可法》《中华人民共和国反垄断法》《中华人民共和国反不正当竞争法》《中华人民共和国外商投资法》《中华人民共和国电子商务法》《中华人民共和国价格法》《企业信息公示暂行条例》《中华人民共和国价格管理条例》《禁止传销条例》《直销管理条例》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中华人民共和国市场主体登记管理条例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》《中华人民共和国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"http://faxin.cn/lib/Zyfl/ZyflContent.aspx?gid=A315426&amp;userinput=%E5%B8%82%E5%9C%BA%E4%B8%BB%E4%BD%93%E7%99%BB%E8%AE%B0%E7%AE%A1%E7%90%86%E6%9D%A1%E4%BE%8B" \t "http://faxin.cn/alllibsearch/_blank"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市场主体登记管理条例实施细则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instrText xml:space="preserve"> HYPERLINK "http://faxin.cn/lib/Zyfl/ZyflContent.aspx?gid=A280964&amp;userinput=%E5%B8%82%E5%9C%BA%E7%9B%91%E7%9D%A3%E7%AE%A1%E7%90%86%E8%A1%8C%E6%94%BF%E8%AE%B8%E5%8F%AF" \t "http://faxin.cn/alllibsearch/_blank"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市场监督管理行政许可程序暂行规定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"javascript:FXC("A303604","0")"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市场监督管理严重违法失信名单管理办法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"http://faxin.cn/lib/Zyfl/ZyflContent.aspx?gid=A199623&amp;userinput=%E4%BC%81%E4%B8%9A%E7%BB%8F%E8%90%A5%E5%BC%82%E5%B8%B8%E5%90%8D%E5%BD%95%E7%AE%A1%E7%90%86%E6%9A%82%E8%A1%8C%E5%8A%9E%E6%B3%95" \t "http://faxin.cn/alllibsearch/_blank"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企业经营异常名录管理暂行办法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》《广东省实施〈中华人民共和国反不正当竞争法〉办法》《网络交易监督管理办法》《广东省商品交易市场管理条例》《广东省促进个体工商户发展实施办法》《广州市商事登记暂行办法》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市场主体监督管理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（审批管理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、信用风险监管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9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重点宣传的法律法规规章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普法工作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  <w:jc w:val="center"/>
        </w:trPr>
        <w:tc>
          <w:tcPr>
            <w:tcW w:w="1900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南沙区市场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（知识产权局）</w:t>
            </w: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涉及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产品质量监督管理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、标准、计量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等相关法律法规规章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主要包括：《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产品质量法》《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标准化法》《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计量法》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标准化法实施条例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认证认可条例》《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工业产品生产许可证管理条例》《强制性产品认证管理规定》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产品质量监督管理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（标准化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、计量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）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协调部门：监管创新科（政策法规科）；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联络员：钟丹丹；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联系电话：34687139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  <w:jc w:val="center"/>
        </w:trPr>
        <w:tc>
          <w:tcPr>
            <w:tcW w:w="1900" w:type="dxa"/>
            <w:vMerge w:val="continue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涉及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特种设备安全监督管理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相关法律法规规章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主要包括：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安全生产法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特种设备安全法》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《广东省安全生产条例》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《广东省特种设备安全条例》《广东省气瓶安全条例》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《广东省电梯使用安全条例》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《广州市气瓶安全监督管理规定》《广州市电梯安全管理办法》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特种设备安全监督管理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1900" w:type="dxa"/>
            <w:vMerge w:val="continue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涉及食品安全监督管理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等相关法律法规规章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主要包括：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  <w:t>食品安全法》《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  <w:t>反食品浪费法》《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  <w:t>食品安全法实施条例》《网络餐饮服务食品安全监督管理办法》《广东省食品安全条例》《广东省食品生产加工小作坊和食品摊贩管理条例》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sz w:val="28"/>
                <w:szCs w:val="28"/>
                <w:u w:val="none"/>
              </w:rPr>
              <w:t>食品安全监督管理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sz w:val="28"/>
                <w:szCs w:val="28"/>
                <w:u w:val="none"/>
              </w:rPr>
              <w:t>（食品安全综合协调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sz w:val="28"/>
                <w:szCs w:val="28"/>
                <w:u w:val="none"/>
              </w:rPr>
              <w:t>）</w:t>
            </w: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9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重点宣传的法律法规规章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普法工作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  <w:jc w:val="center"/>
        </w:trPr>
        <w:tc>
          <w:tcPr>
            <w:tcW w:w="1900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南沙区市场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（知识产权局）</w:t>
            </w: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涉及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药品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化妆品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医疗器械安全监督管理等相关法律法规规章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主要包括：《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药品管理法》《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疫苗管理法》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药品管理法实施条例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《医疗器械监督管理条例》《化妆品监督管理条例》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《药品经营和使用质量监督管理办法》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《医疗器械经营监督管理办法》《互联网药品信息服务管理办法》《药品生产监督管理办法》《化妆品注册备案管理办法》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《医疗器械经营质量管理规范》《医疗器械生产质量管理规范》《医疗器械使用质量监督管理办法》《医疗器械生产监督管理办法》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药品和化妆品安全监督管理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（医疗器械安全监督管理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）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协调部门：监管创新科（政策法规科）；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联络员：钟丹丹；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联系电话：34687139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  <w:jc w:val="center"/>
        </w:trPr>
        <w:tc>
          <w:tcPr>
            <w:tcW w:w="1900" w:type="dxa"/>
            <w:vMerge w:val="continue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涉及消费者权益保护和消费者申诉举报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等相关法律法规规章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主要包括：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《中华人民共和国消费者权益保护法》《中华人民共和国消费者权益保护法实施条例》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 w:bidi="ar"/>
              </w:rPr>
              <w:t>《市场监督管理投诉举报处理暂行办法》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《广东省实施&lt;中华人民共和国消费者权益保护法&gt;办法》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市场主体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监督管理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12315中心</w:t>
            </w:r>
          </w:p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区消委办</w:t>
            </w: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sectPr>
      <w:footerReference r:id="rId3" w:type="default"/>
      <w:pgSz w:w="16838" w:h="11906" w:orient="landscape"/>
      <w:pgMar w:top="1406" w:right="1440" w:bottom="140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7C24FB-1952-41C4-97FF-29DFFBC2C8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1EF42DA-5F28-49D5-88E2-3253DCB7D4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E7F5DA-A0A5-49EF-945A-FC87A0F2074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9D637CE-EC30-4C3C-AB02-E7BFC1B54A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ZDg2NGExOWI1M2Q1ZGEwOGEwMDcyNGJkOWM2MTgifQ=="/>
  </w:docVars>
  <w:rsids>
    <w:rsidRoot w:val="6D9453A0"/>
    <w:rsid w:val="035E640E"/>
    <w:rsid w:val="04AE367F"/>
    <w:rsid w:val="04BA64C7"/>
    <w:rsid w:val="04D23811"/>
    <w:rsid w:val="05DB29AC"/>
    <w:rsid w:val="06713169"/>
    <w:rsid w:val="0782260B"/>
    <w:rsid w:val="07A80859"/>
    <w:rsid w:val="0866620D"/>
    <w:rsid w:val="0A6D162B"/>
    <w:rsid w:val="0A8C4FFA"/>
    <w:rsid w:val="0AD946ED"/>
    <w:rsid w:val="0BC639A4"/>
    <w:rsid w:val="0BCF59AA"/>
    <w:rsid w:val="0C6E65E3"/>
    <w:rsid w:val="0CBA3508"/>
    <w:rsid w:val="0CDA62BF"/>
    <w:rsid w:val="0D3A5B9E"/>
    <w:rsid w:val="0E3C1CFB"/>
    <w:rsid w:val="0EC868F1"/>
    <w:rsid w:val="0ED06E6F"/>
    <w:rsid w:val="0F291E0F"/>
    <w:rsid w:val="0FDE750E"/>
    <w:rsid w:val="0FF02D9D"/>
    <w:rsid w:val="0FF464A5"/>
    <w:rsid w:val="100E1475"/>
    <w:rsid w:val="10414E2D"/>
    <w:rsid w:val="11D8608D"/>
    <w:rsid w:val="12481628"/>
    <w:rsid w:val="12744B68"/>
    <w:rsid w:val="12CD5618"/>
    <w:rsid w:val="13F712B9"/>
    <w:rsid w:val="14263231"/>
    <w:rsid w:val="152B6B56"/>
    <w:rsid w:val="15FA3588"/>
    <w:rsid w:val="16413D3F"/>
    <w:rsid w:val="169A44B2"/>
    <w:rsid w:val="17F2614A"/>
    <w:rsid w:val="1892179B"/>
    <w:rsid w:val="18C23A04"/>
    <w:rsid w:val="18C30B2E"/>
    <w:rsid w:val="19A30E80"/>
    <w:rsid w:val="1A770354"/>
    <w:rsid w:val="1C0876C1"/>
    <w:rsid w:val="1D1B6321"/>
    <w:rsid w:val="1F3F3DF4"/>
    <w:rsid w:val="20390FB4"/>
    <w:rsid w:val="20B41BC5"/>
    <w:rsid w:val="214B3005"/>
    <w:rsid w:val="21EB2854"/>
    <w:rsid w:val="22A513FD"/>
    <w:rsid w:val="24217571"/>
    <w:rsid w:val="24247C0B"/>
    <w:rsid w:val="249D6202"/>
    <w:rsid w:val="25377392"/>
    <w:rsid w:val="25F60BFE"/>
    <w:rsid w:val="27A4625D"/>
    <w:rsid w:val="28612632"/>
    <w:rsid w:val="286D0FD7"/>
    <w:rsid w:val="29A44ECD"/>
    <w:rsid w:val="29B7052F"/>
    <w:rsid w:val="2B954640"/>
    <w:rsid w:val="2C9871FF"/>
    <w:rsid w:val="2D2F767A"/>
    <w:rsid w:val="2EF91817"/>
    <w:rsid w:val="2F7618A2"/>
    <w:rsid w:val="2FB92D54"/>
    <w:rsid w:val="2FF41FDE"/>
    <w:rsid w:val="308B2942"/>
    <w:rsid w:val="31017CC4"/>
    <w:rsid w:val="31044D7D"/>
    <w:rsid w:val="313F0464"/>
    <w:rsid w:val="31AD5F66"/>
    <w:rsid w:val="330E04A6"/>
    <w:rsid w:val="333170A5"/>
    <w:rsid w:val="34441020"/>
    <w:rsid w:val="36995979"/>
    <w:rsid w:val="36AA480B"/>
    <w:rsid w:val="372F70AC"/>
    <w:rsid w:val="38BF6677"/>
    <w:rsid w:val="39014E5F"/>
    <w:rsid w:val="398852DC"/>
    <w:rsid w:val="3A543C27"/>
    <w:rsid w:val="3A5C6A3A"/>
    <w:rsid w:val="3A98338A"/>
    <w:rsid w:val="3BC85056"/>
    <w:rsid w:val="3D276068"/>
    <w:rsid w:val="3D314871"/>
    <w:rsid w:val="3F2F3033"/>
    <w:rsid w:val="420E5181"/>
    <w:rsid w:val="42AD499A"/>
    <w:rsid w:val="44544334"/>
    <w:rsid w:val="445C50A0"/>
    <w:rsid w:val="44927953"/>
    <w:rsid w:val="459802FD"/>
    <w:rsid w:val="45F42CF5"/>
    <w:rsid w:val="46DC3AA7"/>
    <w:rsid w:val="47B75973"/>
    <w:rsid w:val="48824E83"/>
    <w:rsid w:val="49E82EEC"/>
    <w:rsid w:val="4A082833"/>
    <w:rsid w:val="4B9506C1"/>
    <w:rsid w:val="4F667D1B"/>
    <w:rsid w:val="4F832772"/>
    <w:rsid w:val="506B7CA6"/>
    <w:rsid w:val="50C86E43"/>
    <w:rsid w:val="511B42CD"/>
    <w:rsid w:val="51937451"/>
    <w:rsid w:val="52307053"/>
    <w:rsid w:val="52B723C8"/>
    <w:rsid w:val="5454111A"/>
    <w:rsid w:val="5496427F"/>
    <w:rsid w:val="552D54C7"/>
    <w:rsid w:val="555C4543"/>
    <w:rsid w:val="55871FD5"/>
    <w:rsid w:val="55A569E5"/>
    <w:rsid w:val="573A3ECB"/>
    <w:rsid w:val="575730CD"/>
    <w:rsid w:val="57877110"/>
    <w:rsid w:val="58A33FFB"/>
    <w:rsid w:val="59B11999"/>
    <w:rsid w:val="5AB32B98"/>
    <w:rsid w:val="5B1A6860"/>
    <w:rsid w:val="5C497E5E"/>
    <w:rsid w:val="5C5040B9"/>
    <w:rsid w:val="5CA16EC6"/>
    <w:rsid w:val="5CE768A3"/>
    <w:rsid w:val="5CFB4CC5"/>
    <w:rsid w:val="5D812854"/>
    <w:rsid w:val="5E6A2542"/>
    <w:rsid w:val="5EB52B74"/>
    <w:rsid w:val="5F4D6FF2"/>
    <w:rsid w:val="5FF07D4C"/>
    <w:rsid w:val="60A34E33"/>
    <w:rsid w:val="60CD1EA2"/>
    <w:rsid w:val="61B551C2"/>
    <w:rsid w:val="63B87DE2"/>
    <w:rsid w:val="63E66A9A"/>
    <w:rsid w:val="6545060B"/>
    <w:rsid w:val="65A5645D"/>
    <w:rsid w:val="665B3B0C"/>
    <w:rsid w:val="6868441F"/>
    <w:rsid w:val="695C5D94"/>
    <w:rsid w:val="69FD1F23"/>
    <w:rsid w:val="6A80055A"/>
    <w:rsid w:val="6A975E5C"/>
    <w:rsid w:val="6A9A31A7"/>
    <w:rsid w:val="6C313697"/>
    <w:rsid w:val="6D9453A0"/>
    <w:rsid w:val="6E5211F2"/>
    <w:rsid w:val="6F8B7B9A"/>
    <w:rsid w:val="70486182"/>
    <w:rsid w:val="704C666B"/>
    <w:rsid w:val="70A73F27"/>
    <w:rsid w:val="70FC1121"/>
    <w:rsid w:val="711A3AC6"/>
    <w:rsid w:val="72F3600F"/>
    <w:rsid w:val="74237D69"/>
    <w:rsid w:val="74652581"/>
    <w:rsid w:val="74856A01"/>
    <w:rsid w:val="74CE5F27"/>
    <w:rsid w:val="757F106A"/>
    <w:rsid w:val="758C3126"/>
    <w:rsid w:val="75AF18B8"/>
    <w:rsid w:val="75C13760"/>
    <w:rsid w:val="76571F4C"/>
    <w:rsid w:val="76834E2D"/>
    <w:rsid w:val="77642B72"/>
    <w:rsid w:val="77B1334A"/>
    <w:rsid w:val="786547AC"/>
    <w:rsid w:val="78DD0002"/>
    <w:rsid w:val="7A3A08E4"/>
    <w:rsid w:val="7AC1208A"/>
    <w:rsid w:val="7AF1471D"/>
    <w:rsid w:val="7B1D4C2C"/>
    <w:rsid w:val="7BE349AD"/>
    <w:rsid w:val="7C4A67DB"/>
    <w:rsid w:val="7C9E6E96"/>
    <w:rsid w:val="7E3314F0"/>
    <w:rsid w:val="7EAF3484"/>
    <w:rsid w:val="7EB919F5"/>
    <w:rsid w:val="7EF52847"/>
    <w:rsid w:val="7F7843BD"/>
    <w:rsid w:val="7F947937"/>
    <w:rsid w:val="7FC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0" w:afterAutospacing="0"/>
      <w:ind w:firstLine="640" w:firstLineChars="200"/>
      <w:jc w:val="left"/>
      <w:outlineLvl w:val="1"/>
    </w:pPr>
    <w:rPr>
      <w:rFonts w:hint="eastAsia" w:ascii="宋体" w:hAnsi="宋体" w:eastAsia="仿宋_GB2312" w:cs="仿宋_GB2312"/>
      <w:kern w:val="0"/>
      <w:sz w:val="32"/>
      <w:szCs w:val="32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560" w:lineRule="exact"/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8">
    <w:name w:val="Body Text First Indent"/>
    <w:basedOn w:val="1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2022-04-17T08:08:00Z</dcterms:created>
  <dc:creator>zjk</dc:creator>
  <cp:lastModifiedBy>Administrator</cp:lastModifiedBy>
  <cp:lastPrinted>2024-06-20T06:07:00Z</cp:lastPrinted>
  <dcterms:modified xsi:type="dcterms:W3CDTF">2024-06-20T08:45:23Z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8E437C2F188F419EABC1EDA7C854BA64</vt:lpwstr>
  </property>
  <property fmtid="{D5CDD505-2E9C-101B-9397-08002B2CF9AE}" pid="4" name="commondata">
    <vt:lpwstr>eyJoZGlkIjoiZjk4ZTEyNTk0Y2QwYmIwMjMxOWM4ZDRiZTZlZDg3ZjUifQ==</vt:lpwstr>
  </property>
</Properties>
</file>