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Times New Roman" w:hAnsi="Times New Roman" w:eastAsia="方正小标宋简体"/>
          <w:sz w:val="44"/>
        </w:rPr>
        <w:t>广州</w:t>
      </w:r>
      <w:r>
        <w:rPr>
          <w:rFonts w:hint="eastAsia" w:ascii="方正小标宋简体" w:hAnsi="方正小标宋简体" w:eastAsia="方正小标宋简体" w:cs="方正小标宋简体"/>
          <w:sz w:val="44"/>
        </w:rPr>
        <w:t>市南沙区人民政府202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</w:rPr>
        <w:t>年度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重大行政决策事项目录</w:t>
      </w:r>
    </w:p>
    <w:p>
      <w:pPr>
        <w:spacing w:line="600" w:lineRule="exact"/>
        <w:jc w:val="both"/>
        <w:rPr>
          <w:rFonts w:eastAsia="方正小标宋简体"/>
          <w:sz w:val="44"/>
        </w:rPr>
      </w:pPr>
    </w:p>
    <w:tbl>
      <w:tblPr>
        <w:tblStyle w:val="14"/>
        <w:tblpPr w:leftFromText="180" w:rightFromText="180" w:vertAnchor="text" w:horzAnchor="page" w:tblpX="750" w:tblpY="402"/>
        <w:tblOverlap w:val="never"/>
        <w:tblW w:w="103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2978"/>
        <w:gridCol w:w="1522"/>
        <w:gridCol w:w="2806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3" w:hRule="atLeast"/>
        </w:trPr>
        <w:tc>
          <w:tcPr>
            <w:tcW w:w="896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黑体"/>
                <w:bCs/>
                <w:sz w:val="32"/>
                <w:lang w:eastAsia="zh-CN"/>
              </w:rPr>
            </w:pPr>
            <w:r>
              <w:rPr>
                <w:rFonts w:hint="eastAsia" w:eastAsia="黑体"/>
                <w:bCs/>
                <w:sz w:val="32"/>
                <w:lang w:eastAsia="zh-CN"/>
              </w:rPr>
              <w:t>序号</w:t>
            </w:r>
          </w:p>
        </w:tc>
        <w:tc>
          <w:tcPr>
            <w:tcW w:w="2978" w:type="dxa"/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bCs/>
                <w:sz w:val="32"/>
              </w:rPr>
            </w:pPr>
            <w:r>
              <w:rPr>
                <w:rFonts w:eastAsia="黑体"/>
                <w:bCs/>
                <w:sz w:val="32"/>
              </w:rPr>
              <w:t>决策事项名称</w:t>
            </w:r>
          </w:p>
        </w:tc>
        <w:tc>
          <w:tcPr>
            <w:tcW w:w="1522" w:type="dxa"/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bCs/>
                <w:sz w:val="32"/>
              </w:rPr>
            </w:pPr>
            <w:r>
              <w:rPr>
                <w:rFonts w:eastAsia="黑体"/>
                <w:bCs/>
                <w:sz w:val="32"/>
              </w:rPr>
              <w:t>是否听证</w:t>
            </w:r>
          </w:p>
        </w:tc>
        <w:tc>
          <w:tcPr>
            <w:tcW w:w="2806" w:type="dxa"/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bCs/>
                <w:sz w:val="32"/>
              </w:rPr>
            </w:pPr>
            <w:r>
              <w:rPr>
                <w:rFonts w:eastAsia="黑体"/>
                <w:bCs/>
                <w:sz w:val="32"/>
              </w:rPr>
              <w:t>组织承办部门</w:t>
            </w:r>
          </w:p>
        </w:tc>
        <w:tc>
          <w:tcPr>
            <w:tcW w:w="2147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黑体"/>
                <w:bCs/>
                <w:sz w:val="32"/>
                <w:lang w:eastAsia="zh-CN"/>
              </w:rPr>
            </w:pPr>
            <w:r>
              <w:rPr>
                <w:rFonts w:hint="eastAsia" w:eastAsia="黑体"/>
                <w:bCs/>
                <w:sz w:val="32"/>
                <w:lang w:val="en-US" w:eastAsia="zh-CN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57" w:hRule="atLeast"/>
        </w:trPr>
        <w:tc>
          <w:tcPr>
            <w:tcW w:w="896" w:type="dxa"/>
            <w:vAlign w:val="center"/>
          </w:tcPr>
          <w:p>
            <w:pPr>
              <w:spacing w:line="600" w:lineRule="exact"/>
              <w:jc w:val="center"/>
              <w:rPr>
                <w:rFonts w:hint="default" w:eastAsia="仿宋_GB2312"/>
                <w:sz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lang w:val="en-US" w:eastAsia="zh-CN"/>
              </w:rPr>
              <w:t>1</w:t>
            </w:r>
          </w:p>
        </w:tc>
        <w:tc>
          <w:tcPr>
            <w:tcW w:w="2978" w:type="dxa"/>
            <w:vAlign w:val="center"/>
          </w:tcPr>
          <w:p>
            <w:pPr>
              <w:spacing w:line="60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lang w:val="en-US" w:eastAsia="zh-CN"/>
              </w:rPr>
              <w:t>编制《广州市南沙区养老设施布点规划（2021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32"/>
                <w:lang w:val="en-US" w:eastAsia="zh-CN"/>
              </w:rPr>
              <w:t>2035年）》</w:t>
            </w:r>
          </w:p>
        </w:tc>
        <w:tc>
          <w:tcPr>
            <w:tcW w:w="152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lang w:eastAsia="zh-CN"/>
              </w:rPr>
              <w:t>否</w:t>
            </w:r>
          </w:p>
        </w:tc>
        <w:tc>
          <w:tcPr>
            <w:tcW w:w="280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lang w:val="en-US" w:eastAsia="zh-CN"/>
              </w:rPr>
              <w:t>广州市南沙区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lang w:val="en-US" w:eastAsia="zh-CN"/>
              </w:rPr>
              <w:t>民政局</w:t>
            </w:r>
          </w:p>
        </w:tc>
        <w:tc>
          <w:tcPr>
            <w:tcW w:w="2147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</w:rPr>
              <w:t>202</w:t>
            </w:r>
            <w:r>
              <w:rPr>
                <w:rFonts w:hint="eastAsia" w:eastAsia="仿宋_GB2312"/>
                <w:sz w:val="32"/>
                <w:lang w:val="en-US" w:eastAsia="zh-CN"/>
              </w:rPr>
              <w:t>4</w:t>
            </w:r>
            <w:r>
              <w:rPr>
                <w:rFonts w:hint="eastAsia" w:eastAsia="仿宋_GB2312"/>
                <w:sz w:val="32"/>
              </w:rPr>
              <w:t>年</w:t>
            </w:r>
            <w:r>
              <w:rPr>
                <w:rFonts w:hint="eastAsia" w:eastAsia="仿宋_GB2312"/>
                <w:sz w:val="32"/>
                <w:lang w:val="en-US" w:eastAsia="zh-CN"/>
              </w:rPr>
              <w:t>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28" w:hRule="atLeast"/>
        </w:trPr>
        <w:tc>
          <w:tcPr>
            <w:tcW w:w="896" w:type="dxa"/>
            <w:vAlign w:val="center"/>
          </w:tcPr>
          <w:p>
            <w:pPr>
              <w:spacing w:line="600" w:lineRule="exact"/>
              <w:jc w:val="center"/>
              <w:rPr>
                <w:rFonts w:hint="default" w:eastAsia="仿宋_GB2312"/>
                <w:sz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lang w:val="en-US" w:eastAsia="zh-CN"/>
              </w:rPr>
              <w:t>2</w:t>
            </w:r>
          </w:p>
        </w:tc>
        <w:tc>
          <w:tcPr>
            <w:tcW w:w="2978" w:type="dxa"/>
            <w:vAlign w:val="center"/>
          </w:tcPr>
          <w:p>
            <w:pPr>
              <w:spacing w:line="600" w:lineRule="exact"/>
              <w:jc w:val="both"/>
              <w:rPr>
                <w:rFonts w:hint="default" w:ascii="Times New Roman" w:hAnsi="Times New Roman" w:eastAsia="仿宋_GB2312" w:cs="Times New Roman"/>
                <w:sz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lang w:val="en-US" w:eastAsia="zh-CN"/>
              </w:rPr>
              <w:t>编制《广州市南沙区绿地系统专项规划（2022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32"/>
                <w:lang w:val="en-US" w:eastAsia="zh-CN"/>
              </w:rPr>
              <w:t>2035年）》</w:t>
            </w:r>
          </w:p>
        </w:tc>
        <w:tc>
          <w:tcPr>
            <w:tcW w:w="152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lang w:eastAsia="zh-CN"/>
              </w:rPr>
              <w:t>否</w:t>
            </w:r>
          </w:p>
        </w:tc>
        <w:tc>
          <w:tcPr>
            <w:tcW w:w="280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lang w:val="en-US" w:eastAsia="zh-CN"/>
              </w:rPr>
              <w:t>广州市南沙区住房和城乡建设局</w:t>
            </w:r>
            <w:r>
              <w:rPr>
                <w:rFonts w:hint="default" w:ascii="Times New Roman" w:hAnsi="Times New Roman" w:eastAsia="仿宋_GB2312" w:cs="Times New Roman"/>
                <w:sz w:val="32"/>
                <w:lang w:eastAsia="zh-CN"/>
              </w:rPr>
              <w:t xml:space="preserve"> </w:t>
            </w:r>
          </w:p>
        </w:tc>
        <w:tc>
          <w:tcPr>
            <w:tcW w:w="2147" w:type="dxa"/>
            <w:vAlign w:val="center"/>
          </w:tcPr>
          <w:p>
            <w:pPr>
              <w:spacing w:line="600" w:lineRule="exact"/>
              <w:jc w:val="center"/>
              <w:rPr>
                <w:rFonts w:hint="default" w:eastAsia="仿宋_GB2312"/>
                <w:sz w:val="32"/>
                <w:lang w:val="en-US"/>
              </w:rPr>
            </w:pPr>
            <w:r>
              <w:rPr>
                <w:rFonts w:hint="eastAsia" w:eastAsia="仿宋_GB2312"/>
                <w:sz w:val="32"/>
                <w:lang w:val="en-US" w:eastAsia="zh-CN"/>
              </w:rPr>
              <w:t>2024年8月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5" w:hRule="atLeast"/>
        </w:trPr>
        <w:tc>
          <w:tcPr>
            <w:tcW w:w="896" w:type="dxa"/>
            <w:vAlign w:val="center"/>
          </w:tcPr>
          <w:p>
            <w:pPr>
              <w:spacing w:line="600" w:lineRule="exact"/>
              <w:jc w:val="center"/>
              <w:rPr>
                <w:rFonts w:hint="default" w:eastAsia="仿宋_GB2312"/>
                <w:sz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lang w:val="en-US" w:eastAsia="zh-CN"/>
              </w:rPr>
              <w:t>3</w:t>
            </w:r>
          </w:p>
        </w:tc>
        <w:tc>
          <w:tcPr>
            <w:tcW w:w="2978" w:type="dxa"/>
            <w:vAlign w:val="center"/>
          </w:tcPr>
          <w:p>
            <w:pPr>
              <w:spacing w:line="6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编制《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广州市南沙区文化体育设施布点规划（2022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2035年）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》</w:t>
            </w:r>
          </w:p>
        </w:tc>
        <w:tc>
          <w:tcPr>
            <w:tcW w:w="152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lang w:val="en-US" w:eastAsia="zh-CN"/>
              </w:rPr>
              <w:t>否</w:t>
            </w:r>
          </w:p>
        </w:tc>
        <w:tc>
          <w:tcPr>
            <w:tcW w:w="280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广州市南沙区文化广电旅游体育局</w:t>
            </w:r>
          </w:p>
        </w:tc>
        <w:tc>
          <w:tcPr>
            <w:tcW w:w="2147" w:type="dxa"/>
            <w:vAlign w:val="center"/>
          </w:tcPr>
          <w:p>
            <w:pPr>
              <w:spacing w:line="600" w:lineRule="exact"/>
              <w:jc w:val="center"/>
              <w:rPr>
                <w:rFonts w:hint="default" w:eastAsia="仿宋_GB2312"/>
                <w:color w:val="auto"/>
                <w:sz w:val="32"/>
                <w:lang w:val="en-US"/>
              </w:rPr>
            </w:pPr>
            <w:r>
              <w:rPr>
                <w:rFonts w:hint="eastAsia" w:eastAsia="仿宋_GB2312"/>
                <w:color w:val="auto"/>
                <w:sz w:val="32"/>
                <w:lang w:val="en-US" w:eastAsia="zh-CN"/>
              </w:rPr>
              <w:t>2024年12月</w:t>
            </w:r>
          </w:p>
        </w:tc>
      </w:tr>
    </w:tbl>
    <w:p>
      <w:pPr>
        <w:pStyle w:val="13"/>
        <w:ind w:left="0" w:leftChars="0" w:firstLine="0" w:firstLineChars="0"/>
        <w:rPr>
          <w:rFonts w:hint="eastAsia"/>
        </w:rPr>
        <w:sectPr>
          <w:footerReference r:id="rId3" w:type="default"/>
          <w:footerReference r:id="rId4" w:type="even"/>
          <w:pgSz w:w="11850" w:h="16783"/>
          <w:pgMar w:top="2098" w:right="1474" w:bottom="1984" w:left="1588" w:header="851" w:footer="1247" w:gutter="0"/>
          <w:pgNumType w:fmt="decimal"/>
          <w:cols w:space="0" w:num="1"/>
          <w:rtlGutter w:val="0"/>
          <w:docGrid w:type="linesAndChars" w:linePitch="577" w:charSpace="-1259"/>
        </w:sectPr>
      </w:pPr>
    </w:p>
    <w:p>
      <w:pPr>
        <w:pStyle w:val="13"/>
        <w:ind w:left="0" w:leftChars="0" w:firstLine="0" w:firstLineChars="0"/>
        <w:rPr>
          <w:rFonts w:hint="eastAsia"/>
        </w:rPr>
      </w:pPr>
      <w:bookmarkStart w:id="0" w:name="_GoBack"/>
      <w:bookmarkEnd w:id="0"/>
    </w:p>
    <w:sectPr>
      <w:pgSz w:w="11850" w:h="16783"/>
      <w:pgMar w:top="2098" w:right="1474" w:bottom="1984" w:left="1588" w:header="851" w:footer="1247" w:gutter="0"/>
      <w:pgNumType w:fmt="decimal"/>
      <w:cols w:space="0" w:num="1"/>
      <w:rtlGutter w:val="0"/>
      <w:docGrid w:type="linesAndChars" w:linePitch="577" w:charSpace="-1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etween w:val="none" w:color="auto" w:sz="0" w:space="0"/>
      </w:pBdr>
      <w:ind w:firstLine="8120" w:firstLineChars="2900"/>
      <w:rPr>
        <w:rFonts w:ascii="仿宋_GB2312" w:hAns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etween w:val="none" w:color="auto" w:sz="0" w:space="0"/>
      </w:pBdr>
      <w:rPr>
        <w:rFonts w:ascii="仿宋_GB2312" w:hAnsi="仿宋_GB2312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7"/>
  <w:drawingGridVerticalSpacing w:val="289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A13EC"/>
    <w:rsid w:val="004A23EE"/>
    <w:rsid w:val="006E1910"/>
    <w:rsid w:val="00C47BE8"/>
    <w:rsid w:val="04D56017"/>
    <w:rsid w:val="0D5F57D3"/>
    <w:rsid w:val="10F71AC7"/>
    <w:rsid w:val="14D131A8"/>
    <w:rsid w:val="174E1FDA"/>
    <w:rsid w:val="182D7A07"/>
    <w:rsid w:val="1B26205D"/>
    <w:rsid w:val="1E467D62"/>
    <w:rsid w:val="1F646E4B"/>
    <w:rsid w:val="1F735D1D"/>
    <w:rsid w:val="22420288"/>
    <w:rsid w:val="23447727"/>
    <w:rsid w:val="2A526445"/>
    <w:rsid w:val="2CC26CBB"/>
    <w:rsid w:val="2DDD2950"/>
    <w:rsid w:val="2FD155FE"/>
    <w:rsid w:val="32394388"/>
    <w:rsid w:val="32C749DC"/>
    <w:rsid w:val="335B54B1"/>
    <w:rsid w:val="351A2118"/>
    <w:rsid w:val="359D7230"/>
    <w:rsid w:val="3C581D68"/>
    <w:rsid w:val="429D42AC"/>
    <w:rsid w:val="42A4737B"/>
    <w:rsid w:val="42BB0338"/>
    <w:rsid w:val="439135D4"/>
    <w:rsid w:val="457E4670"/>
    <w:rsid w:val="45EA1E42"/>
    <w:rsid w:val="465530A9"/>
    <w:rsid w:val="476C3AED"/>
    <w:rsid w:val="4A32125E"/>
    <w:rsid w:val="4A9D438E"/>
    <w:rsid w:val="4AE427F9"/>
    <w:rsid w:val="4E185D42"/>
    <w:rsid w:val="4E9054F3"/>
    <w:rsid w:val="52E86BC4"/>
    <w:rsid w:val="568D1363"/>
    <w:rsid w:val="56A92B3A"/>
    <w:rsid w:val="5983255B"/>
    <w:rsid w:val="5D830FC3"/>
    <w:rsid w:val="624304D3"/>
    <w:rsid w:val="626757D4"/>
    <w:rsid w:val="62947D47"/>
    <w:rsid w:val="62AE559B"/>
    <w:rsid w:val="65220519"/>
    <w:rsid w:val="65D03A7C"/>
    <w:rsid w:val="67EF2419"/>
    <w:rsid w:val="6D4A13EC"/>
    <w:rsid w:val="6EE70CA3"/>
    <w:rsid w:val="6FB66722"/>
    <w:rsid w:val="702C3D01"/>
    <w:rsid w:val="71BF7C0F"/>
    <w:rsid w:val="765630C0"/>
    <w:rsid w:val="7A605282"/>
    <w:rsid w:val="7A87409F"/>
    <w:rsid w:val="7B4401CB"/>
    <w:rsid w:val="7FB1599B"/>
    <w:rsid w:val="8CDF0E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tabs>
        <w:tab w:val="center" w:pos="4153"/>
        <w:tab w:val="right" w:pos="8306"/>
      </w:tabs>
      <w:ind w:right="400" w:rightChars="400" w:firstLine="0" w:firstLineChars="0"/>
      <w:jc w:val="right"/>
      <w:outlineLvl w:val="0"/>
    </w:pPr>
  </w:style>
  <w:style w:type="paragraph" w:styleId="5">
    <w:name w:val="heading 2"/>
    <w:basedOn w:val="1"/>
    <w:next w:val="1"/>
    <w:qFormat/>
    <w:uiPriority w:val="0"/>
    <w:pPr>
      <w:keepNext/>
      <w:jc w:val="center"/>
      <w:outlineLvl w:val="1"/>
    </w:pPr>
    <w:rPr>
      <w:rFonts w:ascii="Times New Roman" w:hAnsi="Times New Roman" w:eastAsia="宋体" w:cs="Times New Roman"/>
      <w:b/>
      <w:bCs/>
      <w:color w:val="FFFFFF"/>
      <w:sz w:val="48"/>
      <w:szCs w:val="24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customStyle="1" w:styleId="3">
    <w:name w:val="toc 1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0" w:firstLine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12">
    <w:name w:val="Body Text First Indent"/>
    <w:basedOn w:val="1"/>
    <w:qFormat/>
    <w:uiPriority w:val="0"/>
    <w:pPr>
      <w:ind w:firstLine="420" w:firstLineChars="100"/>
    </w:pPr>
  </w:style>
  <w:style w:type="paragraph" w:styleId="13">
    <w:name w:val="Body Text First Indent 2"/>
    <w:basedOn w:val="6"/>
    <w:unhideWhenUsed/>
    <w:qFormat/>
    <w:uiPriority w:val="99"/>
    <w:pPr>
      <w:ind w:firstLine="420"/>
    </w:pPr>
    <w:rPr>
      <w:szCs w:val="20"/>
    </w:rPr>
  </w:style>
  <w:style w:type="character" w:styleId="16">
    <w:name w:val="page number"/>
    <w:basedOn w:val="15"/>
    <w:qFormat/>
    <w:uiPriority w:val="0"/>
  </w:style>
  <w:style w:type="paragraph" w:customStyle="1" w:styleId="17">
    <w:name w:val="正文 New New New New New New New New New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8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sz w:val="44"/>
      <w:szCs w:val="20"/>
    </w:rPr>
  </w:style>
  <w:style w:type="paragraph" w:customStyle="1" w:styleId="19">
    <w:name w:val="正文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20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21">
    <w:name w:val="无间隔1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paragraph" w:customStyle="1" w:styleId="22">
    <w:name w:val="正文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4">
    <w:name w:val="正文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5">
    <w:name w:val="正文 New New New New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6">
    <w:name w:val="页眉 Char"/>
    <w:basedOn w:val="15"/>
    <w:link w:val="8"/>
    <w:qFormat/>
    <w:uiPriority w:val="0"/>
    <w:rPr>
      <w:rFonts w:eastAsia="仿宋_GB2312" w:cs="Times New Roman"/>
      <w:kern w:val="2"/>
      <w:sz w:val="18"/>
      <w:szCs w:val="18"/>
    </w:rPr>
  </w:style>
  <w:style w:type="character" w:customStyle="1" w:styleId="27">
    <w:name w:val="页脚 Char"/>
    <w:basedOn w:val="15"/>
    <w:link w:val="7"/>
    <w:qFormat/>
    <w:uiPriority w:val="0"/>
    <w:rPr>
      <w:rFonts w:eastAsia="仿宋_GB2312" w:cs="Times New Roman"/>
      <w:kern w:val="2"/>
      <w:sz w:val="18"/>
      <w:szCs w:val="18"/>
    </w:rPr>
  </w:style>
  <w:style w:type="paragraph" w:customStyle="1" w:styleId="2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4730</Words>
  <Characters>4862</Characters>
  <Lines>4</Lines>
  <Paragraphs>1</Paragraphs>
  <TotalTime>2</TotalTime>
  <ScaleCrop>false</ScaleCrop>
  <LinksUpToDate>false</LinksUpToDate>
  <CharactersWithSpaces>4944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2019-03-15T16:48:00Z</dcterms:created>
  <dc:creator>guilin</dc:creator>
  <cp:lastModifiedBy>user</cp:lastModifiedBy>
  <cp:lastPrinted>2023-03-21T17:01:00Z</cp:lastPrinted>
  <dcterms:modified xsi:type="dcterms:W3CDTF">2024-04-01T09:54:55Z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13816E83F5D342CC8FC6A4732DF43BFD</vt:lpwstr>
  </property>
</Properties>
</file>