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仿宋" w:hAnsi="仿宋" w:eastAsia="仿宋" w:cs="仿宋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南沙区榄核镇202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年财政收支预算调整报告</w:t>
      </w:r>
    </w:p>
    <w:p>
      <w:pPr>
        <w:adjustRightInd w:val="0"/>
        <w:snapToGrid w:val="0"/>
        <w:spacing w:line="560" w:lineRule="exact"/>
        <w:jc w:val="center"/>
        <w:rPr>
          <w:rFonts w:hint="eastAsia" w:eastAsia="楷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楷体" w:hAnsi="楷体" w:eastAsia="楷体"/>
          <w:sz w:val="32"/>
          <w:szCs w:val="32"/>
        </w:rPr>
      </w:pPr>
      <w:r>
        <w:rPr>
          <w:rFonts w:hint="eastAsia" w:ascii="Times New Roman" w:hAnsi="Times New Roman" w:eastAsia="楷体"/>
          <w:sz w:val="32"/>
          <w:szCs w:val="32"/>
        </w:rPr>
        <w:t>202</w:t>
      </w:r>
      <w:r>
        <w:rPr>
          <w:rFonts w:hint="eastAsia" w:ascii="Times New Roman" w:hAnsi="Times New Roman" w:eastAsia="楷体"/>
          <w:sz w:val="32"/>
          <w:szCs w:val="32"/>
          <w:lang w:val="en-US" w:eastAsia="zh-CN"/>
        </w:rPr>
        <w:t>3</w:t>
      </w:r>
      <w:r>
        <w:rPr>
          <w:rFonts w:hint="eastAsia" w:ascii="楷体" w:hAnsi="楷体" w:eastAsia="楷体"/>
          <w:sz w:val="32"/>
          <w:szCs w:val="32"/>
        </w:rPr>
        <w:t>年</w:t>
      </w:r>
      <w:r>
        <w:rPr>
          <w:rFonts w:hint="eastAsia" w:ascii="Times New Roman" w:hAnsi="Times New Roman" w:eastAsia="楷体"/>
          <w:sz w:val="32"/>
          <w:szCs w:val="32"/>
        </w:rPr>
        <w:t xml:space="preserve"> 9月</w:t>
      </w:r>
      <w:r>
        <w:rPr>
          <w:rFonts w:hint="eastAsia" w:ascii="Times New Roman" w:hAnsi="Times New Roman" w:eastAsia="楷体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楷体"/>
          <w:sz w:val="32"/>
          <w:szCs w:val="32"/>
        </w:rPr>
        <w:t>日</w:t>
      </w:r>
      <w:r>
        <w:rPr>
          <w:rFonts w:hint="eastAsia" w:ascii="楷体" w:hAnsi="楷体" w:eastAsia="楷体"/>
          <w:sz w:val="32"/>
          <w:szCs w:val="32"/>
        </w:rPr>
        <w:t>榄核镇第二十届人民代表大会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/>
          <w:sz w:val="32"/>
          <w:szCs w:val="32"/>
        </w:rPr>
        <w:t>第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六</w:t>
      </w:r>
      <w:r>
        <w:rPr>
          <w:rFonts w:hint="eastAsia" w:ascii="楷体" w:hAnsi="楷体" w:eastAsia="楷体"/>
          <w:sz w:val="32"/>
          <w:szCs w:val="32"/>
        </w:rPr>
        <w:t>次会议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审议通过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今年以来，我镇财政紧紧围绕镇党委、镇政府工作部署和镇人大年初批准的预算，狠抓落实，确保了预算正常执行。在执行过程中，根据各预算单位实际工作需要，财政收支较年初预算发生了变化。根据《中华人民共和国预算法》的有关规定和镇党委的工作要求，结合今年政策性收支增减因素，根据轻重缓急的原则，通过优化财政支出结构，减少非紧急非必要支出，全力保障“六稳”“六保”和重点项目建设资金需求，拟对年初预算进行调整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现将预算调整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草案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报告如下：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本年度我镇可支配总财力为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85</w:t>
      </w:r>
      <w:r>
        <w:rPr>
          <w:rFonts w:hint="eastAsia" w:ascii="Times New Roman" w:hAnsi="Times New Roman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,0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08.66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万元，相比年初预算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65</w:t>
      </w:r>
      <w:r>
        <w:rPr>
          <w:rFonts w:hint="eastAsia" w:ascii="Times New Roman" w:hAnsi="Times New Roman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,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934.98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万元，增加财力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19</w:t>
      </w:r>
      <w:r>
        <w:rPr>
          <w:rFonts w:hint="eastAsia" w:ascii="Times New Roman" w:hAnsi="Times New Roman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,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073.68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万元。其中，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.镇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级一般公共预算收入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增加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800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；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区级一般公共预算收入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增加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Times New Roman" w:hAnsi="Times New Roman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,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799.19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；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区级政府性基金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转移支付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收入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增加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Times New Roman" w:hAnsi="Times New Roman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,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274.49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万元；4.财政专户收入减少800万元。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我镇拟预算支出总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额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调整为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84</w:t>
      </w:r>
      <w:r>
        <w:rPr>
          <w:rFonts w:hint="eastAsia" w:ascii="Times New Roman" w:hAnsi="Times New Roman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,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598.08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万元，对比年初预算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65</w:t>
      </w:r>
      <w:r>
        <w:rPr>
          <w:rFonts w:hint="eastAsia" w:ascii="Times New Roman" w:hAnsi="Times New Roman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,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930.26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万元，拟调整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增加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支出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18</w:t>
      </w:r>
      <w:r>
        <w:rPr>
          <w:rFonts w:hint="eastAsia" w:ascii="Times New Roman" w:hAnsi="Times New Roman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,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667.82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综上所述，</w:t>
      </w:r>
      <w:r>
        <w:rPr>
          <w:rFonts w:hint="eastAsia" w:ascii="Times New Roman" w:hAnsi="Times New Roman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202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年预算调整后，结转结余款为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410.58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万元。其中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镇级一般公共预算结转结余款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261.19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万元；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政府性基金预算结转结余款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2.12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;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.财政专户结转结余款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147.27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万元。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对比年初预算结转结余额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4.72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万元，增加了结转结余款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405.86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目前镇总财力能达到收支平衡。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镇级一般公共预算收入和支出调整情况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镇级一般公共预算收入年初预算</w:t>
      </w:r>
      <w:r>
        <w:rPr>
          <w:rFonts w:hint="default" w:ascii="Times New Roman" w:hAnsi="Times New Roman" w:eastAsia="仿宋" w:cs="Times New Roman"/>
          <w:b w:val="0"/>
          <w:bCs/>
          <w:i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eastAsia="仿宋" w:cs="Times New Roman"/>
          <w:b w:val="0"/>
          <w:bCs/>
          <w:i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Cs/>
          <w:sz w:val="32"/>
          <w:szCs w:val="32"/>
          <w:highlight w:val="none"/>
        </w:rPr>
        <w:t>,</w:t>
      </w:r>
      <w:r>
        <w:rPr>
          <w:rFonts w:hint="default" w:ascii="Times New Roman" w:hAnsi="Times New Roman" w:eastAsia="仿宋" w:cs="Times New Roman"/>
          <w:b w:val="0"/>
          <w:bCs/>
          <w:i w:val="0"/>
          <w:sz w:val="32"/>
          <w:szCs w:val="32"/>
          <w:highlight w:val="none"/>
          <w:lang w:val="en-US" w:eastAsia="zh-CN"/>
        </w:rPr>
        <w:t>000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调增额为800万元，调整后为</w:t>
      </w:r>
      <w:r>
        <w:rPr>
          <w:rFonts w:hint="eastAsia" w:ascii="Times New Roman" w:hAnsi="Times New Roman" w:eastAsia="仿宋" w:cs="Times New Roman"/>
          <w:b w:val="0"/>
          <w:bCs/>
          <w:i w:val="0"/>
          <w:sz w:val="32"/>
          <w:szCs w:val="32"/>
          <w:highlight w:val="none"/>
          <w:lang w:val="en-US" w:eastAsia="zh-CN"/>
        </w:rPr>
        <w:t>43,800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万元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。镇级一般公共预算支出年初预算</w:t>
      </w:r>
      <w:r>
        <w:rPr>
          <w:rFonts w:hint="eastAsia" w:eastAsia="仿宋" w:cs="Times New Roman"/>
          <w:b w:val="0"/>
          <w:bCs/>
          <w:i w:val="0"/>
          <w:sz w:val="32"/>
          <w:szCs w:val="32"/>
          <w:highlight w:val="none"/>
          <w:lang w:val="en-US" w:eastAsia="zh-CN"/>
        </w:rPr>
        <w:t>45</w:t>
      </w:r>
      <w:r>
        <w:rPr>
          <w:rFonts w:hint="eastAsia" w:ascii="Times New Roman" w:hAnsi="Times New Roman" w:eastAsia="仿宋" w:cs="Times New Roman"/>
          <w:b w:val="0"/>
          <w:bCs/>
          <w:i w:val="0"/>
          <w:sz w:val="32"/>
          <w:szCs w:val="32"/>
          <w:highlight w:val="none"/>
          <w:lang w:val="en-US" w:eastAsia="zh-CN"/>
        </w:rPr>
        <w:t>,8</w:t>
      </w:r>
      <w:r>
        <w:rPr>
          <w:rFonts w:hint="eastAsia" w:eastAsia="仿宋" w:cs="Times New Roman"/>
          <w:b w:val="0"/>
          <w:bCs/>
          <w:i w:val="0"/>
          <w:sz w:val="32"/>
          <w:szCs w:val="32"/>
          <w:highlight w:val="none"/>
          <w:lang w:val="en-US" w:eastAsia="zh-CN"/>
        </w:rPr>
        <w:t>23.34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万元，整体调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增额为</w:t>
      </w:r>
      <w:r>
        <w:rPr>
          <w:rFonts w:hint="eastAsia" w:eastAsia="仿宋" w:cs="Times New Roman"/>
          <w:b w:val="0"/>
          <w:bCs/>
          <w:i w:val="0"/>
          <w:sz w:val="32"/>
          <w:szCs w:val="32"/>
          <w:highlight w:val="none"/>
          <w:lang w:val="en-US" w:eastAsia="zh-CN"/>
        </w:rPr>
        <w:t>538.81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万元，调整后为</w:t>
      </w:r>
      <w:r>
        <w:rPr>
          <w:rFonts w:hint="eastAsia" w:eastAsia="仿宋" w:cs="Times New Roman"/>
          <w:b w:val="0"/>
          <w:bCs/>
          <w:i w:val="0"/>
          <w:sz w:val="32"/>
          <w:szCs w:val="32"/>
          <w:highlight w:val="none"/>
          <w:lang w:val="en-US" w:eastAsia="zh-CN"/>
        </w:rPr>
        <w:t>46</w:t>
      </w:r>
      <w:r>
        <w:rPr>
          <w:rFonts w:hint="eastAsia" w:ascii="Times New Roman" w:hAnsi="Times New Roman" w:eastAsia="仿宋" w:cs="Times New Roman"/>
          <w:b w:val="0"/>
          <w:bCs/>
          <w:i w:val="0"/>
          <w:sz w:val="32"/>
          <w:szCs w:val="32"/>
          <w:highlight w:val="none"/>
          <w:lang w:val="en-US" w:eastAsia="zh-CN"/>
        </w:rPr>
        <w:t>,</w:t>
      </w:r>
      <w:r>
        <w:rPr>
          <w:rFonts w:hint="eastAsia" w:eastAsia="仿宋" w:cs="Times New Roman"/>
          <w:b w:val="0"/>
          <w:bCs/>
          <w:i w:val="0"/>
          <w:sz w:val="32"/>
          <w:szCs w:val="32"/>
          <w:highlight w:val="none"/>
          <w:lang w:val="en-US" w:eastAsia="zh-CN"/>
        </w:rPr>
        <w:t>362.15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万元，对比年初预算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增加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了</w:t>
      </w:r>
      <w:r>
        <w:rPr>
          <w:rFonts w:hint="eastAsia" w:eastAsia="仿宋" w:cs="Times New Roman"/>
          <w:b w:val="0"/>
          <w:bCs/>
          <w:i w:val="0"/>
          <w:sz w:val="32"/>
          <w:szCs w:val="32"/>
          <w:highlight w:val="none"/>
          <w:lang w:val="en-US" w:eastAsia="zh-CN"/>
        </w:rPr>
        <w:t>1.18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%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其中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部分项目调增额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为</w:t>
      </w:r>
      <w:r>
        <w:rPr>
          <w:rFonts w:hint="eastAsia" w:eastAsia="仿宋" w:cs="Times New Roman"/>
          <w:b w:val="0"/>
          <w:bCs/>
          <w:i w:val="0"/>
          <w:sz w:val="32"/>
          <w:szCs w:val="32"/>
          <w:highlight w:val="none"/>
          <w:lang w:val="en-US" w:eastAsia="zh-CN"/>
        </w:rPr>
        <w:t>5,231.3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万元，部分项目调减额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为</w:t>
      </w:r>
      <w:r>
        <w:rPr>
          <w:rFonts w:hint="eastAsia" w:eastAsia="仿宋" w:cs="Times New Roman"/>
          <w:b w:val="0"/>
          <w:bCs/>
          <w:i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" w:cs="Times New Roman"/>
          <w:b w:val="0"/>
          <w:bCs/>
          <w:i w:val="0"/>
          <w:sz w:val="32"/>
          <w:szCs w:val="32"/>
          <w:highlight w:val="none"/>
          <w:lang w:val="en-US" w:eastAsia="zh-CN"/>
        </w:rPr>
        <w:t>,</w:t>
      </w:r>
      <w:r>
        <w:rPr>
          <w:rFonts w:hint="eastAsia" w:eastAsia="仿宋" w:cs="Times New Roman"/>
          <w:b w:val="0"/>
          <w:bCs/>
          <w:i w:val="0"/>
          <w:sz w:val="32"/>
          <w:szCs w:val="32"/>
          <w:highlight w:val="none"/>
          <w:lang w:val="en-US" w:eastAsia="zh-CN"/>
        </w:rPr>
        <w:t>692.49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支出增加有以下三方面原因：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一是个别单位根据人员变动、调整等实际情况增加人员经费、公用经费</w:t>
      </w:r>
      <w:r>
        <w:rPr>
          <w:rFonts w:hint="eastAsia" w:eastAsia="仿宋" w:cs="Times New Roman"/>
          <w:b w:val="0"/>
          <w:bCs/>
          <w:i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b w:val="0"/>
          <w:bCs/>
          <w:i w:val="0"/>
          <w:sz w:val="32"/>
          <w:szCs w:val="32"/>
          <w:highlight w:val="none"/>
          <w:lang w:val="en-US" w:eastAsia="zh-CN"/>
        </w:rPr>
        <w:t>,</w:t>
      </w:r>
      <w:r>
        <w:rPr>
          <w:rFonts w:hint="eastAsia" w:eastAsia="仿宋" w:cs="Times New Roman"/>
          <w:b w:val="0"/>
          <w:bCs/>
          <w:i w:val="0"/>
          <w:sz w:val="32"/>
          <w:szCs w:val="32"/>
          <w:highlight w:val="none"/>
          <w:lang w:val="en-US" w:eastAsia="zh-CN"/>
        </w:rPr>
        <w:t>162.72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万元；二是年初镇已安排预算的项目，因实际支出或预算单位业务需要等原因调整增加预算，共计</w:t>
      </w:r>
      <w:r>
        <w:rPr>
          <w:rFonts w:hint="eastAsia" w:eastAsia="仿宋" w:cs="Times New Roman"/>
          <w:b w:val="0"/>
          <w:bCs/>
          <w:i w:val="0"/>
          <w:sz w:val="32"/>
          <w:szCs w:val="32"/>
          <w:highlight w:val="none"/>
          <w:lang w:val="en-US" w:eastAsia="zh-CN"/>
        </w:rPr>
        <w:t>34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个项目</w:t>
      </w:r>
      <w:r>
        <w:rPr>
          <w:rFonts w:hint="eastAsia" w:eastAsia="仿宋" w:cs="Times New Roman"/>
          <w:b w:val="0"/>
          <w:bCs/>
          <w:i w:val="0"/>
          <w:sz w:val="32"/>
          <w:szCs w:val="32"/>
          <w:highlight w:val="none"/>
          <w:lang w:val="en-US" w:eastAsia="zh-CN"/>
        </w:rPr>
        <w:t>1,177.54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万元；三是根据上级相关职能部门工作要求或预算单位业务需要等原因，新增共计</w:t>
      </w:r>
      <w:r>
        <w:rPr>
          <w:rFonts w:hint="eastAsia" w:eastAsia="仿宋" w:cs="Times New Roman"/>
          <w:b w:val="0"/>
          <w:bCs/>
          <w:i w:val="0"/>
          <w:sz w:val="32"/>
          <w:szCs w:val="32"/>
          <w:highlight w:val="none"/>
          <w:lang w:val="en-US" w:eastAsia="zh-CN"/>
        </w:rPr>
        <w:t>56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个项目</w:t>
      </w:r>
      <w:r>
        <w:rPr>
          <w:rFonts w:hint="eastAsia" w:eastAsia="仿宋" w:cs="Times New Roman"/>
          <w:b w:val="0"/>
          <w:bCs/>
          <w:i w:val="0"/>
          <w:sz w:val="32"/>
          <w:szCs w:val="32"/>
          <w:highlight w:val="none"/>
          <w:lang w:val="en-US" w:eastAsia="zh-CN"/>
        </w:rPr>
        <w:t>891.04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万元。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支出减少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有以下两方面原因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：一是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个别单位根据人员变动以及支出进度等实际情况减少人员经费、公用经费</w:t>
      </w:r>
      <w:r>
        <w:rPr>
          <w:rFonts w:hint="eastAsia" w:eastAsia="仿宋" w:cs="Times New Roman"/>
          <w:b w:val="0"/>
          <w:bCs/>
          <w:i w:val="0"/>
          <w:sz w:val="32"/>
          <w:szCs w:val="32"/>
          <w:highlight w:val="none"/>
          <w:lang w:val="en-US" w:eastAsia="zh-CN"/>
        </w:rPr>
        <w:t>611.92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万元；二是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年初镇已安排预算的项目，按实际支出进度或项目经费转由区转移支付资金解决等原因，项目预算单位自报调减</w:t>
      </w:r>
      <w:r>
        <w:rPr>
          <w:rFonts w:hint="eastAsia" w:ascii="Times New Roman" w:hAnsi="Times New Roman" w:eastAsia="仿宋" w:cs="Times New Roman"/>
          <w:b w:val="0"/>
          <w:bCs/>
          <w:i w:val="0"/>
          <w:sz w:val="32"/>
          <w:szCs w:val="32"/>
          <w:highlight w:val="none"/>
          <w:lang w:val="en-US" w:eastAsia="zh-CN"/>
        </w:rPr>
        <w:t>58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个项目，共计</w:t>
      </w:r>
      <w:r>
        <w:rPr>
          <w:rFonts w:hint="eastAsia" w:eastAsia="仿宋" w:cs="Times New Roman"/>
          <w:b w:val="0"/>
          <w:bCs/>
          <w:i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Times New Roman" w:hAnsi="Times New Roman" w:eastAsia="仿宋" w:cs="Times New Roman"/>
          <w:b w:val="0"/>
          <w:bCs/>
          <w:i w:val="0"/>
          <w:sz w:val="32"/>
          <w:szCs w:val="32"/>
          <w:highlight w:val="none"/>
          <w:lang w:val="en-US" w:eastAsia="zh-CN"/>
        </w:rPr>
        <w:t>,</w:t>
      </w:r>
      <w:r>
        <w:rPr>
          <w:rFonts w:hint="eastAsia" w:eastAsia="仿宋" w:cs="Times New Roman"/>
          <w:b w:val="0"/>
          <w:bCs/>
          <w:i w:val="0"/>
          <w:sz w:val="32"/>
          <w:szCs w:val="32"/>
          <w:highlight w:val="none"/>
          <w:lang w:val="en-US" w:eastAsia="zh-CN"/>
        </w:rPr>
        <w:t>080.57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二、区级一般公共预算收入和支出调整情况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因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年初预算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编制时，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区预计下达我镇的项目转移性支付资金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与实际下拨有变化，故年初预算收入未包含区级一般公共预算收入。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区级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一般公共预算支出年初预算为</w:t>
      </w:r>
      <w:r>
        <w:rPr>
          <w:rFonts w:hint="eastAsia" w:ascii="Times New Roman" w:hAnsi="Times New Roman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3,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479.45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万元,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截至8月底，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调增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Times New Roman" w:hAnsi="Times New Roman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,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799.19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万元，调整后为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Times New Roman" w:hAnsi="Times New Roman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,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278.64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万元，对比年初预算增长了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281.63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%。区级预算支出增加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主要有几方面原因：一是区拨付给教育线的各类经费共计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,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653.1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万元，包括幼儿园生均定额补助经费、公办幼儿园定额人员经费补助、生均公用经费、特殊教育学生免费义务教育补助经费及课本费等；二是区拨付给公共服务办的各类补助经费共计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1,170.52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万元，包括民政对象节日慰问金、特困人员护理补贴费用、残疾人扶助经费、社会救助等民政专项资金；三是区拨付城乡发展建设等各类经费共计</w:t>
      </w:r>
      <w:r>
        <w:rPr>
          <w:rFonts w:hint="eastAsia" w:ascii="Times New Roman" w:hAnsi="Times New Roman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3,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774.39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万元，包括镇安监队伍建设经费、公路小维费、党建工作经费、以及村干部报酬等。四是区拨付医疗卫生各类经费共计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1,201.18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万元，包括疫情防控工作经费及隔离转运专班经费等。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三、政府性基金预算收入和支出调整情况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政府性基金预算收入年初预算</w:t>
      </w:r>
      <w:r>
        <w:rPr>
          <w:rFonts w:hint="default" w:ascii="Times New Roman" w:hAnsi="Times New Roman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,</w:t>
      </w:r>
      <w:r>
        <w:rPr>
          <w:rFonts w:hint="default" w:ascii="Times New Roman" w:hAnsi="Times New Roman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50</w:t>
      </w:r>
      <w:r>
        <w:rPr>
          <w:rFonts w:hint="default" w:ascii="Times New Roman" w:hAnsi="Times New Roman" w:eastAsia="仿宋" w:cs="Times New Roman"/>
          <w:b w:val="0"/>
          <w:i w:val="0"/>
          <w:sz w:val="32"/>
          <w:szCs w:val="32"/>
          <w:highlight w:val="none"/>
        </w:rPr>
        <w:t>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万元,调增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Times New Roman" w:hAnsi="Times New Roman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,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274.49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万元，调整后为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14</w:t>
      </w:r>
      <w:r>
        <w:rPr>
          <w:rFonts w:hint="eastAsia" w:ascii="Times New Roman" w:hAnsi="Times New Roman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,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774.49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万元，对比年初预算增长了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168.63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%。调整的原因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是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：区下达我镇的项目转移性支付资金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Times New Roman" w:hAnsi="Times New Roman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,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274.49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万元。政府性基金预算支出年初预算为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Times New Roman" w:hAnsi="Times New Roman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,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510.52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万元，调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增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Times New Roman" w:hAnsi="Times New Roman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,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276.69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万元，调整后为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Times New Roman" w:hAnsi="Times New Roman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,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787.21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万元，对比年初预算支出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增长了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59.81</w:t>
      </w:r>
      <w:r>
        <w:rPr>
          <w:rFonts w:hint="eastAsia" w:ascii="仿宋" w:hAnsi="仿宋" w:eastAsia="仿宋" w:cs="仿宋"/>
          <w:b w:val="0"/>
          <w:i w:val="0"/>
          <w:sz w:val="32"/>
          <w:szCs w:val="32"/>
          <w:highlight w:val="none"/>
          <w:lang w:val="en-US" w:eastAsia="zh-CN"/>
        </w:rPr>
        <w:t>%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。其中，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因实际支出或预算单位业务需要等原因镇本级政府性基金支出调增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个项目共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535.8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万元，调减</w:t>
      </w:r>
      <w:r>
        <w:rPr>
          <w:rFonts w:hint="eastAsia" w:eastAsia="仿宋" w:cs="Times New Roman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个项目共</w:t>
      </w:r>
      <w:r>
        <w:rPr>
          <w:rFonts w:hint="eastAsia" w:eastAsia="仿宋" w:cs="Times New Roman"/>
          <w:sz w:val="32"/>
          <w:szCs w:val="32"/>
          <w:highlight w:val="none"/>
          <w:lang w:val="en-US" w:eastAsia="zh-CN"/>
        </w:rPr>
        <w:t>533.6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万元，增减相抵后共调减</w:t>
      </w:r>
      <w:r>
        <w:rPr>
          <w:rFonts w:hint="eastAsia" w:eastAsia="仿宋" w:cs="Times New Roman"/>
          <w:sz w:val="32"/>
          <w:szCs w:val="32"/>
          <w:highlight w:val="none"/>
          <w:lang w:val="en-US" w:eastAsia="zh-CN"/>
        </w:rPr>
        <w:t>2.2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万元；区转移支付增加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仿宋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个项目共</w:t>
      </w:r>
      <w:r>
        <w:rPr>
          <w:rFonts w:hint="eastAsia" w:eastAsia="仿宋" w:cs="Times New Roman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,</w:t>
      </w:r>
      <w:r>
        <w:rPr>
          <w:rFonts w:hint="eastAsia" w:eastAsia="仿宋" w:cs="Times New Roman"/>
          <w:sz w:val="32"/>
          <w:szCs w:val="32"/>
          <w:highlight w:val="none"/>
          <w:lang w:val="en-US" w:eastAsia="zh-CN"/>
        </w:rPr>
        <w:t>274.49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四、财政专户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收入和支出调整情况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财政专户年初预算收入</w:t>
      </w:r>
      <w:r>
        <w:rPr>
          <w:rFonts w:hint="eastAsia" w:eastAsia="仿宋" w:cs="Times New Roman"/>
          <w:sz w:val="32"/>
          <w:szCs w:val="32"/>
          <w:highlight w:val="none"/>
          <w:lang w:val="en-US" w:eastAsia="zh-CN"/>
        </w:rPr>
        <w:t>800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万元，调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减</w:t>
      </w:r>
      <w:r>
        <w:rPr>
          <w:rFonts w:hint="eastAsia" w:eastAsia="仿宋" w:cs="Times New Roman"/>
          <w:sz w:val="32"/>
          <w:szCs w:val="32"/>
          <w:highlight w:val="none"/>
          <w:lang w:val="en-US" w:eastAsia="zh-CN"/>
        </w:rPr>
        <w:t>800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万元，调整后为</w:t>
      </w:r>
      <w:r>
        <w:rPr>
          <w:rFonts w:hint="eastAsia" w:eastAsia="仿宋" w:cs="Times New Roman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原因是本年财政专户收入转列一般公共预算收入统计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。财政专户年初预算支出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1,</w:t>
      </w:r>
      <w:r>
        <w:rPr>
          <w:rFonts w:hint="eastAsia" w:eastAsia="仿宋" w:cs="Times New Roman"/>
          <w:sz w:val="32"/>
          <w:szCs w:val="32"/>
          <w:highlight w:val="none"/>
          <w:lang w:val="en-US" w:eastAsia="zh-CN"/>
        </w:rPr>
        <w:t>116.95</w:t>
      </w:r>
      <w:r>
        <w:rPr>
          <w:rFonts w:hint="eastAsia" w:ascii="仿宋" w:hAnsi="仿宋" w:eastAsia="仿宋" w:cs="仿宋"/>
          <w:b w:val="0"/>
          <w:i w:val="0"/>
          <w:sz w:val="32"/>
          <w:szCs w:val="32"/>
          <w:highlight w:val="none"/>
          <w:lang w:val="en-US" w:eastAsia="zh-CN"/>
        </w:rPr>
        <w:t>万元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，调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减</w:t>
      </w:r>
      <w:r>
        <w:rPr>
          <w:rFonts w:hint="eastAsia" w:eastAsia="仿宋" w:cs="Times New Roman"/>
          <w:sz w:val="32"/>
          <w:szCs w:val="32"/>
          <w:highlight w:val="none"/>
          <w:lang w:val="en-US" w:eastAsia="zh-CN"/>
        </w:rPr>
        <w:t>946.87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调整后为</w:t>
      </w:r>
      <w:r>
        <w:rPr>
          <w:rFonts w:hint="eastAsia" w:eastAsia="仿宋" w:cs="Times New Roman"/>
          <w:sz w:val="32"/>
          <w:szCs w:val="32"/>
          <w:highlight w:val="none"/>
          <w:lang w:val="en-US" w:eastAsia="zh-CN"/>
        </w:rPr>
        <w:t>170.08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、预算调整后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结转结余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" w:cs="Times New Roman"/>
          <w:b w:val="0"/>
          <w:i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本年年初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上年结转结余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各类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资金</w:t>
      </w:r>
      <w:r>
        <w:rPr>
          <w:rFonts w:hint="eastAsia" w:eastAsia="仿宋" w:cs="Times New Roman"/>
          <w:sz w:val="32"/>
          <w:szCs w:val="32"/>
          <w:highlight w:val="none"/>
          <w:lang w:val="en-US" w:eastAsia="zh-CN"/>
        </w:rPr>
        <w:t>16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,</w:t>
      </w:r>
      <w:r>
        <w:rPr>
          <w:rFonts w:hint="eastAsia" w:eastAsia="仿宋" w:cs="Times New Roman"/>
          <w:sz w:val="32"/>
          <w:szCs w:val="32"/>
          <w:highlight w:val="none"/>
          <w:lang w:val="en-US" w:eastAsia="zh-CN"/>
        </w:rPr>
        <w:t>634.98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预算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调整后的财政预算收支结转结余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额为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410.58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万元，其中镇级一般公共预算结转结余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额为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261.19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万元，政府性基金结转结余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额为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2.12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万元，财政专户结转结余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额为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147.27</w:t>
      </w:r>
      <w:r>
        <w:rPr>
          <w:rFonts w:hint="eastAsia" w:ascii="Times New Roman" w:hAnsi="Times New Roman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sz w:val="32"/>
          <w:szCs w:val="32"/>
          <w:highlight w:val="none"/>
          <w:lang w:val="en-US" w:eastAsia="zh-CN"/>
        </w:rPr>
        <w:t>六、盘活存量资金情况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按照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中央、省、市、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区关于积极盘活存量资金的要求，我镇认真落实该项工作。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盘活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存量资金年初余额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为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600.26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本年预计盘活各预算单位、各村存量资金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共4,524.91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万元；可用于统筹安排的存量资金共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5,125.17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万元。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存量资金年初预算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安排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支出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额为</w:t>
      </w:r>
      <w:r>
        <w:rPr>
          <w:rFonts w:hint="eastAsia" w:ascii="Times New Roman" w:hAnsi="Times New Roman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1,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332.93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调增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3,792.24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预算调整后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安排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支出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额为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Times New Roman" w:hAnsi="Times New Roman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,</w:t>
      </w:r>
      <w:r>
        <w:rPr>
          <w:rFonts w:hint="eastAsia" w:eastAsia="仿宋" w:cs="Times New Roman"/>
          <w:b w:val="0"/>
          <w:i w:val="0"/>
          <w:sz w:val="32"/>
          <w:szCs w:val="32"/>
          <w:highlight w:val="none"/>
          <w:lang w:val="en-US" w:eastAsia="zh-CN"/>
        </w:rPr>
        <w:t>125.17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万元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本年没结余。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七、下阶段财政预算重点保障项目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下阶段，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我镇紧紧围绕镇党委、镇政府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工作的总体部署，做好重点项目的财政保障。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一是继续高质量发展民生事业。</w:t>
      </w:r>
      <w:r>
        <w:rPr>
          <w:rFonts w:hint="eastAsia" w:eastAsia="仿宋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.安排经费</w:t>
      </w:r>
      <w:r>
        <w:rPr>
          <w:rFonts w:hint="eastAsia" w:eastAsia="仿宋" w:cs="Times New Roman"/>
          <w:sz w:val="32"/>
          <w:szCs w:val="32"/>
          <w:highlight w:val="none"/>
          <w:lang w:val="en-US" w:eastAsia="zh-CN"/>
        </w:rPr>
        <w:t>3,520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万元主要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用于发放低保金、五保金、长寿金、慰问补贴，开展街坊之家、社工站运营，完善长者大配餐服务、农村邻里互助养老服务等。</w:t>
      </w:r>
      <w:r>
        <w:rPr>
          <w:rFonts w:hint="eastAsia" w:eastAsia="仿宋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.安排教育经费</w:t>
      </w:r>
      <w:r>
        <w:rPr>
          <w:rFonts w:hint="default" w:eastAsia="仿宋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eastAsia" w:eastAsia="仿宋" w:cs="Times New Roman"/>
          <w:sz w:val="32"/>
          <w:szCs w:val="32"/>
          <w:highlight w:val="none"/>
          <w:lang w:val="en-US" w:eastAsia="zh-CN"/>
        </w:rPr>
        <w:t>2,869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万元主要用于教育线的正常运转、教师工资及福利待遇保障，以及教育设施设备的购置和维护。二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是助力乡村振兴发展。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加大投入力度，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安排经费约</w:t>
      </w:r>
      <w:r>
        <w:rPr>
          <w:rFonts w:hint="eastAsia" w:eastAsia="仿宋" w:cs="Times New Roman"/>
          <w:sz w:val="32"/>
          <w:szCs w:val="32"/>
          <w:highlight w:val="none"/>
          <w:lang w:val="en-US" w:eastAsia="zh-CN"/>
        </w:rPr>
        <w:t>651.68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万元，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提标扩面，更大力度实施乡村振兴战略。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三是打造精美底蕴魅力小镇。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安排经费</w:t>
      </w:r>
      <w:r>
        <w:rPr>
          <w:rFonts w:hint="eastAsia" w:eastAsia="仿宋" w:cs="Times New Roman"/>
          <w:sz w:val="32"/>
          <w:szCs w:val="32"/>
          <w:highlight w:val="none"/>
          <w:lang w:val="en-US" w:eastAsia="zh-CN"/>
        </w:rPr>
        <w:t>6,330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万元主要用于农村道路、污水支管网，以及开展垃圾分类、清运工作，整治环境卫生。</w:t>
      </w: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四是聚焦平安稳定，建设更加和谐平安榄核。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安排经费</w:t>
      </w:r>
      <w:r>
        <w:rPr>
          <w:rFonts w:hint="eastAsia" w:eastAsia="仿宋" w:cs="Times New Roman"/>
          <w:sz w:val="32"/>
          <w:szCs w:val="32"/>
          <w:highlight w:val="none"/>
          <w:lang w:val="en-US" w:eastAsia="zh-CN"/>
        </w:rPr>
        <w:t>1,819.97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万元用于提升基层治理效能，构建智慧平安榄核。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各位代表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同志们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我们将以贯彻落实党的二十大为主线，坚定信心，创新实干，切实做好“六稳”、“六保”工作，保障和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改善民生，在奋力推动榄核镇在高质量发展快车道上行稳致远中彰显新担当、展现新作为、作出新贡献。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C0B9A3B-487A-499B-A0A5-2E8B483B1C1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7F32B6D-C710-49CF-AD59-B5703C9CFE72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9C5B7A01-A684-46AC-AF0B-FF01AC54BD8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rFonts w:ascii="Times New Roman" w:hAnsi="Times New Roman"/>
        <w:b w:val="0"/>
        <w:i w:val="0"/>
        <w:sz w:val="32"/>
      </w:rPr>
      <w:t>1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NDYwZmNhN2U2ZTM2MDQ2MzlhY2IyYWU1Y2Q2MWEifQ=="/>
  </w:docVars>
  <w:rsids>
    <w:rsidRoot w:val="312F1536"/>
    <w:rsid w:val="00311A5F"/>
    <w:rsid w:val="01C0309B"/>
    <w:rsid w:val="022C163F"/>
    <w:rsid w:val="0318128B"/>
    <w:rsid w:val="03AF2B79"/>
    <w:rsid w:val="040354C1"/>
    <w:rsid w:val="047F4BB1"/>
    <w:rsid w:val="04BB23D5"/>
    <w:rsid w:val="04BF763A"/>
    <w:rsid w:val="05942874"/>
    <w:rsid w:val="05ED6429"/>
    <w:rsid w:val="069343DB"/>
    <w:rsid w:val="06A20FC1"/>
    <w:rsid w:val="06BF6017"/>
    <w:rsid w:val="0734144C"/>
    <w:rsid w:val="073836D3"/>
    <w:rsid w:val="07416A2C"/>
    <w:rsid w:val="07D04122"/>
    <w:rsid w:val="08762705"/>
    <w:rsid w:val="08815B54"/>
    <w:rsid w:val="09081B37"/>
    <w:rsid w:val="097A4477"/>
    <w:rsid w:val="097F55EA"/>
    <w:rsid w:val="098D41AA"/>
    <w:rsid w:val="099217C1"/>
    <w:rsid w:val="0A284F26"/>
    <w:rsid w:val="0AB94B2B"/>
    <w:rsid w:val="0ACD5C68"/>
    <w:rsid w:val="0B8B296C"/>
    <w:rsid w:val="0BBB741F"/>
    <w:rsid w:val="0BED2CDE"/>
    <w:rsid w:val="0CDB347F"/>
    <w:rsid w:val="0D12129D"/>
    <w:rsid w:val="0D3A01A5"/>
    <w:rsid w:val="0D7116ED"/>
    <w:rsid w:val="0E214EC1"/>
    <w:rsid w:val="0ED21B46"/>
    <w:rsid w:val="0F543075"/>
    <w:rsid w:val="0FA638D0"/>
    <w:rsid w:val="0FD51611"/>
    <w:rsid w:val="10280FCD"/>
    <w:rsid w:val="106724FF"/>
    <w:rsid w:val="108A0F65"/>
    <w:rsid w:val="10D90649"/>
    <w:rsid w:val="116F23E8"/>
    <w:rsid w:val="119D2829"/>
    <w:rsid w:val="12FF3002"/>
    <w:rsid w:val="13596EAB"/>
    <w:rsid w:val="137767FF"/>
    <w:rsid w:val="1433228C"/>
    <w:rsid w:val="14733F9D"/>
    <w:rsid w:val="148937C0"/>
    <w:rsid w:val="14B45C57"/>
    <w:rsid w:val="153F3D79"/>
    <w:rsid w:val="15FF01DE"/>
    <w:rsid w:val="165878EE"/>
    <w:rsid w:val="16836C7B"/>
    <w:rsid w:val="16D30223"/>
    <w:rsid w:val="16F90C80"/>
    <w:rsid w:val="16F969DB"/>
    <w:rsid w:val="170D2487"/>
    <w:rsid w:val="175369CE"/>
    <w:rsid w:val="17E07B9B"/>
    <w:rsid w:val="184B14B9"/>
    <w:rsid w:val="18836971"/>
    <w:rsid w:val="18AE1A47"/>
    <w:rsid w:val="18E84F59"/>
    <w:rsid w:val="18F02060"/>
    <w:rsid w:val="190D1F22"/>
    <w:rsid w:val="194D300E"/>
    <w:rsid w:val="19526877"/>
    <w:rsid w:val="19E576EB"/>
    <w:rsid w:val="1A8C7B66"/>
    <w:rsid w:val="1AA15815"/>
    <w:rsid w:val="1BC10D02"/>
    <w:rsid w:val="1BCC2910"/>
    <w:rsid w:val="1BEC405D"/>
    <w:rsid w:val="1BFE6842"/>
    <w:rsid w:val="1C245ACC"/>
    <w:rsid w:val="1C286B7F"/>
    <w:rsid w:val="1CFA525B"/>
    <w:rsid w:val="1D2B3667"/>
    <w:rsid w:val="1E790F8A"/>
    <w:rsid w:val="1ED65854"/>
    <w:rsid w:val="1F2F640B"/>
    <w:rsid w:val="1F6D2562"/>
    <w:rsid w:val="1FA47700"/>
    <w:rsid w:val="1FA56EBF"/>
    <w:rsid w:val="1FD12675"/>
    <w:rsid w:val="200A5BF4"/>
    <w:rsid w:val="207E61A3"/>
    <w:rsid w:val="20A34111"/>
    <w:rsid w:val="20BB5DBE"/>
    <w:rsid w:val="20EF0A06"/>
    <w:rsid w:val="20F85F56"/>
    <w:rsid w:val="21866D86"/>
    <w:rsid w:val="21D40771"/>
    <w:rsid w:val="222C235B"/>
    <w:rsid w:val="224C4367"/>
    <w:rsid w:val="225956E1"/>
    <w:rsid w:val="22B61C24"/>
    <w:rsid w:val="22DB78DD"/>
    <w:rsid w:val="22EC4166"/>
    <w:rsid w:val="23082091"/>
    <w:rsid w:val="232748D0"/>
    <w:rsid w:val="2395253E"/>
    <w:rsid w:val="23C87E61"/>
    <w:rsid w:val="23CD5478"/>
    <w:rsid w:val="243A6885"/>
    <w:rsid w:val="24AC1531"/>
    <w:rsid w:val="24D942F0"/>
    <w:rsid w:val="259A582D"/>
    <w:rsid w:val="25A14FF5"/>
    <w:rsid w:val="25D16D75"/>
    <w:rsid w:val="25F25669"/>
    <w:rsid w:val="2601765A"/>
    <w:rsid w:val="26EE1123"/>
    <w:rsid w:val="26F64CE5"/>
    <w:rsid w:val="270E1FC8"/>
    <w:rsid w:val="27CA1ED3"/>
    <w:rsid w:val="27FD20A3"/>
    <w:rsid w:val="282B09BF"/>
    <w:rsid w:val="284878B1"/>
    <w:rsid w:val="285F4B0C"/>
    <w:rsid w:val="288325A9"/>
    <w:rsid w:val="28C130D1"/>
    <w:rsid w:val="28CA1392"/>
    <w:rsid w:val="29366A72"/>
    <w:rsid w:val="295D104C"/>
    <w:rsid w:val="29787C34"/>
    <w:rsid w:val="29851339"/>
    <w:rsid w:val="29C2118C"/>
    <w:rsid w:val="2A36189D"/>
    <w:rsid w:val="2A587A65"/>
    <w:rsid w:val="2AE80DE9"/>
    <w:rsid w:val="2B261911"/>
    <w:rsid w:val="2B5B15BB"/>
    <w:rsid w:val="2B8C5C18"/>
    <w:rsid w:val="2BB331A5"/>
    <w:rsid w:val="2CB25B52"/>
    <w:rsid w:val="2D53398D"/>
    <w:rsid w:val="2DB33930"/>
    <w:rsid w:val="2DDE15C4"/>
    <w:rsid w:val="2E3266BD"/>
    <w:rsid w:val="2E6203FC"/>
    <w:rsid w:val="2F0B32F8"/>
    <w:rsid w:val="2F4D3910"/>
    <w:rsid w:val="2FC66DC0"/>
    <w:rsid w:val="300C32D8"/>
    <w:rsid w:val="30815DD8"/>
    <w:rsid w:val="30F71D86"/>
    <w:rsid w:val="312F1536"/>
    <w:rsid w:val="31844436"/>
    <w:rsid w:val="318D4498"/>
    <w:rsid w:val="31AE59E0"/>
    <w:rsid w:val="31DF35A9"/>
    <w:rsid w:val="32AB590B"/>
    <w:rsid w:val="32DD7D9A"/>
    <w:rsid w:val="32F80037"/>
    <w:rsid w:val="33D26ADA"/>
    <w:rsid w:val="345D63A4"/>
    <w:rsid w:val="348D2D93"/>
    <w:rsid w:val="34D66156"/>
    <w:rsid w:val="356F1396"/>
    <w:rsid w:val="35831E3A"/>
    <w:rsid w:val="3598340C"/>
    <w:rsid w:val="35CF524D"/>
    <w:rsid w:val="36167332"/>
    <w:rsid w:val="36221FE8"/>
    <w:rsid w:val="3719614C"/>
    <w:rsid w:val="374E6478"/>
    <w:rsid w:val="37587263"/>
    <w:rsid w:val="3759543C"/>
    <w:rsid w:val="38355271"/>
    <w:rsid w:val="38471845"/>
    <w:rsid w:val="38B836BF"/>
    <w:rsid w:val="38BB320D"/>
    <w:rsid w:val="38EA352A"/>
    <w:rsid w:val="3941218F"/>
    <w:rsid w:val="39593AAB"/>
    <w:rsid w:val="39B50A30"/>
    <w:rsid w:val="39F3205A"/>
    <w:rsid w:val="3A0B0650"/>
    <w:rsid w:val="3ADC3D9A"/>
    <w:rsid w:val="3AF630AE"/>
    <w:rsid w:val="3AFC638E"/>
    <w:rsid w:val="3B33638B"/>
    <w:rsid w:val="3B457B92"/>
    <w:rsid w:val="3B8F3A49"/>
    <w:rsid w:val="3BAF20E7"/>
    <w:rsid w:val="3BDE4717"/>
    <w:rsid w:val="3BF05D4F"/>
    <w:rsid w:val="3BF57461"/>
    <w:rsid w:val="3D163594"/>
    <w:rsid w:val="3D1D2CA1"/>
    <w:rsid w:val="3D5D7415"/>
    <w:rsid w:val="3D9B55F1"/>
    <w:rsid w:val="3DD516A1"/>
    <w:rsid w:val="3E175815"/>
    <w:rsid w:val="3E6C6A94"/>
    <w:rsid w:val="3EBC63BD"/>
    <w:rsid w:val="3EED47C8"/>
    <w:rsid w:val="3F010273"/>
    <w:rsid w:val="3F3E3276"/>
    <w:rsid w:val="40725B90"/>
    <w:rsid w:val="40860A30"/>
    <w:rsid w:val="40CF23D7"/>
    <w:rsid w:val="41401F75"/>
    <w:rsid w:val="41C631D2"/>
    <w:rsid w:val="41DB1250"/>
    <w:rsid w:val="42044303"/>
    <w:rsid w:val="4262727B"/>
    <w:rsid w:val="43421586"/>
    <w:rsid w:val="435F3365"/>
    <w:rsid w:val="446972B8"/>
    <w:rsid w:val="44C304A5"/>
    <w:rsid w:val="454964D0"/>
    <w:rsid w:val="45A57BAB"/>
    <w:rsid w:val="45DD0AFD"/>
    <w:rsid w:val="46115240"/>
    <w:rsid w:val="46284338"/>
    <w:rsid w:val="46B06807"/>
    <w:rsid w:val="46D00C57"/>
    <w:rsid w:val="473C453F"/>
    <w:rsid w:val="47C025B4"/>
    <w:rsid w:val="47CF0F0F"/>
    <w:rsid w:val="484713ED"/>
    <w:rsid w:val="487B2E45"/>
    <w:rsid w:val="487B4BF3"/>
    <w:rsid w:val="49266C1B"/>
    <w:rsid w:val="49276B29"/>
    <w:rsid w:val="49FB1A1D"/>
    <w:rsid w:val="4A4E2A8C"/>
    <w:rsid w:val="4A5E657A"/>
    <w:rsid w:val="4AE2272B"/>
    <w:rsid w:val="4AE42F23"/>
    <w:rsid w:val="4B4C4A53"/>
    <w:rsid w:val="4B72052F"/>
    <w:rsid w:val="4B840BF5"/>
    <w:rsid w:val="4BEA4569"/>
    <w:rsid w:val="4C622A42"/>
    <w:rsid w:val="4CFD207A"/>
    <w:rsid w:val="4D045729"/>
    <w:rsid w:val="4D2E66D8"/>
    <w:rsid w:val="4D586C36"/>
    <w:rsid w:val="4D6C7200"/>
    <w:rsid w:val="4DDF3E76"/>
    <w:rsid w:val="4E6F6FA8"/>
    <w:rsid w:val="4E7620F5"/>
    <w:rsid w:val="4ECC7F8D"/>
    <w:rsid w:val="4F0C47F7"/>
    <w:rsid w:val="4F363F69"/>
    <w:rsid w:val="4F6B59C1"/>
    <w:rsid w:val="4FE87012"/>
    <w:rsid w:val="50597F0F"/>
    <w:rsid w:val="5067606B"/>
    <w:rsid w:val="50DB26D2"/>
    <w:rsid w:val="50F22D20"/>
    <w:rsid w:val="51075B90"/>
    <w:rsid w:val="51662AC7"/>
    <w:rsid w:val="517C0162"/>
    <w:rsid w:val="51D11D27"/>
    <w:rsid w:val="52173BDE"/>
    <w:rsid w:val="522D51B0"/>
    <w:rsid w:val="52727066"/>
    <w:rsid w:val="53051C89"/>
    <w:rsid w:val="53134633"/>
    <w:rsid w:val="5407355B"/>
    <w:rsid w:val="546B0211"/>
    <w:rsid w:val="54CB0CB0"/>
    <w:rsid w:val="555B10EE"/>
    <w:rsid w:val="56466840"/>
    <w:rsid w:val="56570A4D"/>
    <w:rsid w:val="569D042A"/>
    <w:rsid w:val="56C94870"/>
    <w:rsid w:val="56CC04EC"/>
    <w:rsid w:val="56EC2514"/>
    <w:rsid w:val="57686C8A"/>
    <w:rsid w:val="57B318C0"/>
    <w:rsid w:val="57CF6D6F"/>
    <w:rsid w:val="580E46B3"/>
    <w:rsid w:val="585E0B07"/>
    <w:rsid w:val="587C0C3F"/>
    <w:rsid w:val="58E95BA9"/>
    <w:rsid w:val="598002BB"/>
    <w:rsid w:val="59927FEE"/>
    <w:rsid w:val="599D4361"/>
    <w:rsid w:val="5A1153B7"/>
    <w:rsid w:val="5A720E19"/>
    <w:rsid w:val="5A9B04AF"/>
    <w:rsid w:val="5AA71877"/>
    <w:rsid w:val="5AB938DE"/>
    <w:rsid w:val="5C1C6BD5"/>
    <w:rsid w:val="5C8A1451"/>
    <w:rsid w:val="5CAC13C7"/>
    <w:rsid w:val="5CB60AD7"/>
    <w:rsid w:val="5D153410"/>
    <w:rsid w:val="5D221689"/>
    <w:rsid w:val="5D873C19"/>
    <w:rsid w:val="5DDE1A54"/>
    <w:rsid w:val="5E2A5711"/>
    <w:rsid w:val="5E5B08DA"/>
    <w:rsid w:val="5E6957C1"/>
    <w:rsid w:val="5E893E16"/>
    <w:rsid w:val="5EB6652D"/>
    <w:rsid w:val="5F1630A4"/>
    <w:rsid w:val="5F3828A6"/>
    <w:rsid w:val="5F8053A8"/>
    <w:rsid w:val="5F9755D2"/>
    <w:rsid w:val="5FB567E4"/>
    <w:rsid w:val="5FE44E6C"/>
    <w:rsid w:val="60251BBC"/>
    <w:rsid w:val="606C688A"/>
    <w:rsid w:val="60AA0313"/>
    <w:rsid w:val="60E27A91"/>
    <w:rsid w:val="60EE069E"/>
    <w:rsid w:val="61785D1C"/>
    <w:rsid w:val="617F70AA"/>
    <w:rsid w:val="61EA6C19"/>
    <w:rsid w:val="61EA7171"/>
    <w:rsid w:val="62FA6C99"/>
    <w:rsid w:val="63945C0C"/>
    <w:rsid w:val="63BA086D"/>
    <w:rsid w:val="63CB4828"/>
    <w:rsid w:val="64187DFA"/>
    <w:rsid w:val="6458735B"/>
    <w:rsid w:val="64A84B6A"/>
    <w:rsid w:val="650A1380"/>
    <w:rsid w:val="65167D25"/>
    <w:rsid w:val="654A4E61"/>
    <w:rsid w:val="65B52453"/>
    <w:rsid w:val="65E83B86"/>
    <w:rsid w:val="66EE6251"/>
    <w:rsid w:val="66F66060"/>
    <w:rsid w:val="673E2E12"/>
    <w:rsid w:val="67762710"/>
    <w:rsid w:val="67810DF0"/>
    <w:rsid w:val="67F013E1"/>
    <w:rsid w:val="68232E85"/>
    <w:rsid w:val="68273844"/>
    <w:rsid w:val="683347F7"/>
    <w:rsid w:val="68476448"/>
    <w:rsid w:val="68C47A98"/>
    <w:rsid w:val="68E423A1"/>
    <w:rsid w:val="69CA7330"/>
    <w:rsid w:val="69E77EE2"/>
    <w:rsid w:val="6A2B7DCF"/>
    <w:rsid w:val="6A7523EC"/>
    <w:rsid w:val="6A781FE5"/>
    <w:rsid w:val="6B264A3A"/>
    <w:rsid w:val="6B7B0EF6"/>
    <w:rsid w:val="6C4C227F"/>
    <w:rsid w:val="6C643BDB"/>
    <w:rsid w:val="6C7F08A6"/>
    <w:rsid w:val="6CB33622"/>
    <w:rsid w:val="6D535020"/>
    <w:rsid w:val="6D637A6A"/>
    <w:rsid w:val="6D68133A"/>
    <w:rsid w:val="6DA265FA"/>
    <w:rsid w:val="6DAD1E8D"/>
    <w:rsid w:val="6DC5053A"/>
    <w:rsid w:val="6DCD73EF"/>
    <w:rsid w:val="6E492F1A"/>
    <w:rsid w:val="6E7F06E9"/>
    <w:rsid w:val="6E8E4DD0"/>
    <w:rsid w:val="6EDE600B"/>
    <w:rsid w:val="6F0926A9"/>
    <w:rsid w:val="6FA83C70"/>
    <w:rsid w:val="6FE84354"/>
    <w:rsid w:val="700B1E03"/>
    <w:rsid w:val="705D2CAC"/>
    <w:rsid w:val="714A3EF3"/>
    <w:rsid w:val="71EF5B86"/>
    <w:rsid w:val="72BD2B55"/>
    <w:rsid w:val="7315161C"/>
    <w:rsid w:val="7329331A"/>
    <w:rsid w:val="736E51D0"/>
    <w:rsid w:val="73EE3CE9"/>
    <w:rsid w:val="7411479A"/>
    <w:rsid w:val="74147EE8"/>
    <w:rsid w:val="744A79EB"/>
    <w:rsid w:val="74956EB9"/>
    <w:rsid w:val="74C07CAE"/>
    <w:rsid w:val="75324707"/>
    <w:rsid w:val="755723C0"/>
    <w:rsid w:val="75682947"/>
    <w:rsid w:val="759F78C3"/>
    <w:rsid w:val="75AF3FAA"/>
    <w:rsid w:val="761B6E5F"/>
    <w:rsid w:val="768D3BBF"/>
    <w:rsid w:val="76CE0460"/>
    <w:rsid w:val="77005CD7"/>
    <w:rsid w:val="770E2F52"/>
    <w:rsid w:val="77A424C1"/>
    <w:rsid w:val="7808174F"/>
    <w:rsid w:val="782F2186"/>
    <w:rsid w:val="7860158C"/>
    <w:rsid w:val="788D562F"/>
    <w:rsid w:val="7930686C"/>
    <w:rsid w:val="79C32157"/>
    <w:rsid w:val="79CA26F5"/>
    <w:rsid w:val="7A7C01D3"/>
    <w:rsid w:val="7AF45EAA"/>
    <w:rsid w:val="7B032B7E"/>
    <w:rsid w:val="7B844008"/>
    <w:rsid w:val="7BA838A0"/>
    <w:rsid w:val="7BC65BA9"/>
    <w:rsid w:val="7BE14791"/>
    <w:rsid w:val="7BF32717"/>
    <w:rsid w:val="7C370855"/>
    <w:rsid w:val="7C7A04DC"/>
    <w:rsid w:val="7C8F243F"/>
    <w:rsid w:val="7C9C2DAE"/>
    <w:rsid w:val="7CA339F3"/>
    <w:rsid w:val="7D18422D"/>
    <w:rsid w:val="7D451CF6"/>
    <w:rsid w:val="7D6513F2"/>
    <w:rsid w:val="7DCB1C87"/>
    <w:rsid w:val="7DCF2C91"/>
    <w:rsid w:val="7E024578"/>
    <w:rsid w:val="7EAA21C8"/>
    <w:rsid w:val="7F2959BE"/>
    <w:rsid w:val="7F9018D0"/>
    <w:rsid w:val="7FA5183E"/>
    <w:rsid w:val="7FE2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XN-20170904WUCQ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6</Pages>
  <Words>2556</Words>
  <Characters>3017</Characters>
  <Lines>0</Lines>
  <Paragraphs>0</Paragraphs>
  <TotalTime>0</TotalTime>
  <ScaleCrop>false</ScaleCrop>
  <LinksUpToDate>false</LinksUpToDate>
  <CharactersWithSpaces>3019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2020-09-19T04:50:00Z</dcterms:created>
  <dc:creator>Administrator</dc:creator>
  <cp:lastModifiedBy>我爱星球杯</cp:lastModifiedBy>
  <cp:lastPrinted>2023-10-07T03:25:00Z</cp:lastPrinted>
  <dcterms:modified xsi:type="dcterms:W3CDTF">2024-01-17T07:51:16Z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557B6ACFCBA04E9EBC12A3436E06CFCB</vt:lpwstr>
  </property>
</Properties>
</file>