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bookmarkStart w:id="11" w:name="_GoBack"/>
      <w:bookmarkEnd w:id="11"/>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活动补贴与奖励办事指南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1" w:name="_Toc24514"/>
      <w:bookmarkStart w:id="2" w:name="_Toc18374"/>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i w:val="0"/>
          <w:color w:val="auto"/>
          <w:sz w:val="32"/>
          <w:szCs w:val="32"/>
          <w:highlight w:val="none"/>
          <w:lang w:val="en-US"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重大活动补贴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4" w:name="_Toc27115"/>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在南沙区举办活动，应同时满足以下条件：</w:t>
      </w:r>
      <w:bookmarkEnd w:id="4"/>
    </w:p>
    <w:p>
      <w:pPr>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w:t>
      </w:r>
      <w:r>
        <w:rPr>
          <w:rFonts w:hint="default" w:ascii="Times New Roman" w:hAnsi="Times New Roman" w:eastAsia="仿宋_GB2312" w:cs="Times New Roman"/>
          <w:color w:val="auto"/>
          <w:kern w:val="2"/>
          <w:sz w:val="32"/>
          <w:szCs w:val="32"/>
          <w:highlight w:val="none"/>
          <w:lang w:val="en-US" w:eastAsia="zh-CN" w:bidi="ar-SA"/>
        </w:rPr>
        <w:t>以南沙区作为主会场，相关宣传报道中体现南沙与港澳合作；</w:t>
      </w:r>
    </w:p>
    <w:p>
      <w:pPr>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w:t>
      </w:r>
      <w:r>
        <w:rPr>
          <w:rFonts w:hint="default" w:ascii="Times New Roman" w:hAnsi="Times New Roman" w:eastAsia="仿宋_GB2312" w:cs="Times New Roman"/>
          <w:color w:val="auto"/>
          <w:kern w:val="2"/>
          <w:sz w:val="32"/>
          <w:szCs w:val="32"/>
          <w:highlight w:val="none"/>
          <w:lang w:val="en-US" w:eastAsia="zh-CN" w:bidi="ar-SA"/>
        </w:rPr>
        <w:t>活动是主要服务于港澳青少年、积极健康的、具有影响力的论坛、沙龙、研讨会、文体艺术活动、文体赛事活动、行业品牌活动等；</w:t>
      </w:r>
    </w:p>
    <w:p>
      <w:pPr>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③</w:t>
      </w:r>
      <w:r>
        <w:rPr>
          <w:rFonts w:hint="default" w:ascii="Times New Roman" w:hAnsi="Times New Roman" w:eastAsia="仿宋_GB2312" w:cs="Times New Roman"/>
          <w:color w:val="auto"/>
          <w:kern w:val="2"/>
          <w:sz w:val="32"/>
          <w:szCs w:val="32"/>
          <w:highlight w:val="none"/>
          <w:lang w:val="en-US" w:eastAsia="zh-CN" w:bidi="ar-SA"/>
        </w:rPr>
        <w:t>承办由香港、澳门特区政府或区级以上政府部门支持（主办、指导等）的活动；或在香港、澳门特区政府或市级以上相关部门合法登记注册的行业协会、专业机构以及境内外高校主办的活动；</w:t>
      </w:r>
    </w:p>
    <w:p>
      <w:pPr>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④</w:t>
      </w:r>
      <w:r>
        <w:rPr>
          <w:rFonts w:hint="default" w:ascii="Times New Roman" w:hAnsi="Times New Roman" w:eastAsia="仿宋_GB2312" w:cs="Times New Roman"/>
          <w:color w:val="auto"/>
          <w:kern w:val="2"/>
          <w:sz w:val="32"/>
          <w:szCs w:val="32"/>
          <w:highlight w:val="none"/>
          <w:lang w:val="en-US" w:eastAsia="zh-CN" w:bidi="ar-SA"/>
        </w:rPr>
        <w:t>活动应获得不少于10家境内外主流媒体报道；或参与人数达一定规模，线下活动实际参与人数应不少于200人，</w:t>
      </w:r>
      <w:r>
        <w:rPr>
          <w:rFonts w:hint="eastAsia" w:ascii="Times New Roman" w:hAnsi="Times New Roman" w:eastAsia="仿宋_GB2312" w:cs="Times New Roman"/>
          <w:color w:val="auto"/>
          <w:kern w:val="2"/>
          <w:sz w:val="32"/>
          <w:szCs w:val="32"/>
          <w:highlight w:val="none"/>
          <w:lang w:val="en-US" w:eastAsia="zh-CN" w:bidi="ar-SA"/>
        </w:rPr>
        <w:t>或</w:t>
      </w:r>
      <w:r>
        <w:rPr>
          <w:rFonts w:hint="default" w:ascii="Times New Roman" w:hAnsi="Times New Roman" w:eastAsia="仿宋_GB2312" w:cs="Times New Roman"/>
          <w:color w:val="auto"/>
          <w:kern w:val="2"/>
          <w:sz w:val="32"/>
          <w:szCs w:val="32"/>
          <w:highlight w:val="none"/>
          <w:lang w:val="en-US" w:eastAsia="zh-CN" w:bidi="ar-SA"/>
        </w:rPr>
        <w:t>线上活动实际参与人数应不少于1000人，其中体育赛事线下实际参与人数应不少于500人，</w:t>
      </w:r>
      <w:r>
        <w:rPr>
          <w:rFonts w:hint="eastAsia" w:ascii="Times New Roman" w:hAnsi="Times New Roman" w:eastAsia="仿宋_GB2312" w:cs="Times New Roman"/>
          <w:color w:val="auto"/>
          <w:kern w:val="2"/>
          <w:sz w:val="32"/>
          <w:szCs w:val="32"/>
          <w:highlight w:val="none"/>
          <w:lang w:val="en-US" w:eastAsia="zh-CN" w:bidi="ar-SA"/>
        </w:rPr>
        <w:t>或</w:t>
      </w:r>
      <w:r>
        <w:rPr>
          <w:rFonts w:hint="default" w:ascii="Times New Roman" w:hAnsi="Times New Roman" w:eastAsia="仿宋_GB2312" w:cs="Times New Roman"/>
          <w:color w:val="auto"/>
          <w:kern w:val="2"/>
          <w:sz w:val="32"/>
          <w:szCs w:val="32"/>
          <w:highlight w:val="none"/>
          <w:lang w:val="en-US" w:eastAsia="zh-CN" w:bidi="ar-SA"/>
        </w:rPr>
        <w:t>线上实际参与人数应不少于5000人</w:t>
      </w:r>
      <w:r>
        <w:rPr>
          <w:rFonts w:hint="eastAsia" w:ascii="Times New Roman" w:hAnsi="Times New Roman" w:eastAsia="仿宋_GB2312" w:cs="Times New Roman"/>
          <w:color w:val="auto"/>
          <w:kern w:val="2"/>
          <w:sz w:val="32"/>
          <w:szCs w:val="32"/>
          <w:highlight w:val="none"/>
          <w:lang w:val="en-US" w:eastAsia="zh-CN" w:bidi="ar-SA"/>
        </w:rPr>
        <w:t>；</w:t>
      </w:r>
    </w:p>
    <w:p>
      <w:pPr>
        <w:pStyle w:val="19"/>
        <w:spacing w:line="560" w:lineRule="exact"/>
        <w:ind w:left="0" w:leftChars="0"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5" w:name="_Toc25416"/>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在港澳地区举办活动，应同时满足以下条件：</w:t>
      </w:r>
      <w:bookmarkEnd w:id="5"/>
    </w:p>
    <w:p>
      <w:pPr>
        <w:pStyle w:val="19"/>
        <w:spacing w:line="560" w:lineRule="exact"/>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w:t>
      </w:r>
      <w:r>
        <w:rPr>
          <w:rFonts w:hint="default" w:ascii="Times New Roman" w:hAnsi="Times New Roman" w:eastAsia="仿宋_GB2312" w:cs="Times New Roman"/>
          <w:color w:val="auto"/>
          <w:kern w:val="2"/>
          <w:sz w:val="32"/>
          <w:szCs w:val="32"/>
          <w:highlight w:val="none"/>
          <w:lang w:val="en-US" w:eastAsia="zh-CN" w:bidi="ar-SA"/>
        </w:rPr>
        <w:t>面向一定规模的港澳青少年展示推介南沙营商环境、经济发展或关于南沙与港澳的相关合作交流，且应有港澳主流媒体宣传报道上述情况；</w:t>
      </w:r>
    </w:p>
    <w:p>
      <w:pPr>
        <w:pStyle w:val="19"/>
        <w:spacing w:line="560" w:lineRule="exact"/>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w:t>
      </w:r>
      <w:r>
        <w:rPr>
          <w:rFonts w:hint="default" w:ascii="Times New Roman" w:hAnsi="Times New Roman" w:eastAsia="仿宋_GB2312" w:cs="Times New Roman"/>
          <w:color w:val="auto"/>
          <w:kern w:val="2"/>
          <w:sz w:val="32"/>
          <w:szCs w:val="32"/>
          <w:highlight w:val="none"/>
          <w:lang w:val="en-US" w:eastAsia="zh-CN" w:bidi="ar-SA"/>
        </w:rPr>
        <w:t>活动是主要服务于港澳青少年、积极健康的、具有影响力的论坛、沙龙、研讨会、行业品牌活动、文体艺术活动、文体赛事活动等；</w:t>
      </w:r>
    </w:p>
    <w:p>
      <w:pPr>
        <w:pStyle w:val="19"/>
        <w:spacing w:line="560" w:lineRule="exact"/>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③</w:t>
      </w:r>
      <w:r>
        <w:rPr>
          <w:rFonts w:hint="default" w:ascii="Times New Roman" w:hAnsi="Times New Roman" w:eastAsia="仿宋_GB2312" w:cs="Times New Roman"/>
          <w:color w:val="auto"/>
          <w:kern w:val="2"/>
          <w:sz w:val="32"/>
          <w:szCs w:val="32"/>
          <w:highlight w:val="none"/>
          <w:lang w:val="en-US" w:eastAsia="zh-CN" w:bidi="ar-SA"/>
        </w:rPr>
        <w:t>承办由香港、澳门特区政府或区级以上政府部门支持（主办、指导等）的活动；或在香港、澳门特区政府或市级以上相关部门合法登记注册的行业协会、专业机构以及境内外高校主办的活动</w:t>
      </w:r>
      <w:r>
        <w:rPr>
          <w:rFonts w:hint="eastAsia" w:ascii="Times New Roman" w:hAnsi="Times New Roman" w:eastAsia="仿宋_GB2312" w:cs="Times New Roman"/>
          <w:color w:val="auto"/>
          <w:kern w:val="2"/>
          <w:sz w:val="32"/>
          <w:szCs w:val="32"/>
          <w:highlight w:val="none"/>
          <w:lang w:val="en-US" w:eastAsia="zh-CN" w:bidi="ar-SA"/>
        </w:rPr>
        <w:t>；</w:t>
      </w:r>
    </w:p>
    <w:p>
      <w:pPr>
        <w:pStyle w:val="19"/>
        <w:spacing w:line="560" w:lineRule="exact"/>
        <w:ind w:left="0" w:leftChars="0"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bookmarkStart w:id="6" w:name="_Toc2066"/>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境外企业、社会组织或专业机构到南沙开展相关活动按照《中华人民共和国境外非政府组织境内活动管理法》相关规定，由公安部门及相关部门管理</w:t>
      </w:r>
      <w:r>
        <w:rPr>
          <w:rFonts w:hint="eastAsia" w:ascii="Times New Roman" w:hAnsi="Times New Roman" w:eastAsia="仿宋_GB2312" w:cs="Times New Roman"/>
          <w:color w:val="auto"/>
          <w:kern w:val="2"/>
          <w:sz w:val="32"/>
          <w:szCs w:val="32"/>
          <w:highlight w:val="none"/>
          <w:lang w:val="en-US" w:eastAsia="zh-CN" w:bidi="ar-SA"/>
        </w:rPr>
        <w:t>；</w:t>
      </w:r>
      <w:bookmarkEnd w:id="6"/>
    </w:p>
    <w:p>
      <w:pPr>
        <w:pStyle w:val="19"/>
        <w:spacing w:line="560" w:lineRule="exact"/>
        <w:ind w:left="0" w:leftChars="0" w:firstLine="640" w:firstLineChars="200"/>
        <w:outlineLvl w:val="3"/>
        <w:rPr>
          <w:rFonts w:hint="eastAsia"/>
          <w:color w:val="auto"/>
          <w:highlight w:val="none"/>
        </w:rPr>
      </w:pPr>
      <w:bookmarkStart w:id="7" w:name="_Toc31047"/>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申报单位应</w:t>
      </w:r>
      <w:r>
        <w:rPr>
          <w:rFonts w:hint="eastAsia" w:ascii="Times New Roman" w:hAnsi="Times New Roman" w:eastAsia="仿宋_GB2312" w:cs="Times New Roman"/>
          <w:color w:val="auto"/>
          <w:kern w:val="2"/>
          <w:sz w:val="32"/>
          <w:szCs w:val="32"/>
          <w:highlight w:val="none"/>
          <w:lang w:val="en-US" w:eastAsia="zh-CN" w:bidi="ar-SA"/>
        </w:rPr>
        <w:t>签订</w:t>
      </w:r>
      <w:r>
        <w:rPr>
          <w:rFonts w:hint="default" w:ascii="Times New Roman" w:hAnsi="Times New Roman" w:eastAsia="仿宋_GB2312" w:cs="Times New Roman"/>
          <w:color w:val="auto"/>
          <w:kern w:val="2"/>
          <w:sz w:val="32"/>
          <w:szCs w:val="32"/>
          <w:highlight w:val="none"/>
          <w:lang w:val="en-US" w:eastAsia="zh-CN" w:bidi="ar-SA"/>
        </w:rPr>
        <w:t>承诺举办或承办活动的真实性</w:t>
      </w:r>
      <w:r>
        <w:rPr>
          <w:rFonts w:hint="eastAsia" w:ascii="Times New Roman" w:hAnsi="Times New Roman" w:eastAsia="仿宋_GB2312" w:cs="Times New Roman"/>
          <w:color w:val="auto"/>
          <w:kern w:val="2"/>
          <w:sz w:val="32"/>
          <w:szCs w:val="32"/>
          <w:highlight w:val="none"/>
          <w:lang w:val="en-US" w:eastAsia="zh-CN" w:bidi="ar-SA"/>
        </w:rPr>
        <w:t>承诺书</w:t>
      </w:r>
      <w:r>
        <w:rPr>
          <w:rFonts w:hint="default" w:ascii="Times New Roman" w:hAnsi="Times New Roman" w:eastAsia="仿宋_GB2312" w:cs="Times New Roman"/>
          <w:color w:val="auto"/>
          <w:kern w:val="2"/>
          <w:sz w:val="32"/>
          <w:szCs w:val="32"/>
          <w:highlight w:val="none"/>
          <w:lang w:val="en-US" w:eastAsia="zh-CN" w:bidi="ar-SA"/>
        </w:rPr>
        <w:t>。</w:t>
      </w:r>
      <w:bookmarkEnd w:id="7"/>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pStyle w:val="16"/>
        <w:ind w:left="0" w:leftChars="0" w:firstLine="640" w:firstLineChars="200"/>
        <w:rPr>
          <w:rFonts w:hint="eastAsia"/>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在南沙区或港澳地区举办大型粤港澳青少年交流活动的境内外企业、社会组织或专业机构。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pStyle w:val="16"/>
        <w:adjustRightInd w:val="0"/>
        <w:snapToGrid w:val="0"/>
        <w:ind w:left="0" w:leftChars="0"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每年最高50万元补贴或奖励，同一活动仅限一个申请主体，同一活动仅限申请一次</w:t>
      </w:r>
      <w:r>
        <w:rPr>
          <w:rFonts w:hint="default" w:cs="Times New Roman"/>
          <w:color w:val="auto"/>
          <w:kern w:val="2"/>
          <w:sz w:val="32"/>
          <w:szCs w:val="32"/>
          <w:highlight w:val="none"/>
          <w:lang w:val="en-US" w:eastAsia="zh-CN" w:bidi="ar-SA"/>
        </w:rPr>
        <w:t>。</w:t>
      </w:r>
    </w:p>
    <w:p>
      <w:pPr>
        <w:spacing w:line="240" w:lineRule="auto"/>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对在南沙区举办的活动，按实际支出的50%给予补贴，每场活动补贴最高不超过25万元，每年累计获得补贴最高不超过50万元</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outlineLvl w:val="3"/>
        <w:rPr>
          <w:rFonts w:hint="eastAsia" w:ascii="Times New Roman" w:hAnsi="Times New Roman" w:eastAsia="仿宋_GB2312" w:cs="Times New Roman"/>
          <w:b/>
          <w:bCs/>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对在港澳地区举办的活动，按以下情况给予奖励：</w:t>
      </w:r>
    </w:p>
    <w:p>
      <w:pPr>
        <w:spacing w:line="560" w:lineRule="exact"/>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①</w:t>
      </w:r>
      <w:r>
        <w:rPr>
          <w:rFonts w:hint="default" w:ascii="Times New Roman" w:hAnsi="Times New Roman" w:eastAsia="仿宋_GB2312" w:cs="Times New Roman"/>
          <w:color w:val="auto"/>
          <w:kern w:val="2"/>
          <w:sz w:val="32"/>
          <w:szCs w:val="32"/>
          <w:highlight w:val="none"/>
          <w:lang w:val="en-US" w:eastAsia="zh-CN" w:bidi="ar-SA"/>
        </w:rPr>
        <w:t>港澳青少年线上或线下参与人数100人以上，文体赛事线上或线下参与人数300人以上，且有5家以上港澳主流媒体报道的，给予5万元奖励；</w:t>
      </w:r>
    </w:p>
    <w:p>
      <w:pPr>
        <w:spacing w:line="560" w:lineRule="exact"/>
        <w:ind w:firstLine="960" w:firstLineChars="3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②</w:t>
      </w:r>
      <w:r>
        <w:rPr>
          <w:rFonts w:hint="default" w:ascii="Times New Roman" w:hAnsi="Times New Roman" w:eastAsia="仿宋_GB2312" w:cs="Times New Roman"/>
          <w:color w:val="auto"/>
          <w:kern w:val="2"/>
          <w:sz w:val="32"/>
          <w:szCs w:val="32"/>
          <w:highlight w:val="none"/>
          <w:lang w:val="en-US" w:eastAsia="zh-CN" w:bidi="ar-SA"/>
        </w:rPr>
        <w:t>港澳青少年线上或线下参与人数200人以上，文体赛事线上或线下参与人数500人以上，且有10家以上港澳主流媒体报道的，给予10万元奖励</w:t>
      </w:r>
      <w:r>
        <w:rPr>
          <w:rFonts w:hint="eastAsia" w:ascii="Times New Roman" w:hAnsi="Times New Roman" w:eastAsia="仿宋_GB2312" w:cs="Times New Roman"/>
          <w:color w:val="auto"/>
          <w:kern w:val="2"/>
          <w:sz w:val="32"/>
          <w:szCs w:val="32"/>
          <w:highlight w:val="none"/>
          <w:lang w:val="en-US" w:eastAsia="zh-CN" w:bidi="ar-SA"/>
        </w:rPr>
        <w:t>；</w:t>
      </w:r>
    </w:p>
    <w:p>
      <w:pPr>
        <w:pStyle w:val="19"/>
        <w:spacing w:line="560" w:lineRule="exact"/>
        <w:ind w:left="0" w:leftChars="0"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活动均采用后补助方式，对活动收入高于支出的或活动由政府财政参与出资举办的，均不予补贴或奖励。对在南沙区举办的活动，“实际支出”是指对会议场地费、媒体宣传费、宣传物料设计制作费、嘉宾交通食宿费等活动直接费用（不包括人员费用、活动奖金等）在剔除活动收入后的部分，活动收入包括但不限于赞助款、展位收入、报名费等。具体实际支出以具备资质的第三方会计师事务所出具的活动支出费用专项审计报告为准</w:t>
      </w:r>
      <w:r>
        <w:rPr>
          <w:rFonts w:hint="eastAsia" w:ascii="Times New Roman" w:hAnsi="Times New Roman" w:eastAsia="仿宋_GB2312" w:cs="Times New Roman"/>
          <w:color w:val="auto"/>
          <w:kern w:val="2"/>
          <w:sz w:val="32"/>
          <w:szCs w:val="32"/>
          <w:highlight w:val="none"/>
          <w:lang w:val="en-US" w:eastAsia="zh-CN" w:bidi="ar-SA"/>
        </w:rPr>
        <w:t>；</w:t>
      </w:r>
    </w:p>
    <w:p>
      <w:pPr>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申报单位应至少在活动开展前7日，按照《活动备案流程指引》（详见附件3）线上申请办理活动备案，并在取得备案确认后举办活动。</w:t>
      </w:r>
    </w:p>
    <w:p>
      <w:pPr>
        <w:adjustRightInd w:val="0"/>
        <w:snapToGrid w:val="0"/>
        <w:spacing w:line="580" w:lineRule="exact"/>
        <w:ind w:firstLine="643" w:firstLineChars="200"/>
        <w:outlineLvl w:val="3"/>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b/>
          <w:bCs/>
          <w:color w:val="auto"/>
          <w:sz w:val="32"/>
          <w:szCs w:val="32"/>
          <w:highlight w:val="none"/>
        </w:rPr>
        <w:t>奖补期限：</w:t>
      </w:r>
      <w:r>
        <w:rPr>
          <w:rFonts w:hint="default" w:ascii="仿宋_GB2312" w:hAnsi="仿宋_GB2312" w:eastAsia="仿宋_GB2312" w:cs="仿宋_GB2312"/>
          <w:color w:val="auto"/>
          <w:sz w:val="32"/>
          <w:szCs w:val="32"/>
          <w:highlight w:val="none"/>
        </w:rPr>
        <w:t>一次性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color w:val="auto"/>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bookmarkStart w:id="8" w:name="_Toc4189"/>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）申请表</w:t>
      </w:r>
      <w:bookmarkEnd w:id="8"/>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bookmarkStart w:id="9" w:name="_Toc11947"/>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登记信息表或备案回执（附件</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）活动真实性承诺书（附件</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bookmarkStart w:id="10" w:name="_Toc2607"/>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）活动官方证明（主办方公章扫描版）；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）活动方案、现场图片、不少于</w:t>
      </w:r>
      <w:r>
        <w:rPr>
          <w:rFonts w:hint="default" w:ascii="Times New Roman" w:hAnsi="Times New Roman" w:eastAsia="仿宋_GB2312" w:cs="Times New Roman"/>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家境内外主流媒体报道</w:t>
      </w:r>
      <w:bookmarkEnd w:id="10"/>
      <w:r>
        <w:rPr>
          <w:rFonts w:hint="eastAsia" w:ascii="仿宋_GB2312" w:hAnsi="仿宋_GB2312" w:eastAsia="仿宋_GB2312" w:cs="仿宋_GB2312"/>
          <w:color w:val="auto"/>
          <w:sz w:val="32"/>
          <w:szCs w:val="32"/>
          <w:highlight w:val="none"/>
          <w:lang w:val="en-US" w:eastAsia="zh-CN"/>
        </w:rPr>
        <w:t>、嘉宾信息及活动签到表等证明材料；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活动费用</w:t>
      </w:r>
      <w:r>
        <w:rPr>
          <w:rFonts w:hint="eastAsia" w:ascii="仿宋_GB2312" w:hAnsi="仿宋_GB2312" w:eastAsia="仿宋_GB2312" w:cs="仿宋_GB2312"/>
          <w:color w:val="auto"/>
          <w:sz w:val="32"/>
          <w:szCs w:val="32"/>
          <w:highlight w:val="none"/>
          <w:lang w:val="en-US" w:eastAsia="zh-CN"/>
        </w:rPr>
        <w:t>支出明细及对应消费凭证或发票；</w:t>
      </w:r>
    </w:p>
    <w:p>
      <w:pPr>
        <w:pStyle w:val="16"/>
        <w:ind w:left="0" w:leftChars="0" w:firstLine="640" w:firstLineChars="200"/>
        <w:rPr>
          <w:rFonts w:hint="default"/>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val="en-US" w:eastAsia="zh-CN"/>
        </w:rPr>
        <w:t>）具备资质的第三方会计师事务所出具的活动支出费用专项审计报告；</w:t>
      </w:r>
    </w:p>
    <w:p>
      <w:pPr>
        <w:pStyle w:val="16"/>
        <w:numPr>
          <w:ilvl w:val="0"/>
          <w:numId w:val="0"/>
        </w:numPr>
        <w:ind w:left="630" w:leftChars="0"/>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）银行开户许可证或基本存款账户信息</w:t>
      </w:r>
      <w:r>
        <w:rPr>
          <w:rFonts w:hint="eastAsia" w:ascii="仿宋_GB2312" w:hAnsi="仿宋_GB2312" w:cs="仿宋_GB2312"/>
          <w:color w:val="auto"/>
          <w:sz w:val="32"/>
          <w:szCs w:val="32"/>
          <w:highlight w:val="none"/>
          <w:lang w:val="en-US" w:eastAsia="zh-CN"/>
        </w:rPr>
        <w:t>（加盖企业公章扫描版）；</w:t>
      </w:r>
    </w:p>
    <w:p>
      <w:pPr>
        <w:pStyle w:val="16"/>
        <w:numPr>
          <w:ilvl w:val="0"/>
          <w:numId w:val="0"/>
        </w:numPr>
        <w:ind w:left="630" w:leftChars="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9</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lang w:val="en-US" w:eastAsia="zh-CN"/>
        </w:rPr>
        <w:t>承诺书</w:t>
      </w:r>
      <w:r>
        <w:rPr>
          <w:rFonts w:hint="eastAsia" w:ascii="仿宋_GB2312" w:hAnsi="仿宋_GB2312" w:cs="仿宋_GB2312"/>
          <w:color w:val="auto"/>
          <w:sz w:val="32"/>
          <w:szCs w:val="32"/>
          <w:highlight w:val="none"/>
          <w:lang w:val="en-US" w:eastAsia="zh-CN"/>
        </w:rPr>
        <w:t>（单位）（附件</w:t>
      </w:r>
      <w:r>
        <w:rPr>
          <w:rFonts w:hint="default" w:ascii="Times New Roman" w:hAnsi="Times New Roman" w:cs="Times New Roman"/>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p>
    <w:bookmarkEnd w:id="9"/>
    <w:p>
      <w:pPr>
        <w:ind w:firstLine="640" w:firstLineChars="200"/>
        <w:rPr>
          <w:rFonts w:hint="eastAsia"/>
          <w:color w:val="auto"/>
          <w:highlight w:val="none"/>
        </w:rPr>
      </w:pPr>
      <w:r>
        <w:rPr>
          <w:rFonts w:hint="eastAsia" w:ascii="仿宋_GB2312" w:hAnsi="仿宋_GB2312" w:eastAsia="仿宋_GB2312" w:cs="仿宋_GB2312"/>
          <w:color w:val="auto"/>
          <w:sz w:val="32"/>
          <w:szCs w:val="32"/>
          <w:highlight w:val="none"/>
          <w:lang w:val="en-US" w:eastAsia="zh-CN"/>
        </w:rPr>
        <w:t>备注：若提交英文或其它外文文本材料，应同时提供中文简体翻译件（在文本中注明：“翻译件与原件内容一致”并加盖活动主办单位公章）。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二）港澳交流奖励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16"/>
        <w:ind w:firstLine="320" w:firstLineChars="100"/>
        <w:outlineLvl w:val="3"/>
        <w:rPr>
          <w:rFonts w:hint="eastAsia"/>
          <w:color w:val="auto"/>
          <w:sz w:val="32"/>
          <w:szCs w:val="32"/>
          <w:highlight w:val="none"/>
          <w:lang w:val="en-US" w:eastAsia="zh-CN"/>
        </w:rPr>
      </w:pP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）举办的活动应同时满足以下条件：</w:t>
      </w:r>
    </w:p>
    <w:p>
      <w:pPr>
        <w:pStyle w:val="16"/>
        <w:ind w:firstLine="640" w:firstLineChars="200"/>
        <w:outlineLvl w:val="3"/>
        <w:rPr>
          <w:rFonts w:hint="eastAsia"/>
          <w:color w:val="auto"/>
          <w:sz w:val="32"/>
          <w:szCs w:val="32"/>
          <w:highlight w:val="none"/>
          <w:lang w:val="en-US" w:eastAsia="zh-CN"/>
        </w:rPr>
      </w:pPr>
      <w:r>
        <w:rPr>
          <w:rFonts w:hint="eastAsia"/>
          <w:color w:val="auto"/>
          <w:sz w:val="32"/>
          <w:szCs w:val="32"/>
          <w:highlight w:val="none"/>
          <w:lang w:val="en-US" w:eastAsia="zh-CN"/>
        </w:rPr>
        <w:t>①在港澳地区举办，由南沙区政府部门、社会组织、行业协会或企业支持，并由南沙区派出不少于</w:t>
      </w: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人的线上或线下宣传团队对南沙进行宣传；</w:t>
      </w:r>
    </w:p>
    <w:p>
      <w:pPr>
        <w:pStyle w:val="16"/>
        <w:ind w:firstLine="640" w:firstLineChars="200"/>
        <w:outlineLvl w:val="3"/>
        <w:rPr>
          <w:rFonts w:hint="eastAsia"/>
          <w:color w:val="auto"/>
          <w:sz w:val="32"/>
          <w:szCs w:val="32"/>
          <w:highlight w:val="none"/>
          <w:lang w:val="en-US" w:eastAsia="zh-CN"/>
        </w:rPr>
      </w:pPr>
      <w:r>
        <w:rPr>
          <w:rFonts w:hint="eastAsia"/>
          <w:color w:val="auto"/>
          <w:sz w:val="32"/>
          <w:szCs w:val="32"/>
          <w:highlight w:val="none"/>
          <w:lang w:val="en-US" w:eastAsia="zh-CN"/>
        </w:rPr>
        <w:t>②活动内容积极健康，有利于促进港澳青年来南沙实习就业创业，且在港澳地区线下港澳青年参与人数不少于</w:t>
      </w:r>
      <w:r>
        <w:rPr>
          <w:rFonts w:hint="default" w:ascii="Times New Roman" w:hAnsi="Times New Roman" w:cs="Times New Roman"/>
          <w:color w:val="auto"/>
          <w:sz w:val="32"/>
          <w:szCs w:val="32"/>
          <w:highlight w:val="none"/>
          <w:lang w:val="en-US" w:eastAsia="zh-CN"/>
        </w:rPr>
        <w:t>50</w:t>
      </w:r>
      <w:r>
        <w:rPr>
          <w:rFonts w:hint="eastAsia"/>
          <w:color w:val="auto"/>
          <w:sz w:val="32"/>
          <w:szCs w:val="32"/>
          <w:highlight w:val="none"/>
          <w:lang w:val="en-US" w:eastAsia="zh-CN"/>
        </w:rPr>
        <w:t>人；</w:t>
      </w:r>
    </w:p>
    <w:p>
      <w:pPr>
        <w:pStyle w:val="16"/>
        <w:ind w:firstLine="320" w:firstLineChars="100"/>
        <w:outlineLvl w:val="3"/>
        <w:rPr>
          <w:rFonts w:hint="eastAsia"/>
          <w:color w:val="auto"/>
          <w:sz w:val="32"/>
          <w:szCs w:val="32"/>
          <w:highlight w:val="none"/>
          <w:lang w:val="en-US" w:eastAsia="zh-CN"/>
        </w:rPr>
      </w:pP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）申报单位应承诺举办或承办活动的真实性；</w:t>
      </w:r>
    </w:p>
    <w:p>
      <w:pPr>
        <w:pStyle w:val="16"/>
        <w:ind w:firstLine="320" w:firstLineChars="100"/>
        <w:outlineLvl w:val="3"/>
        <w:rPr>
          <w:rFonts w:hint="eastAsia"/>
          <w:color w:val="auto"/>
          <w:sz w:val="32"/>
          <w:szCs w:val="32"/>
          <w:highlight w:val="none"/>
          <w:lang w:val="en-US" w:eastAsia="zh-CN"/>
        </w:rPr>
      </w:pP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）申报单位应至少在活动开展前</w:t>
      </w:r>
      <w:r>
        <w:rPr>
          <w:rFonts w:hint="default" w:ascii="Times New Roman" w:hAnsi="Times New Roman" w:cs="Times New Roman"/>
          <w:color w:val="auto"/>
          <w:sz w:val="32"/>
          <w:szCs w:val="32"/>
          <w:highlight w:val="none"/>
          <w:lang w:val="en-US" w:eastAsia="zh-CN"/>
        </w:rPr>
        <w:t>7</w:t>
      </w:r>
      <w:r>
        <w:rPr>
          <w:rFonts w:hint="eastAsia"/>
          <w:color w:val="auto"/>
          <w:sz w:val="32"/>
          <w:szCs w:val="32"/>
          <w:highlight w:val="none"/>
          <w:lang w:val="en-US" w:eastAsia="zh-CN"/>
        </w:rPr>
        <w:t>日，按照《活动备案流程指引》（详见附件</w:t>
      </w:r>
      <w:r>
        <w:rPr>
          <w:rFonts w:hint="default" w:ascii="Times New Roman" w:hAnsi="Times New Roman" w:cs="Times New Roman"/>
          <w:color w:val="auto"/>
          <w:sz w:val="32"/>
          <w:szCs w:val="32"/>
          <w:highlight w:val="none"/>
          <w:lang w:val="en-US" w:eastAsia="zh-CN"/>
        </w:rPr>
        <w:t>8</w:t>
      </w:r>
      <w:r>
        <w:rPr>
          <w:rFonts w:hint="eastAsia"/>
          <w:color w:val="auto"/>
          <w:sz w:val="32"/>
          <w:szCs w:val="32"/>
          <w:highlight w:val="none"/>
          <w:lang w:val="en-US" w:eastAsia="zh-CN"/>
        </w:rPr>
        <w:t>）线上申请办理活动备案，并在取得备案确认后举办活动。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宋体" w:hAnsi="宋体" w:eastAsia="仿宋_GB2312" w:cs="Times New Roman"/>
          <w:color w:val="auto"/>
          <w:kern w:val="0"/>
          <w:sz w:val="32"/>
          <w:szCs w:val="32"/>
          <w:highlight w:val="none"/>
          <w:lang w:val="en-US" w:eastAsia="zh-CN" w:bidi="ar-SA"/>
        </w:rPr>
      </w:pPr>
      <w:r>
        <w:rPr>
          <w:rFonts w:hint="eastAsia" w:ascii="宋体" w:hAnsi="宋体" w:eastAsia="仿宋_GB2312" w:cs="Times New Roman"/>
          <w:color w:val="auto"/>
          <w:kern w:val="0"/>
          <w:sz w:val="32"/>
          <w:szCs w:val="32"/>
          <w:highlight w:val="none"/>
          <w:lang w:val="en-US" w:eastAsia="zh-CN" w:bidi="ar-SA"/>
        </w:rPr>
        <w:t>在港澳地区举办促进港澳青年来南沙实习就业创业活动的港澳高等教育院校、社会团体、行业协会或创新创业机构。</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宋体" w:hAnsi="宋体" w:eastAsia="仿宋_GB2312" w:cs="Times New Roman"/>
          <w:color w:val="auto"/>
          <w:kern w:val="0"/>
          <w:sz w:val="32"/>
          <w:szCs w:val="32"/>
          <w:highlight w:val="none"/>
          <w:lang w:val="en-US" w:eastAsia="zh-CN" w:bidi="ar-SA"/>
        </w:rPr>
        <w:t>按每场活动</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宋体" w:hAnsi="宋体" w:eastAsia="仿宋_GB2312" w:cs="Times New Roman"/>
          <w:color w:val="auto"/>
          <w:kern w:val="0"/>
          <w:sz w:val="32"/>
          <w:szCs w:val="32"/>
          <w:highlight w:val="none"/>
          <w:lang w:val="en-US" w:eastAsia="zh-CN" w:bidi="ar-SA"/>
        </w:rPr>
        <w:t>万元给予奖励，同一申报单位每年累计最高不超过</w:t>
      </w:r>
      <w:r>
        <w:rPr>
          <w:rFonts w:hint="default" w:ascii="Times New Roman" w:hAnsi="Times New Roman" w:eastAsia="仿宋_GB2312" w:cs="Times New Roman"/>
          <w:color w:val="auto"/>
          <w:kern w:val="0"/>
          <w:sz w:val="32"/>
          <w:szCs w:val="32"/>
          <w:highlight w:val="none"/>
          <w:lang w:val="en-US" w:eastAsia="zh-CN" w:bidi="ar-SA"/>
        </w:rPr>
        <w:t>10</w:t>
      </w:r>
      <w:r>
        <w:rPr>
          <w:rFonts w:hint="eastAsia" w:ascii="宋体" w:hAnsi="宋体" w:eastAsia="仿宋_GB2312" w:cs="Times New Roman"/>
          <w:color w:val="auto"/>
          <w:kern w:val="0"/>
          <w:sz w:val="32"/>
          <w:szCs w:val="32"/>
          <w:highlight w:val="none"/>
          <w:lang w:val="en-US" w:eastAsia="zh-CN" w:bidi="ar-SA"/>
        </w:rPr>
        <w:t>万元；同一活动仅限一个申请主体，同一活动仅限申请一次；由政府财政参与出资举办的活动不予奖励</w:t>
      </w:r>
      <w:r>
        <w:rPr>
          <w:rFonts w:hint="eastAsia" w:ascii="仿宋_GB2312" w:hAnsi="仿宋_GB2312" w:eastAsia="仿宋_GB2312" w:cs="仿宋_GB2312"/>
          <w:color w:val="auto"/>
          <w:sz w:val="32"/>
          <w:szCs w:val="32"/>
          <w:highlight w:val="none"/>
        </w:rPr>
        <w:t>。</w:t>
      </w:r>
    </w:p>
    <w:p>
      <w:pPr>
        <w:adjustRightInd w:val="0"/>
        <w:snapToGrid w:val="0"/>
        <w:spacing w:line="580" w:lineRule="exact"/>
        <w:ind w:firstLine="643" w:firstLineChars="200"/>
        <w:outlineLvl w:val="3"/>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b/>
          <w:bCs/>
          <w:color w:val="auto"/>
          <w:sz w:val="32"/>
          <w:szCs w:val="32"/>
          <w:highlight w:val="none"/>
        </w:rPr>
        <w:t>奖补期限：</w:t>
      </w:r>
      <w:r>
        <w:rPr>
          <w:rFonts w:hint="default"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登记信息表或备案回执（附件</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）活动真实性承诺书（附件</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）活动官方证明（主办方公章扫描版）；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）活动方案、现场图片、媒体报道、嘉宾信息及活动签到表等证明材料；</w:t>
      </w:r>
    </w:p>
    <w:p>
      <w:pPr>
        <w:pStyle w:val="16"/>
        <w:numPr>
          <w:ilvl w:val="0"/>
          <w:numId w:val="0"/>
        </w:numPr>
        <w:ind w:left="630" w:leftChars="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）银行开户许可证或基本存款账户信息</w:t>
      </w:r>
      <w:r>
        <w:rPr>
          <w:rFonts w:hint="eastAsia" w:ascii="仿宋_GB2312" w:hAnsi="仿宋_GB2312" w:cs="仿宋_GB2312"/>
          <w:color w:val="auto"/>
          <w:sz w:val="32"/>
          <w:szCs w:val="32"/>
          <w:highlight w:val="none"/>
          <w:lang w:val="en-US" w:eastAsia="zh-CN"/>
        </w:rPr>
        <w:t>（加盖企业公章扫描版）；</w:t>
      </w:r>
    </w:p>
    <w:p>
      <w:pPr>
        <w:pStyle w:val="16"/>
        <w:ind w:left="0" w:leftChars="0" w:firstLine="640" w:firstLineChars="200"/>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lang w:val="en-US" w:eastAsia="zh-CN"/>
        </w:rPr>
        <w:t>承诺书</w:t>
      </w:r>
      <w:r>
        <w:rPr>
          <w:rFonts w:hint="eastAsia" w:ascii="仿宋_GB2312" w:hAnsi="仿宋_GB2312" w:cs="仿宋_GB2312"/>
          <w:color w:val="auto"/>
          <w:sz w:val="32"/>
          <w:szCs w:val="32"/>
          <w:highlight w:val="none"/>
          <w:lang w:val="en-US" w:eastAsia="zh-CN"/>
        </w:rPr>
        <w:t>（单位）（附件</w:t>
      </w:r>
      <w:r>
        <w:rPr>
          <w:rFonts w:hint="default" w:ascii="Times New Roman" w:hAnsi="Times New Roman" w:cs="Times New Roman"/>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（三）活动引进奖励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16"/>
        <w:ind w:firstLine="320" w:firstLineChars="100"/>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）引进的活动参照“重大活动补贴”相关标准</w:t>
      </w:r>
      <w:r>
        <w:rPr>
          <w:rFonts w:hint="eastAsia" w:ascii="仿宋_GB2312" w:hAnsi="仿宋_GB2312" w:cs="仿宋_GB2312"/>
          <w:color w:val="auto"/>
          <w:kern w:val="2"/>
          <w:sz w:val="32"/>
          <w:szCs w:val="32"/>
          <w:highlight w:val="none"/>
          <w:lang w:val="en-US" w:eastAsia="zh-CN" w:bidi="ar-SA"/>
        </w:rPr>
        <w:t>；</w:t>
      </w:r>
    </w:p>
    <w:p>
      <w:pPr>
        <w:pStyle w:val="16"/>
        <w:ind w:firstLine="320" w:firstLineChars="100"/>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）申报单位应提供由具备资质的第三方会计师事务所出具活动支出费用专项审计报告</w:t>
      </w:r>
      <w:r>
        <w:rPr>
          <w:rFonts w:hint="eastAsia" w:ascii="仿宋_GB2312" w:hAnsi="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）申报单位应至少在活动开展前</w:t>
      </w:r>
      <w:r>
        <w:rPr>
          <w:rFonts w:hint="default" w:ascii="Times New Roman" w:hAnsi="Times New Roman" w:eastAsia="仿宋_GB2312" w:cs="Times New Roman"/>
          <w:color w:val="auto"/>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CN" w:bidi="ar-SA"/>
        </w:rPr>
        <w:t>日，按照《活动备案流程指引》（详见附件</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）线上申请办理活动备案，并在取得备案确认后举办活动。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引进大型粤港澳青少年活动在南沙区举办的境内外企业、社会组织或专业机构</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eastAsia" w:ascii="仿宋_GB2312" w:hAnsi="仿宋_GB2312" w:eastAsia="仿宋_GB2312" w:cs="仿宋_GB2312"/>
          <w:color w:val="auto"/>
          <w:sz w:val="32"/>
          <w:szCs w:val="32"/>
          <w:highlight w:val="none"/>
          <w:lang w:val="en-US" w:eastAsia="zh-CN"/>
        </w:rPr>
        <w:t>按照每场活动</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万元的标准给予奖励，同一申报单位每年累计最高不超过</w:t>
      </w:r>
      <w:r>
        <w:rPr>
          <w:rFonts w:hint="default" w:ascii="Times New Roman" w:hAnsi="Times New Roman" w:eastAsia="仿宋_GB2312" w:cs="Times New Roman"/>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万元；同一活动仅限一个申请主体，同一活动仅限申请一次</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仿宋_GB2312" w:hAnsi="仿宋_GB2312" w:eastAsia="仿宋_GB2312" w:cs="仿宋_GB2312"/>
          <w:b/>
          <w:bCs/>
          <w:color w:val="auto"/>
          <w:sz w:val="32"/>
          <w:szCs w:val="32"/>
          <w:highlight w:val="none"/>
        </w:rPr>
        <w:t>奖补期限</w:t>
      </w:r>
      <w:r>
        <w:rPr>
          <w:rFonts w:hint="default"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登记信息表（附件</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）活动真实性承诺书（附件</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pStyle w:val="2"/>
        <w:keepNext/>
        <w:keepLines/>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default"/>
          <w:b w:val="0"/>
          <w:bCs w:val="0"/>
          <w:color w:val="auto"/>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val="en-US" w:eastAsia="zh-CN"/>
        </w:rPr>
        <w:t>）活动引进证明（附件</w:t>
      </w:r>
      <w:r>
        <w:rPr>
          <w:rFonts w:hint="default" w:ascii="Times New Roman" w:hAnsi="Times New Roman" w:eastAsia="仿宋_GB2312" w:cs="Times New Roman"/>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val="en-US" w:eastAsia="zh-CN"/>
        </w:rPr>
        <w:t>）活动官方证明（主办方公章</w:t>
      </w:r>
      <w:r>
        <w:rPr>
          <w:rFonts w:hint="eastAsia" w:ascii="仿宋_GB2312" w:hAnsi="仿宋_GB2312" w:eastAsia="仿宋_GB2312" w:cs="仿宋_GB2312"/>
          <w:color w:val="auto"/>
          <w:sz w:val="32"/>
          <w:szCs w:val="32"/>
          <w:highlight w:val="none"/>
          <w:lang w:val="en-US" w:eastAsia="zh-CN"/>
        </w:rPr>
        <w:t>扫描版）；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）活动方案、现场图片、不少于</w:t>
      </w:r>
      <w:r>
        <w:rPr>
          <w:rFonts w:hint="default" w:ascii="Times New Roman" w:hAnsi="Times New Roman" w:eastAsia="仿宋_GB2312" w:cs="Times New Roman"/>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家境内外主流媒体报道、嘉宾信息及活动签到表等证明材料；</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活动费用</w:t>
      </w:r>
      <w:r>
        <w:rPr>
          <w:rFonts w:hint="eastAsia" w:ascii="仿宋_GB2312" w:hAnsi="仿宋_GB2312" w:eastAsia="仿宋_GB2312" w:cs="仿宋_GB2312"/>
          <w:color w:val="auto"/>
          <w:sz w:val="32"/>
          <w:szCs w:val="32"/>
          <w:highlight w:val="none"/>
          <w:lang w:val="en-US" w:eastAsia="zh-CN"/>
        </w:rPr>
        <w:t>支出明细及对应消费凭证或发票；</w:t>
      </w:r>
    </w:p>
    <w:p>
      <w:pPr>
        <w:pStyle w:val="16"/>
        <w:ind w:left="0" w:leftChars="0" w:firstLine="640" w:firstLineChars="200"/>
        <w:rPr>
          <w:rFonts w:hint="default"/>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8</w:t>
      </w:r>
      <w:r>
        <w:rPr>
          <w:rFonts w:hint="eastAsia" w:ascii="仿宋_GB2312" w:hAnsi="仿宋_GB2312" w:cs="仿宋_GB2312"/>
          <w:color w:val="auto"/>
          <w:sz w:val="32"/>
          <w:szCs w:val="32"/>
          <w:highlight w:val="none"/>
          <w:lang w:val="en-US" w:eastAsia="zh-CN"/>
        </w:rPr>
        <w:t>）具备资质的第三方会计师事务所出具的活动支出费用专项审计报告；</w:t>
      </w:r>
    </w:p>
    <w:p>
      <w:pPr>
        <w:pStyle w:val="16"/>
        <w:ind w:left="0" w:leftChars="0"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）银行开户许可证或基本存款账户信息</w:t>
      </w:r>
      <w:r>
        <w:rPr>
          <w:rFonts w:hint="eastAsia" w:ascii="仿宋_GB2312" w:hAnsi="仿宋_GB2312" w:cs="仿宋_GB2312"/>
          <w:color w:val="auto"/>
          <w:sz w:val="32"/>
          <w:szCs w:val="32"/>
          <w:highlight w:val="none"/>
          <w:lang w:val="en-US" w:eastAsia="zh-CN"/>
        </w:rPr>
        <w:t>（加盖企业公章扫描版）；</w:t>
      </w:r>
    </w:p>
    <w:p>
      <w:pPr>
        <w:pStyle w:val="16"/>
        <w:ind w:left="0" w:leftChars="0"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10</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lang w:val="en-US" w:eastAsia="zh-CN"/>
        </w:rPr>
        <w:t>承诺书</w:t>
      </w:r>
      <w:r>
        <w:rPr>
          <w:rFonts w:hint="eastAsia" w:ascii="仿宋_GB2312" w:hAnsi="仿宋_GB2312" w:cs="仿宋_GB2312"/>
          <w:color w:val="auto"/>
          <w:sz w:val="32"/>
          <w:szCs w:val="32"/>
          <w:highlight w:val="none"/>
          <w:lang w:val="en-US" w:eastAsia="zh-CN"/>
        </w:rPr>
        <w:t>（单位）（附件</w:t>
      </w:r>
      <w:r>
        <w:rPr>
          <w:rFonts w:hint="default" w:ascii="Times New Roman" w:hAnsi="Times New Roman" w:cs="Times New Roman"/>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p>
    <w:p>
      <w:pPr>
        <w:ind w:firstLine="640" w:firstLineChars="200"/>
        <w:rPr>
          <w:rFonts w:hint="eastAsia"/>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备注：若提交英文或其它外文文本材料，应同时提供中文简体翻译件（在文本中注明：“翻译件与原件内容一致”并加盖活动主办单位公章）。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（四）艺术展示奖励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16"/>
        <w:ind w:firstLine="320" w:firstLineChars="100"/>
        <w:outlineLvl w:val="3"/>
        <w:rPr>
          <w:rFonts w:hint="eastAsia"/>
          <w:color w:val="auto"/>
          <w:sz w:val="32"/>
          <w:szCs w:val="32"/>
          <w:highlight w:val="none"/>
          <w:lang w:val="en-US" w:eastAsia="zh-CN"/>
        </w:rPr>
      </w:pP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）举办的艺术项目展示活动应同时满足以下条件：</w:t>
      </w:r>
    </w:p>
    <w:p>
      <w:pPr>
        <w:pStyle w:val="16"/>
        <w:ind w:firstLine="640" w:firstLineChars="200"/>
        <w:outlineLvl w:val="3"/>
        <w:rPr>
          <w:rFonts w:hint="eastAsia"/>
          <w:color w:val="auto"/>
          <w:sz w:val="32"/>
          <w:szCs w:val="32"/>
          <w:highlight w:val="none"/>
          <w:lang w:val="en-US" w:eastAsia="zh-CN"/>
        </w:rPr>
      </w:pPr>
      <w:r>
        <w:rPr>
          <w:rFonts w:hint="eastAsia"/>
          <w:color w:val="auto"/>
          <w:sz w:val="32"/>
          <w:szCs w:val="32"/>
          <w:highlight w:val="none"/>
          <w:lang w:val="en-US" w:eastAsia="zh-CN"/>
        </w:rPr>
        <w:t>①展示活动应在南沙区范围内举办；</w:t>
      </w:r>
    </w:p>
    <w:p>
      <w:pPr>
        <w:pStyle w:val="16"/>
        <w:ind w:firstLine="640" w:firstLineChars="200"/>
        <w:outlineLvl w:val="3"/>
        <w:rPr>
          <w:rFonts w:hint="eastAsia"/>
          <w:color w:val="auto"/>
          <w:sz w:val="32"/>
          <w:szCs w:val="32"/>
          <w:highlight w:val="none"/>
          <w:lang w:val="en-US" w:eastAsia="zh-CN"/>
        </w:rPr>
      </w:pPr>
      <w:r>
        <w:rPr>
          <w:rFonts w:hint="eastAsia"/>
          <w:color w:val="auto"/>
          <w:sz w:val="32"/>
          <w:szCs w:val="32"/>
          <w:highlight w:val="none"/>
          <w:lang w:val="en-US" w:eastAsia="zh-CN"/>
        </w:rPr>
        <w:t>②展示的艺术项目是由港澳青少年创作的符合南沙与港澳地区区域定位、人文特点、历史文化传承的作品，包含音乐、戏剧、舞蹈等表演艺术类作品，或绘画、雕塑、摄影等视觉艺术类作品；</w:t>
      </w:r>
    </w:p>
    <w:p>
      <w:pPr>
        <w:pStyle w:val="16"/>
        <w:ind w:firstLine="640" w:firstLineChars="200"/>
        <w:outlineLvl w:val="3"/>
        <w:rPr>
          <w:rFonts w:hint="eastAsia"/>
          <w:color w:val="auto"/>
          <w:sz w:val="32"/>
          <w:szCs w:val="32"/>
          <w:highlight w:val="none"/>
          <w:lang w:val="en-US" w:eastAsia="zh-CN"/>
        </w:rPr>
      </w:pPr>
      <w:r>
        <w:rPr>
          <w:rFonts w:hint="eastAsia"/>
          <w:color w:val="auto"/>
          <w:sz w:val="32"/>
          <w:szCs w:val="32"/>
          <w:highlight w:val="none"/>
          <w:lang w:val="en-US" w:eastAsia="zh-CN"/>
        </w:rPr>
        <w:t>③表演艺术类作品展示活动每场粤港澳青少年参与人数不少于</w:t>
      </w:r>
      <w:r>
        <w:rPr>
          <w:rFonts w:hint="default" w:ascii="Times New Roman" w:hAnsi="Times New Roman" w:cs="Times New Roman"/>
          <w:color w:val="auto"/>
          <w:sz w:val="32"/>
          <w:szCs w:val="32"/>
          <w:highlight w:val="none"/>
          <w:lang w:val="en-US" w:eastAsia="zh-CN"/>
        </w:rPr>
        <w:t>30</w:t>
      </w:r>
      <w:r>
        <w:rPr>
          <w:rFonts w:hint="eastAsia"/>
          <w:color w:val="auto"/>
          <w:sz w:val="32"/>
          <w:szCs w:val="32"/>
          <w:highlight w:val="none"/>
          <w:lang w:val="en-US" w:eastAsia="zh-CN"/>
        </w:rPr>
        <w:t>人；视觉艺术类作品展览每场不少于</w:t>
      </w:r>
      <w:r>
        <w:rPr>
          <w:rFonts w:hint="default" w:ascii="Times New Roman" w:hAnsi="Times New Roman" w:cs="Times New Roman"/>
          <w:color w:val="auto"/>
          <w:sz w:val="32"/>
          <w:szCs w:val="32"/>
          <w:highlight w:val="none"/>
          <w:lang w:val="en-US" w:eastAsia="zh-CN"/>
        </w:rPr>
        <w:t>15</w:t>
      </w:r>
      <w:r>
        <w:rPr>
          <w:rFonts w:hint="eastAsia"/>
          <w:color w:val="auto"/>
          <w:sz w:val="32"/>
          <w:szCs w:val="32"/>
          <w:highlight w:val="none"/>
          <w:lang w:val="en-US" w:eastAsia="zh-CN"/>
        </w:rPr>
        <w:t>件，且展览时间不少于一天；</w:t>
      </w:r>
    </w:p>
    <w:p>
      <w:pPr>
        <w:pStyle w:val="16"/>
        <w:ind w:firstLine="640" w:firstLineChars="200"/>
        <w:outlineLvl w:val="3"/>
        <w:rPr>
          <w:rFonts w:hint="eastAsia"/>
          <w:color w:val="auto"/>
          <w:sz w:val="32"/>
          <w:szCs w:val="32"/>
          <w:highlight w:val="none"/>
          <w:lang w:val="en-US" w:eastAsia="zh-CN"/>
        </w:rPr>
      </w:pPr>
      <w:r>
        <w:rPr>
          <w:rFonts w:hint="eastAsia"/>
          <w:color w:val="auto"/>
          <w:sz w:val="32"/>
          <w:szCs w:val="32"/>
          <w:highlight w:val="none"/>
          <w:lang w:val="en-US" w:eastAsia="zh-CN"/>
        </w:rPr>
        <w:t>④展示的作品是积极健康且不涉及侵权问题的原创作品；</w:t>
      </w:r>
    </w:p>
    <w:p>
      <w:pPr>
        <w:pStyle w:val="16"/>
        <w:numPr>
          <w:ilvl w:val="0"/>
          <w:numId w:val="1"/>
        </w:numPr>
        <w:ind w:left="0" w:leftChars="0" w:firstLine="640" w:firstLineChars="200"/>
        <w:outlineLvl w:val="3"/>
        <w:rPr>
          <w:rFonts w:hint="eastAsia" w:ascii="Times New Roman" w:hAnsi="Times New Roman" w:cs="Times New Roman"/>
          <w:color w:val="auto"/>
          <w:sz w:val="32"/>
          <w:szCs w:val="32"/>
          <w:highlight w:val="none"/>
          <w:lang w:val="en-US" w:eastAsia="zh-CN"/>
        </w:rPr>
      </w:pPr>
      <w:r>
        <w:rPr>
          <w:rFonts w:hint="eastAsia"/>
          <w:color w:val="auto"/>
          <w:sz w:val="32"/>
          <w:szCs w:val="32"/>
          <w:highlight w:val="none"/>
          <w:lang w:val="en-US" w:eastAsia="zh-CN"/>
        </w:rPr>
        <w:t>境外企业、社会组织或专业机构到南沙开展相关活动按照《中华人民共和国境外非政府组织境内活动管理法》相关</w:t>
      </w:r>
      <w:r>
        <w:rPr>
          <w:rFonts w:hint="eastAsia" w:ascii="Times New Roman" w:hAnsi="Times New Roman" w:cs="Times New Roman"/>
          <w:color w:val="auto"/>
          <w:sz w:val="32"/>
          <w:szCs w:val="32"/>
          <w:highlight w:val="none"/>
          <w:lang w:val="en-US" w:eastAsia="zh-CN"/>
        </w:rPr>
        <w:t>规定，由公安部门及相关部门管理</w:t>
      </w:r>
      <w:r>
        <w:rPr>
          <w:rFonts w:hint="eastAsia" w:cs="Times New Roman"/>
          <w:color w:val="auto"/>
          <w:sz w:val="32"/>
          <w:szCs w:val="32"/>
          <w:highlight w:val="none"/>
          <w:lang w:val="en-US" w:eastAsia="zh-CN"/>
        </w:rPr>
        <w:t>；</w:t>
      </w:r>
    </w:p>
    <w:p>
      <w:pPr>
        <w:pStyle w:val="16"/>
        <w:ind w:left="0" w:leftChars="0" w:firstLine="640" w:firstLineChars="200"/>
        <w:outlineLvl w:val="3"/>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w:t>
      </w:r>
      <w:r>
        <w:rPr>
          <w:rFonts w:hint="eastAsia" w:ascii="Times New Roman" w:hAnsi="Times New Roman" w:cs="Times New Roman"/>
          <w:color w:val="auto"/>
          <w:sz w:val="32"/>
          <w:szCs w:val="32"/>
          <w:highlight w:val="none"/>
          <w:lang w:val="en-US" w:eastAsia="zh-CN"/>
        </w:rPr>
        <w:t>）申报单位应至少在活动开展前</w:t>
      </w:r>
      <w:r>
        <w:rPr>
          <w:rFonts w:hint="default" w:ascii="Times New Roman" w:hAnsi="Times New Roman" w:cs="Times New Roman"/>
          <w:color w:val="auto"/>
          <w:sz w:val="32"/>
          <w:szCs w:val="32"/>
          <w:highlight w:val="none"/>
          <w:lang w:val="en-US" w:eastAsia="zh-CN"/>
        </w:rPr>
        <w:t>7</w:t>
      </w:r>
      <w:r>
        <w:rPr>
          <w:rFonts w:hint="eastAsia" w:ascii="Times New Roman" w:hAnsi="Times New Roman" w:cs="Times New Roman"/>
          <w:color w:val="auto"/>
          <w:sz w:val="32"/>
          <w:szCs w:val="32"/>
          <w:highlight w:val="none"/>
          <w:lang w:val="en-US" w:eastAsia="zh-CN"/>
        </w:rPr>
        <w:t>日，按照《活动备案流程指引》（详见附件</w:t>
      </w:r>
      <w:r>
        <w:rPr>
          <w:rFonts w:hint="default" w:ascii="Times New Roman" w:hAnsi="Times New Roman" w:cs="Times New Roman"/>
          <w:color w:val="auto"/>
          <w:sz w:val="32"/>
          <w:szCs w:val="32"/>
          <w:highlight w:val="none"/>
          <w:lang w:val="en-US" w:eastAsia="zh-CN"/>
        </w:rPr>
        <w:t>3</w:t>
      </w:r>
      <w:r>
        <w:rPr>
          <w:rFonts w:hint="eastAsia" w:ascii="Times New Roman" w:hAnsi="Times New Roman" w:cs="Times New Roman"/>
          <w:color w:val="auto"/>
          <w:sz w:val="32"/>
          <w:szCs w:val="32"/>
          <w:highlight w:val="none"/>
          <w:lang w:val="en-US" w:eastAsia="zh-CN"/>
        </w:rPr>
        <w:t>）线上申请办理活动备案，并在取得备案确认后举办活动</w:t>
      </w:r>
      <w:r>
        <w:rPr>
          <w:rFonts w:hint="eastAsia" w:cs="Times New Roman"/>
          <w:color w:val="auto"/>
          <w:sz w:val="32"/>
          <w:szCs w:val="32"/>
          <w:highlight w:val="none"/>
          <w:lang w:val="en-US" w:eastAsia="zh-CN"/>
        </w:rPr>
        <w:t>。</w:t>
      </w:r>
    </w:p>
    <w:p>
      <w:pPr>
        <w:pStyle w:val="16"/>
        <w:ind w:firstLine="321" w:firstLineChars="100"/>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举办艺术项目展示活动的境内外企业、社会组织或专业机构</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adjustRightInd w:val="0"/>
        <w:snapToGrid w:val="0"/>
        <w:spacing w:line="580" w:lineRule="exact"/>
        <w:ind w:firstLine="640" w:firstLineChars="200"/>
        <w:outlineLvl w:val="3"/>
        <w:rPr>
          <w:rFonts w:hint="default" w:ascii="Times New Roman" w:hAnsi="Times New Roman" w:eastAsia="仿宋_GB2312" w:cs="Times New Roman"/>
          <w:color w:val="auto"/>
          <w:kern w:val="0"/>
          <w:sz w:val="32"/>
          <w:szCs w:val="32"/>
          <w:highlight w:val="none"/>
        </w:rPr>
      </w:pPr>
      <w:r>
        <w:rPr>
          <w:rFonts w:hint="eastAsia" w:ascii="仿宋_GB2312" w:hAnsi="仿宋_GB2312" w:eastAsia="仿宋_GB2312" w:cs="仿宋_GB2312"/>
          <w:color w:val="auto"/>
          <w:sz w:val="32"/>
          <w:szCs w:val="32"/>
          <w:highlight w:val="none"/>
          <w:lang w:val="en-US" w:eastAsia="zh-CN"/>
        </w:rPr>
        <w:t>按照每场活动</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万元的标准给予一次性奖励，同一申报单位每年累计最高不超过</w:t>
      </w:r>
      <w:r>
        <w:rPr>
          <w:rFonts w:hint="default" w:ascii="Times New Roman" w:hAnsi="Times New Roman" w:eastAsia="仿宋_GB2312" w:cs="Times New Roman"/>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万元，同一项目展示活动仅可申请一次；由政府财政部门参与出资举办的展示活动不予奖励</w:t>
      </w:r>
      <w:r>
        <w:rPr>
          <w:rFonts w:hint="default" w:ascii="Times New Roman" w:hAnsi="Times New Roman" w:eastAsia="仿宋_GB2312" w:cs="Times New Roman"/>
          <w:color w:val="auto"/>
          <w:kern w:val="0"/>
          <w:sz w:val="32"/>
          <w:szCs w:val="32"/>
          <w:highlight w:val="none"/>
        </w:rPr>
        <w:t>。</w:t>
      </w:r>
    </w:p>
    <w:p>
      <w:pPr>
        <w:keepNext w:val="0"/>
        <w:keepLines w:val="0"/>
        <w:adjustRightInd w:val="0"/>
        <w:snapToGrid w:val="0"/>
        <w:spacing w:line="580" w:lineRule="exact"/>
        <w:ind w:firstLine="643" w:firstLineChars="200"/>
        <w:outlineLvl w:val="3"/>
        <w:rPr>
          <w:rFonts w:hint="default"/>
        </w:rPr>
      </w:pPr>
      <w:r>
        <w:rPr>
          <w:rFonts w:hint="default" w:ascii="仿宋_GB2312" w:hAnsi="仿宋_GB2312" w:eastAsia="仿宋_GB2312" w:cs="仿宋_GB2312"/>
          <w:b/>
          <w:bCs/>
          <w:color w:val="auto"/>
          <w:sz w:val="32"/>
          <w:szCs w:val="32"/>
          <w:highlight w:val="none"/>
        </w:rPr>
        <w:t>奖补期限：</w:t>
      </w:r>
      <w:r>
        <w:rPr>
          <w:rFonts w:hint="default"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）申请表（附件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活动备案</w:t>
      </w:r>
      <w:r>
        <w:rPr>
          <w:rFonts w:hint="eastAsia" w:ascii="Times New Roman" w:hAnsi="Times New Roman" w:eastAsia="仿宋_GB2312" w:cs="Times New Roman"/>
          <w:color w:val="auto"/>
          <w:kern w:val="2"/>
          <w:sz w:val="32"/>
          <w:szCs w:val="32"/>
          <w:highlight w:val="none"/>
          <w:lang w:val="en-US" w:eastAsia="zh-CN" w:bidi="ar-SA"/>
        </w:rPr>
        <w:t>登记信息表或备案回执（附件</w:t>
      </w:r>
      <w:r>
        <w:rPr>
          <w:rFonts w:hint="default" w:ascii="Times New Roman" w:hAnsi="Times New Roman"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）活动真实性承诺书（附件</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）活动官方证明（主办方公章扫描版）；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）活动方案、现场图片、媒体报道及活动签到表等证明材料；</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b/>
          <w:bCs/>
          <w:color w:val="auto"/>
          <w:sz w:val="32"/>
          <w:szCs w:val="32"/>
          <w:highlight w:val="none"/>
          <w:lang w:val="en-US" w:eastAsia="zh-CN"/>
        </w:rPr>
        <w:t>以表演艺术类作品展示活动申报，</w:t>
      </w:r>
      <w:r>
        <w:rPr>
          <w:rFonts w:hint="default" w:ascii="仿宋_GB2312" w:hAnsi="仿宋_GB2312" w:eastAsia="仿宋_GB2312" w:cs="仿宋_GB2312"/>
          <w:color w:val="auto"/>
          <w:sz w:val="32"/>
          <w:szCs w:val="32"/>
          <w:highlight w:val="none"/>
          <w:lang w:val="en-US" w:eastAsia="zh-CN"/>
        </w:rPr>
        <w:t>须提供：申报单位简介、创意构思及亮点、创作计划及进度、表演作品的视频小样、表演嘉宾简介、观众签到表等（加盖</w:t>
      </w:r>
      <w:r>
        <w:rPr>
          <w:rFonts w:hint="eastAsia" w:ascii="仿宋_GB2312" w:hAnsi="仿宋_GB2312" w:eastAsia="仿宋_GB2312" w:cs="仿宋_GB2312"/>
          <w:color w:val="auto"/>
          <w:sz w:val="32"/>
          <w:szCs w:val="32"/>
          <w:highlight w:val="none"/>
          <w:lang w:val="en-US" w:eastAsia="zh-CN"/>
        </w:rPr>
        <w:t>申报单位</w:t>
      </w:r>
      <w:r>
        <w:rPr>
          <w:rFonts w:hint="default" w:ascii="仿宋_GB2312" w:hAnsi="仿宋_GB2312" w:eastAsia="仿宋_GB2312" w:cs="仿宋_GB2312"/>
          <w:color w:val="auto"/>
          <w:sz w:val="32"/>
          <w:szCs w:val="32"/>
          <w:highlight w:val="none"/>
          <w:lang w:val="en-US" w:eastAsia="zh-CN"/>
        </w:rPr>
        <w:t>公章</w:t>
      </w:r>
      <w:r>
        <w:rPr>
          <w:rFonts w:hint="eastAsia" w:ascii="仿宋_GB2312" w:hAnsi="仿宋_GB2312" w:eastAsia="仿宋_GB2312" w:cs="仿宋_GB2312"/>
          <w:color w:val="auto"/>
          <w:sz w:val="32"/>
          <w:szCs w:val="32"/>
          <w:highlight w:val="none"/>
          <w:lang w:val="en-US" w:eastAsia="zh-CN"/>
        </w:rPr>
        <w:t>扫描版</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以视觉艺术类作品展示活动申报，</w:t>
      </w:r>
      <w:r>
        <w:rPr>
          <w:rFonts w:hint="eastAsia" w:ascii="仿宋_GB2312" w:hAnsi="仿宋_GB2312" w:eastAsia="仿宋_GB2312" w:cs="仿宋_GB2312"/>
          <w:color w:val="auto"/>
          <w:sz w:val="32"/>
          <w:szCs w:val="32"/>
          <w:highlight w:val="none"/>
          <w:lang w:val="en-US" w:eastAsia="zh-CN"/>
        </w:rPr>
        <w:t>须提供：每个作品的作品设计图；相关作品信息，包含但不限于作品名称、作品类型、作品材质、作品尺寸、制作工艺、作品阐述、制作周期等</w:t>
      </w:r>
      <w:r>
        <w:rPr>
          <w:rFonts w:hint="default" w:ascii="仿宋_GB2312" w:hAnsi="仿宋_GB2312" w:eastAsia="仿宋_GB2312" w:cs="仿宋_GB2312"/>
          <w:color w:val="auto"/>
          <w:sz w:val="32"/>
          <w:szCs w:val="32"/>
          <w:highlight w:val="none"/>
          <w:lang w:val="en-US" w:eastAsia="zh-CN"/>
        </w:rPr>
        <w:t>（加盖</w:t>
      </w:r>
      <w:r>
        <w:rPr>
          <w:rFonts w:hint="eastAsia" w:ascii="仿宋_GB2312" w:hAnsi="仿宋_GB2312" w:eastAsia="仿宋_GB2312" w:cs="仿宋_GB2312"/>
          <w:color w:val="auto"/>
          <w:sz w:val="32"/>
          <w:szCs w:val="32"/>
          <w:highlight w:val="none"/>
          <w:lang w:val="en-US" w:eastAsia="zh-CN"/>
        </w:rPr>
        <w:t>申报单位</w:t>
      </w:r>
      <w:r>
        <w:rPr>
          <w:rFonts w:hint="default" w:ascii="仿宋_GB2312" w:hAnsi="仿宋_GB2312" w:eastAsia="仿宋_GB2312" w:cs="仿宋_GB2312"/>
          <w:color w:val="auto"/>
          <w:sz w:val="32"/>
          <w:szCs w:val="32"/>
          <w:highlight w:val="none"/>
          <w:lang w:val="en-US" w:eastAsia="zh-CN"/>
        </w:rPr>
        <w:t>公章</w:t>
      </w:r>
      <w:r>
        <w:rPr>
          <w:rFonts w:hint="eastAsia" w:ascii="仿宋_GB2312" w:hAnsi="仿宋_GB2312" w:eastAsia="仿宋_GB2312" w:cs="仿宋_GB2312"/>
          <w:color w:val="auto"/>
          <w:sz w:val="32"/>
          <w:szCs w:val="32"/>
          <w:highlight w:val="none"/>
          <w:lang w:val="en-US" w:eastAsia="zh-CN"/>
        </w:rPr>
        <w:t>扫描版</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p>
    <w:p>
      <w:pPr>
        <w:pStyle w:val="16"/>
        <w:ind w:left="0" w:leftChars="0" w:firstLine="640" w:firstLineChars="200"/>
        <w:rPr>
          <w:rFonts w:hint="eastAsia"/>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）申报</w:t>
      </w:r>
      <w:r>
        <w:rPr>
          <w:rFonts w:hint="eastAsia" w:ascii="仿宋_GB2312" w:hAnsi="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lang w:val="en-US" w:eastAsia="zh-CN"/>
        </w:rPr>
        <w:t>承诺书</w:t>
      </w:r>
      <w:r>
        <w:rPr>
          <w:rFonts w:hint="eastAsia" w:ascii="仿宋_GB2312" w:hAnsi="仿宋_GB2312" w:cs="仿宋_GB2312"/>
          <w:color w:val="auto"/>
          <w:sz w:val="32"/>
          <w:szCs w:val="32"/>
          <w:highlight w:val="none"/>
          <w:lang w:val="en-US" w:eastAsia="zh-CN"/>
        </w:rPr>
        <w:t>（单位）（附件</w:t>
      </w:r>
      <w:r>
        <w:rPr>
          <w:rFonts w:hint="default" w:ascii="Times New Roman" w:hAnsi="Times New Roman" w:cs="Times New Roman"/>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p>
    <w:p>
      <w:pPr>
        <w:pStyle w:val="16"/>
        <w:ind w:left="0" w:leftChars="0" w:firstLine="640" w:firstLineChars="200"/>
        <w:rPr>
          <w:rFonts w:hint="default"/>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备注：若提交英文或其它外文文本材料，应同时提供中文简体翻译件（在文本中注明：“翻译件与原件内容一致”并加盖活动主办单位公章）。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共青团广州市南沙区委员会</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39012547</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下载填报《广州南沙新</w:t>
      </w:r>
      <w:r>
        <w:rPr>
          <w:rFonts w:hint="default" w:ascii="Times New Roman" w:hAnsi="Times New Roman" w:eastAsia="仿宋_GB2312" w:cs="Times New Roman"/>
          <w:color w:val="auto"/>
          <w:sz w:val="32"/>
          <w:szCs w:val="32"/>
          <w:highlight w:val="none"/>
          <w:u w:val="none" w:color="auto"/>
          <w:lang w:val="en-US" w:eastAsia="zh-CN"/>
        </w:rPr>
        <w:t>区（自贸片区）鼓励支持港澳青年创业就业补贴与奖励申请表》（详见附件1）并将相关申报材料（提供PDF版）提交至系统进</w:t>
      </w:r>
      <w:r>
        <w:rPr>
          <w:rFonts w:hint="eastAsia" w:ascii="仿宋_GB2312" w:hAnsi="仿宋_GB2312" w:eastAsia="仿宋_GB2312" w:cs="仿宋_GB2312"/>
          <w:color w:val="auto"/>
          <w:sz w:val="32"/>
          <w:szCs w:val="32"/>
          <w:highlight w:val="none"/>
          <w:u w:val="none" w:color="auto"/>
          <w:lang w:val="en-US" w:eastAsia="zh-CN"/>
        </w:rPr>
        <w:t>行申报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9"/>
        <w:numPr>
          <w:ilvl w:val="0"/>
          <w:numId w:val="0"/>
        </w:numPr>
        <w:adjustRightInd w:val="0"/>
        <w:spacing w:line="560" w:lineRule="exact"/>
        <w:ind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w:t>
      </w:r>
      <w:r>
        <w:rPr>
          <w:rFonts w:hint="eastAsia" w:ascii="Times New Roman" w:hAnsi="Times New Roman" w:eastAsia="仿宋_GB2312" w:cs="Times New Roman"/>
          <w:color w:val="auto"/>
          <w:sz w:val="32"/>
          <w:szCs w:val="32"/>
          <w:highlight w:val="none"/>
        </w:rPr>
        <w:t>用人单位统计关系归属地情况、</w:t>
      </w:r>
      <w:r>
        <w:rPr>
          <w:rFonts w:hint="eastAsia" w:ascii="Times New Roman" w:hAnsi="Times New Roman" w:eastAsia="仿宋_GB2312" w:cs="Times New Roman"/>
          <w:color w:val="auto"/>
          <w:sz w:val="32"/>
          <w:szCs w:val="32"/>
          <w:highlight w:val="none"/>
          <w:lang w:val="en-US" w:eastAsia="zh-CN"/>
        </w:rPr>
        <w:t>用人单位实际经营情况</w:t>
      </w:r>
      <w:r>
        <w:rPr>
          <w:rFonts w:hint="eastAsia" w:ascii="仿宋_GB2312" w:hAnsi="仿宋_GB2312" w:eastAsia="仿宋_GB2312" w:cs="仿宋_GB2312"/>
          <w:color w:val="auto"/>
          <w:sz w:val="32"/>
          <w:szCs w:val="32"/>
          <w:highlight w:val="none"/>
          <w:lang w:val="en-US" w:eastAsia="zh-CN"/>
        </w:rPr>
        <w:t>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9"/>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9"/>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9"/>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numPr>
          <w:ilvl w:val="0"/>
          <w:numId w:val="0"/>
        </w:numPr>
        <w:ind w:left="1697" w:leftChars="808" w:firstLine="0" w:firstLineChars="0"/>
        <w:rPr>
          <w:rFonts w:hint="eastAsia"/>
          <w:lang w:val="en-US" w:eastAsia="zh-CN"/>
        </w:rPr>
      </w:pP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.单位申报材料真实性承诺书</w:t>
      </w:r>
    </w:p>
    <w:p>
      <w:pPr>
        <w:numPr>
          <w:ilvl w:val="0"/>
          <w:numId w:val="0"/>
        </w:numPr>
        <w:ind w:left="1697" w:leftChars="808"/>
        <w:rPr>
          <w:rFonts w:hint="default"/>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.活动备案流程指引</w:t>
      </w:r>
    </w:p>
    <w:p>
      <w:pPr>
        <w:pStyle w:val="2"/>
        <w:rPr>
          <w:rFonts w:hint="default"/>
          <w:color w:val="auto"/>
          <w:highlight w:val="none"/>
          <w:lang w:val="en-US" w:eastAsia="zh-CN"/>
        </w:rPr>
      </w:pPr>
    </w:p>
    <w:p>
      <w:pPr>
        <w:rPr>
          <w:rFonts w:hint="default"/>
          <w:color w:val="auto"/>
          <w:highlight w:val="none"/>
          <w:lang w:val="en-US" w:eastAsia="zh-CN"/>
        </w:rPr>
      </w:pPr>
    </w:p>
    <w:p>
      <w:pPr>
        <w:rPr>
          <w:rFonts w:hint="eastAsia" w:ascii="黑体" w:hAnsi="黑体" w:eastAsia="黑体" w:cs="黑体"/>
          <w:b w:val="0"/>
          <w:bCs w:val="0"/>
          <w:color w:val="auto"/>
          <w:kern w:val="2"/>
          <w:sz w:val="32"/>
          <w:szCs w:val="32"/>
          <w:highlight w:val="none"/>
          <w:u w:val="none" w:color="auto"/>
          <w:lang w:val="en-US" w:eastAsia="zh-CN" w:bidi="ar-SA"/>
        </w:rPr>
      </w:pPr>
      <w:r>
        <w:rPr>
          <w:rFonts w:hint="eastAsia"/>
          <w:color w:val="auto"/>
          <w:sz w:val="30"/>
          <w:szCs w:val="30"/>
          <w:highlight w:val="none"/>
          <w:lang w:val="en-US" w:eastAsia="zh-CN"/>
        </w:rPr>
        <w:br w:type="page"/>
      </w:r>
      <w:r>
        <w:rPr>
          <w:rFonts w:hint="eastAsia" w:ascii="黑体" w:hAnsi="黑体" w:eastAsia="黑体" w:cs="黑体"/>
          <w:b w:val="0"/>
          <w:bCs w:val="0"/>
          <w:color w:val="auto"/>
          <w:kern w:val="2"/>
          <w:sz w:val="32"/>
          <w:szCs w:val="32"/>
          <w:highlight w:val="none"/>
          <w:u w:val="none" w:color="auto"/>
          <w:lang w:val="en-US" w:eastAsia="zh-CN" w:bidi="ar-SA"/>
        </w:rPr>
        <w:t>附件</w:t>
      </w:r>
      <w:r>
        <w:rPr>
          <w:rFonts w:hint="default" w:ascii="Times New Roman" w:hAnsi="Times New Roman" w:eastAsia="黑体" w:cs="Times New Roman"/>
          <w:b w:val="0"/>
          <w:bCs w:val="0"/>
          <w:color w:val="auto"/>
          <w:kern w:val="2"/>
          <w:sz w:val="32"/>
          <w:szCs w:val="32"/>
          <w:highlight w:val="none"/>
          <w:u w:val="none" w:color="auto"/>
          <w:lang w:val="en-US" w:eastAsia="zh-CN" w:bidi="ar-SA"/>
        </w:rPr>
        <w:t>1</w:t>
      </w:r>
    </w:p>
    <w:p>
      <w:pPr>
        <w:pStyle w:val="9"/>
        <w:rPr>
          <w:rFonts w:hint="default"/>
          <w:color w:val="auto"/>
          <w:highlight w:val="none"/>
          <w:lang w:val="en-US" w:eastAsia="zh-CN"/>
        </w:rPr>
      </w:pP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1"/>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9"/>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7"/>
              <w:adjustRightInd w:val="0"/>
              <w:snapToGrid w:val="0"/>
              <w:spacing w:line="580" w:lineRule="exact"/>
              <w:rPr>
                <w:rFonts w:hint="default" w:ascii="Times New Roman" w:hAnsi="Times New Roman"/>
                <w:color w:val="auto"/>
                <w:sz w:val="28"/>
                <w:szCs w:val="28"/>
                <w:highlight w:val="none"/>
                <w:u w:val="none" w:color="auto"/>
              </w:rPr>
            </w:pPr>
          </w:p>
          <w:p>
            <w:pPr>
              <w:pStyle w:val="17"/>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7"/>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7"/>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7"/>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9"/>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7"/>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7"/>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7"/>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7"/>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7"/>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9"/>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eastAsia" w:ascii="黑体" w:hAnsi="黑体" w:eastAsia="黑体" w:cs="黑体"/>
          <w:color w:val="auto"/>
          <w:sz w:val="32"/>
          <w:szCs w:val="32"/>
          <w:highlight w:val="none"/>
          <w:u w:val="none" w:color="auto"/>
        </w:rPr>
      </w:pPr>
      <w:r>
        <w:rPr>
          <w:rFonts w:hint="eastAsia" w:ascii="黑体" w:hAnsi="黑体"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2</w:t>
      </w:r>
    </w:p>
    <w:p>
      <w:pPr>
        <w:spacing w:line="560" w:lineRule="exact"/>
        <w:jc w:val="center"/>
        <w:rPr>
          <w:rFonts w:eastAsia="方正小标宋简体" w:cs="Times New Roman"/>
          <w:color w:val="auto"/>
          <w:sz w:val="44"/>
          <w:szCs w:val="44"/>
          <w:highlight w:val="none"/>
        </w:rPr>
      </w:pPr>
      <w:r>
        <w:rPr>
          <w:rFonts w:hint="default" w:eastAsia="方正小标宋简体" w:cs="Times New Roman"/>
          <w:color w:val="auto"/>
          <w:sz w:val="44"/>
          <w:szCs w:val="44"/>
          <w:highlight w:val="none"/>
        </w:rPr>
        <w:t>单位申报</w:t>
      </w:r>
      <w:r>
        <w:rPr>
          <w:rFonts w:eastAsia="方正小标宋简体" w:cs="Times New Roman"/>
          <w:color w:val="auto"/>
          <w:sz w:val="44"/>
          <w:szCs w:val="44"/>
          <w:highlight w:val="none"/>
        </w:rPr>
        <w:t>承诺书</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8"/>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7"/>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8"/>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8"/>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8"/>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8"/>
        <w:keepNext w:val="0"/>
        <w:keepLines w:val="0"/>
        <w:pageBreakBefore w:val="0"/>
        <w:widowControl w:val="0"/>
        <w:kinsoku/>
        <w:overflowPunct/>
        <w:topLinePunct w:val="0"/>
        <w:autoSpaceDE/>
        <w:autoSpaceDN/>
        <w:bidi w:val="0"/>
        <w:adjustRightInd/>
        <w:snapToGrid/>
        <w:spacing w:after="313" w:afterLines="100"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8"/>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8"/>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keepNext w:val="0"/>
        <w:keepLines w:val="0"/>
        <w:pageBreakBefore w:val="0"/>
        <w:widowControl w:val="0"/>
        <w:kinsoku/>
        <w:overflowPunct/>
        <w:topLinePunct w:val="0"/>
        <w:autoSpaceDE/>
        <w:autoSpaceDN/>
        <w:bidi w:val="0"/>
        <w:adjustRightInd/>
        <w:snapToGrid/>
        <w:spacing w:line="480" w:lineRule="exact"/>
        <w:ind w:firstLine="3200" w:firstLineChars="10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p>
      <w:pPr>
        <w:keepNext w:val="0"/>
        <w:keepLines w:val="0"/>
        <w:pageBreakBefore w:val="0"/>
        <w:kinsoku/>
        <w:overflowPunct/>
        <w:autoSpaceDE/>
        <w:autoSpaceDN/>
        <w:bidi w:val="0"/>
        <w:spacing w:line="240" w:lineRule="auto"/>
        <w:rPr>
          <w:rFonts w:hint="eastAsia" w:ascii="黑体" w:hAnsi="黑体" w:eastAsia="黑体" w:cs="黑体"/>
          <w:color w:val="auto"/>
          <w:sz w:val="32"/>
          <w:szCs w:val="32"/>
          <w:highlight w:val="none"/>
          <w:u w:val="none" w:color="auto"/>
          <w:lang w:val="en-US" w:eastAsia="zh-CN"/>
        </w:rPr>
      </w:pPr>
      <w:r>
        <w:rPr>
          <w:rFonts w:hint="eastAsia" w:ascii="黑体" w:hAnsi="黑体" w:eastAsia="黑体" w:cs="黑体"/>
          <w:color w:val="auto"/>
          <w:sz w:val="32"/>
          <w:szCs w:val="32"/>
          <w:highlight w:val="none"/>
          <w:u w:val="none" w:color="auto"/>
          <w:lang w:val="en-US" w:eastAsia="zh-CN"/>
        </w:rPr>
        <w:t>附件</w:t>
      </w:r>
      <w:r>
        <w:rPr>
          <w:rFonts w:hint="default" w:ascii="Times New Roman" w:hAnsi="Times New Roman" w:eastAsia="黑体" w:cs="Times New Roman"/>
          <w:color w:val="auto"/>
          <w:sz w:val="32"/>
          <w:szCs w:val="32"/>
          <w:highlight w:val="none"/>
          <w:u w:val="none" w:color="auto"/>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活动备案</w:t>
      </w:r>
      <w:r>
        <w:rPr>
          <w:rFonts w:hint="eastAsia" w:eastAsia="方正小标宋简体" w:cs="Times New Roman"/>
          <w:color w:val="auto"/>
          <w:sz w:val="44"/>
          <w:szCs w:val="44"/>
          <w:highlight w:val="none"/>
          <w:u w:val="none" w:color="auto"/>
          <w:lang w:val="en-US" w:eastAsia="zh-CN"/>
        </w:rPr>
        <w:t>流程指引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备案对象</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服务于港澳青少年，并且是积极健康、具有影响力的论坛、沙龙、研讨会、文体艺术活动、行业品牌活动等。</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备案要求</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（一）</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活动备案需在申报项目</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补贴与奖励</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前完成，在后续</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申报</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中备案信息将作为重要依据，未及时备案的项目原则上</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不予以申报</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（备注：</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在本实施细则印发之日前</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在</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南沙区</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举办</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的</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活动需补</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办</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后</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方可申请项目</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补贴与奖励</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（二）同一</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仅限</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1</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个申报单位</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单</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个活动仅可申请1次。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（三）</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采取</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线上备案方式</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申请人需在线上申报平台提出备案申请，下载填写相关申请表格并把相关证明材料提交系统进行线上</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预审。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（四）</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填写《</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登记</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信息表》（</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详</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见附件3-1），活动主办</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单位</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法定代表人/负责人</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须</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本人签字并加盖</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企业</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公章，同时附相关证明材料（</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活动备案</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所需提供证明材料</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详</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见附件3-1）。</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（五）申报单位</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应按实际情况提供相关材料，确保材料的真实性，并填写《</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活动备案申报材料</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真实性承诺书》（</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详</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见附件3-2），对弄虚作假</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行为</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，一经查实即取消</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项目</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申报资格，并记入诚信档案，同时以骗取财政资金行为追究相关人员责任。</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（六）</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备案成功后出具</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的</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备案回执》</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将</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作为已完成</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活动</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备案的证明</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材料</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之一。</w:t>
      </w:r>
    </w:p>
    <w:p>
      <w:pPr>
        <w:keepNext w:val="0"/>
        <w:keepLines w:val="0"/>
        <w:pageBreakBefore w:val="0"/>
        <w:widowControl w:val="0"/>
        <w:kinsoku/>
        <w:wordWrap/>
        <w:overflowPunct/>
        <w:autoSpaceDE/>
        <w:autoSpaceDN/>
        <w:bidi w:val="0"/>
        <w:spacing w:line="560" w:lineRule="exact"/>
        <w:ind w:firstLine="640" w:firstLineChars="200"/>
        <w:jc w:val="left"/>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备注：</w:t>
      </w:r>
    </w:p>
    <w:p>
      <w:pPr>
        <w:pStyle w:val="9"/>
        <w:keepNext w:val="0"/>
        <w:keepLines w:val="0"/>
        <w:pageBreakBefore w:val="0"/>
        <w:widowControl w:val="0"/>
        <w:kinsoku/>
        <w:wordWrap/>
        <w:overflowPunct/>
        <w:autoSpaceDE/>
        <w:autoSpaceDN/>
        <w:bidi w:val="0"/>
        <w:spacing w:line="560" w:lineRule="exact"/>
        <w:ind w:left="0" w:leftChars="0" w:firstLine="640" w:firstLineChars="200"/>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1.</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若</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提交英文或其它外文文本</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材料</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，需同时提供中文简体翻译件（</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在文本中</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注明：</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翻译件与原件一</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致”</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并加盖活动主办</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单位</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公章）。</w:t>
      </w:r>
    </w:p>
    <w:p>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黑体" w:cs="Times New Roman"/>
          <w:color w:val="auto"/>
          <w:sz w:val="32"/>
          <w:szCs w:val="32"/>
          <w:highlight w:val="none"/>
          <w:u w:val="none" w:color="auto"/>
          <w:lang w:val="en-US" w:eastAsia="zh-CN"/>
        </w:rPr>
      </w:pPr>
      <w:r>
        <w:rPr>
          <w:rFonts w:hint="default" w:ascii="Times New Roman" w:hAnsi="Times New Roman" w:eastAsia="黑体" w:cs="Times New Roman"/>
          <w:color w:val="auto"/>
          <w:sz w:val="32"/>
          <w:szCs w:val="32"/>
          <w:highlight w:val="none"/>
          <w:u w:val="none" w:color="auto"/>
          <w:lang w:val="en-US" w:eastAsia="zh-CN"/>
        </w:rPr>
        <w:t>办理时限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jc w:val="left"/>
        <w:textAlignment w:val="auto"/>
        <w:rPr>
          <w:rFonts w:hint="default" w:ascii="Times New Roman" w:hAnsi="Times New Roman" w:cs="Times New Roman"/>
          <w:color w:val="auto"/>
          <w:highlight w:val="none"/>
          <w:u w:val="none" w:color="auto"/>
          <w:lang w:val="en-US" w:eastAsia="zh-CN"/>
        </w:rPr>
      </w:pP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一般为</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5个工</w:t>
      </w:r>
      <w:r>
        <w:rPr>
          <w:rFonts w:hint="default" w:ascii="Times New Roman" w:hAnsi="Times New Roman" w:eastAsia="仿宋_GB2312" w:cs="Times New Roman"/>
          <w:color w:val="auto"/>
          <w:kern w:val="2"/>
          <w:sz w:val="32"/>
          <w:szCs w:val="32"/>
          <w:highlight w:val="none"/>
          <w:u w:val="none" w:color="auto"/>
          <w:lang w:val="en-US" w:eastAsia="zh-CN" w:bidi="ar-SA"/>
        </w:rPr>
        <w:t>作日（办理时限扣除法定节假日、公休日）</w:t>
      </w:r>
      <w:r>
        <w:rPr>
          <w:rFonts w:hint="eastAsia" w:cs="Times New Roman"/>
          <w:color w:val="auto"/>
          <w:kern w:val="2"/>
          <w:sz w:val="32"/>
          <w:szCs w:val="32"/>
          <w:highlight w:val="none"/>
          <w:u w:val="none" w:color="auto"/>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cs="Times New Roman"/>
          <w:color w:val="auto"/>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附件：1.</w:t>
      </w:r>
      <w:r>
        <w:rPr>
          <w:rFonts w:hint="eastAsia" w:ascii="Times New Roman" w:hAnsi="Times New Roman" w:eastAsia="仿宋_GB2312" w:cs="Times New Roman"/>
          <w:color w:val="auto"/>
          <w:kern w:val="2"/>
          <w:sz w:val="32"/>
          <w:szCs w:val="32"/>
          <w:highlight w:val="none"/>
          <w:u w:val="none" w:color="auto"/>
          <w:lang w:val="en-US" w:eastAsia="zh-CN" w:bidi="ar-SA"/>
        </w:rPr>
        <w:t>活动备案</w:t>
      </w:r>
      <w:r>
        <w:rPr>
          <w:rFonts w:hint="default" w:ascii="Times New Roman" w:hAnsi="Times New Roman" w:eastAsia="仿宋_GB2312" w:cs="Times New Roman"/>
          <w:color w:val="auto"/>
          <w:kern w:val="2"/>
          <w:sz w:val="32"/>
          <w:szCs w:val="32"/>
          <w:highlight w:val="none"/>
          <w:u w:val="none" w:color="auto"/>
          <w:lang w:val="en-US" w:eastAsia="zh-CN" w:bidi="ar-SA"/>
        </w:rPr>
        <w:t>登记信息表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9" w:firstLineChars="503"/>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2.</w:t>
      </w:r>
      <w:r>
        <w:rPr>
          <w:rFonts w:hint="eastAsia" w:ascii="Times New Roman" w:hAnsi="Times New Roman" w:eastAsia="仿宋_GB2312" w:cs="Times New Roman"/>
          <w:color w:val="auto"/>
          <w:kern w:val="2"/>
          <w:sz w:val="32"/>
          <w:szCs w:val="32"/>
          <w:highlight w:val="none"/>
          <w:u w:val="none" w:color="auto"/>
          <w:lang w:val="en-US" w:eastAsia="zh-CN" w:bidi="ar-SA"/>
        </w:rPr>
        <w:t>活动真实性承诺书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1609" w:firstLineChars="503"/>
        <w:jc w:val="left"/>
        <w:textAlignment w:val="auto"/>
        <w:rPr>
          <w:rFonts w:hint="default" w:ascii="Times New Roman" w:hAnsi="Times New Roman" w:eastAsia="仿宋_GB2312" w:cs="Times New Roman"/>
          <w:color w:val="auto"/>
          <w:kern w:val="2"/>
          <w:sz w:val="32"/>
          <w:szCs w:val="32"/>
          <w:highlight w:val="none"/>
          <w:u w:val="none" w:color="auto"/>
          <w:lang w:val="en-US" w:eastAsia="zh-CN" w:bidi="ar-SA"/>
        </w:rPr>
        <w:sectPr>
          <w:footerReference r:id="rId4" w:type="default"/>
          <w:pgSz w:w="11906" w:h="16838"/>
          <w:pgMar w:top="2098" w:right="1474" w:bottom="1984" w:left="1587" w:header="851" w:footer="1587" w:gutter="0"/>
          <w:pgBorders>
            <w:top w:val="none" w:sz="0" w:space="0"/>
            <w:left w:val="none" w:sz="0" w:space="0"/>
            <w:bottom w:val="none" w:sz="0" w:space="0"/>
            <w:right w:val="none" w:sz="0" w:space="0"/>
          </w:pgBorders>
          <w:pgNumType w:fmt="decimal"/>
          <w:cols w:space="720" w:num="1"/>
          <w:docGrid w:type="lines" w:linePitch="312" w:charSpace="0"/>
        </w:sectPr>
      </w:pPr>
      <w:r>
        <w:rPr>
          <w:rFonts w:hint="default" w:ascii="Times New Roman" w:hAnsi="Times New Roman" w:eastAsia="仿宋_GB2312" w:cs="Times New Roman"/>
          <w:color w:val="auto"/>
          <w:kern w:val="2"/>
          <w:sz w:val="32"/>
          <w:szCs w:val="32"/>
          <w:highlight w:val="none"/>
          <w:u w:val="none" w:color="auto"/>
          <w:lang w:val="en-US" w:eastAsia="zh-CN" w:bidi="ar-SA"/>
        </w:rPr>
        <w:t>3.</w:t>
      </w:r>
      <w:r>
        <w:rPr>
          <w:rFonts w:hint="eastAsia" w:ascii="Times New Roman" w:hAnsi="Times New Roman" w:eastAsia="仿宋_GB2312" w:cs="Times New Roman"/>
          <w:color w:val="auto"/>
          <w:kern w:val="2"/>
          <w:sz w:val="32"/>
          <w:szCs w:val="32"/>
          <w:highlight w:val="none"/>
          <w:u w:val="none" w:color="auto"/>
          <w:lang w:val="en-US" w:eastAsia="zh-CN" w:bidi="ar-SA"/>
        </w:rPr>
        <w:t>活动引进证明</w:t>
      </w:r>
    </w:p>
    <w:p>
      <w:pPr>
        <w:keepNext w:val="0"/>
        <w:keepLines w:val="0"/>
        <w:pageBreakBefore w:val="0"/>
        <w:widowControl w:val="0"/>
        <w:kinsoku/>
        <w:wordWrap/>
        <w:overflowPunct/>
        <w:topLinePunct/>
        <w:autoSpaceDE/>
        <w:autoSpaceDN/>
        <w:bidi w:val="0"/>
        <w:adjustRightInd/>
        <w:snapToGrid/>
        <w:spacing w:line="560" w:lineRule="exact"/>
        <w:textAlignment w:val="auto"/>
        <w:rPr>
          <w:rFonts w:hint="eastAsia" w:ascii="黑体" w:hAnsi="黑体" w:eastAsia="黑体" w:cs="黑体"/>
          <w:color w:val="auto"/>
          <w:sz w:val="32"/>
          <w:szCs w:val="32"/>
          <w:highlight w:val="none"/>
          <w:u w:val="none" w:color="auto"/>
          <w:lang w:val="en-US" w:eastAsia="zh-CN"/>
        </w:rPr>
      </w:pPr>
      <w:r>
        <w:rPr>
          <w:rFonts w:hint="eastAsia" w:ascii="黑体" w:hAnsi="黑体" w:eastAsia="黑体" w:cs="黑体"/>
          <w:color w:val="auto"/>
          <w:spacing w:val="-20"/>
          <w:sz w:val="32"/>
          <w:szCs w:val="32"/>
          <w:highlight w:val="none"/>
          <w:u w:val="none" w:color="auto"/>
        </w:rPr>
        <w:t>附件</w:t>
      </w:r>
      <w:r>
        <w:rPr>
          <w:rFonts w:hint="default" w:ascii="Times New Roman" w:hAnsi="Times New Roman" w:eastAsia="黑体" w:cs="Times New Roman"/>
          <w:color w:val="auto"/>
          <w:spacing w:val="-20"/>
          <w:sz w:val="32"/>
          <w:szCs w:val="32"/>
          <w:highlight w:val="none"/>
          <w:u w:val="none" w:color="auto"/>
          <w:lang w:val="en-US" w:eastAsia="zh-CN"/>
        </w:rPr>
        <w:t>3</w:t>
      </w:r>
      <w:r>
        <w:rPr>
          <w:rFonts w:hint="eastAsia" w:ascii="黑体" w:hAnsi="黑体" w:eastAsia="黑体" w:cs="黑体"/>
          <w:color w:val="auto"/>
          <w:spacing w:val="-20"/>
          <w:sz w:val="32"/>
          <w:szCs w:val="32"/>
          <w:highlight w:val="none"/>
          <w:u w:val="none" w:color="auto"/>
          <w:lang w:val="en-US" w:eastAsia="zh-CN"/>
        </w:rPr>
        <w:t>-</w:t>
      </w:r>
      <w:r>
        <w:rPr>
          <w:rFonts w:hint="default" w:ascii="Times New Roman" w:hAnsi="Times New Roman" w:eastAsia="黑体" w:cs="Times New Roman"/>
          <w:color w:val="auto"/>
          <w:spacing w:val="-20"/>
          <w:sz w:val="32"/>
          <w:szCs w:val="32"/>
          <w:highlight w:val="none"/>
          <w:u w:val="none" w:color="auto"/>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eastAsia="方正小标宋简体" w:cs="Times New Roman"/>
          <w:color w:val="auto"/>
          <w:sz w:val="44"/>
          <w:szCs w:val="44"/>
          <w:highlight w:val="none"/>
          <w:u w:val="none" w:color="auto"/>
          <w:lang w:val="en-US" w:eastAsia="zh-CN"/>
        </w:rPr>
        <w:t>活动</w:t>
      </w:r>
      <w:r>
        <w:rPr>
          <w:rFonts w:hint="default" w:ascii="Times New Roman" w:hAnsi="Times New Roman" w:eastAsia="方正小标宋简体" w:cs="Times New Roman"/>
          <w:color w:val="auto"/>
          <w:sz w:val="44"/>
          <w:szCs w:val="44"/>
          <w:highlight w:val="none"/>
          <w:u w:val="none" w:color="auto"/>
          <w:lang w:val="en-US" w:eastAsia="zh-CN"/>
        </w:rPr>
        <w:t>备案登记信息表</w:t>
      </w:r>
    </w:p>
    <w:tbl>
      <w:tblPr>
        <w:tblStyle w:val="11"/>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6"/>
        <w:gridCol w:w="1850"/>
        <w:gridCol w:w="1833"/>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活动主办单位名称</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承办单位</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活动名称</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活动地点</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预计参与人数</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活动时间</w:t>
            </w:r>
          </w:p>
        </w:tc>
        <w:tc>
          <w:tcPr>
            <w:tcW w:w="1850"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c>
          <w:tcPr>
            <w:tcW w:w="1833"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联系人电话</w:t>
            </w:r>
          </w:p>
        </w:tc>
        <w:tc>
          <w:tcPr>
            <w:tcW w:w="2340" w:type="dxa"/>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trPr>
        <w:tc>
          <w:tcPr>
            <w:tcW w:w="3036" w:type="dxa"/>
            <w:noWrap w:val="0"/>
            <w:vAlign w:val="top"/>
          </w:tcPr>
          <w:p>
            <w:pPr>
              <w:keepNext w:val="0"/>
              <w:keepLines w:val="0"/>
              <w:pageBreakBefore w:val="0"/>
              <w:widowControl w:val="0"/>
              <w:kinsoku/>
              <w:wordWrap/>
              <w:overflowPunct/>
              <w:autoSpaceDE/>
              <w:autoSpaceDN/>
              <w:bidi w:val="0"/>
              <w:adjustRightInd/>
              <w:snapToGrid/>
              <w:spacing w:line="560" w:lineRule="exact"/>
              <w:jc w:val="both"/>
              <w:textAlignment w:val="auto"/>
              <w:rPr>
                <w:rFonts w:hint="eastAsia" w:ascii="宋体" w:hAnsi="宋体" w:eastAsia="宋体" w:cs="宋体"/>
                <w:color w:val="auto"/>
                <w:sz w:val="28"/>
                <w:szCs w:val="36"/>
                <w:highlight w:val="none"/>
                <w:u w:val="none" w:color="auto"/>
                <w:vertAlign w:val="baseline"/>
                <w:lang w:val="en-US" w:eastAsia="zh-CN"/>
              </w:rPr>
            </w:pP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b w:val="0"/>
                <w:bCs w:val="0"/>
                <w:color w:val="auto"/>
                <w:sz w:val="28"/>
                <w:szCs w:val="36"/>
                <w:highlight w:val="none"/>
                <w:u w:val="none" w:color="auto"/>
                <w:vertAlign w:val="baseline"/>
                <w:lang w:val="en-US" w:eastAsia="zh-CN"/>
              </w:rPr>
              <w:t>活动内容及主要议程等说明</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trPr>
        <w:tc>
          <w:tcPr>
            <w:tcW w:w="3036" w:type="dxa"/>
            <w:noWrap w:val="0"/>
            <w:vAlign w:val="top"/>
          </w:tcPr>
          <w:p>
            <w:pPr>
              <w:rPr>
                <w:rFonts w:hint="eastAsia" w:ascii="宋体" w:hAnsi="宋体" w:eastAsia="宋体" w:cs="宋体"/>
                <w:color w:val="auto"/>
                <w:sz w:val="28"/>
                <w:szCs w:val="36"/>
                <w:highlight w:val="none"/>
              </w:rPr>
            </w:pP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b w:val="0"/>
                <w:bCs w:val="0"/>
                <w:color w:val="auto"/>
                <w:sz w:val="28"/>
                <w:szCs w:val="36"/>
                <w:highlight w:val="none"/>
                <w:u w:val="none" w:color="auto"/>
                <w:vertAlign w:val="baseline"/>
                <w:lang w:val="en-US" w:eastAsia="zh-CN"/>
              </w:rPr>
            </w:pPr>
            <w:r>
              <w:rPr>
                <w:rFonts w:hint="eastAsia" w:ascii="宋体" w:hAnsi="宋体" w:eastAsia="宋体" w:cs="宋体"/>
                <w:b w:val="0"/>
                <w:bCs w:val="0"/>
                <w:color w:val="auto"/>
                <w:sz w:val="28"/>
                <w:szCs w:val="36"/>
                <w:highlight w:val="none"/>
                <w:u w:val="none" w:color="auto"/>
                <w:vertAlign w:val="baseline"/>
                <w:lang w:val="en-US" w:eastAsia="zh-CN"/>
              </w:rPr>
              <w:t>活动主办单位</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b w:val="0"/>
                <w:bCs w:val="0"/>
                <w:color w:val="auto"/>
                <w:sz w:val="28"/>
                <w:szCs w:val="36"/>
                <w:highlight w:val="none"/>
                <w:u w:val="none" w:color="auto"/>
                <w:vertAlign w:val="baseline"/>
                <w:lang w:val="en-US" w:eastAsia="zh-CN"/>
              </w:rPr>
              <w:t>确认签字</w:t>
            </w:r>
          </w:p>
        </w:tc>
        <w:tc>
          <w:tcPr>
            <w:tcW w:w="6023" w:type="dxa"/>
            <w:gridSpan w:val="3"/>
            <w:noWrap w:val="0"/>
            <w:vAlign w:val="top"/>
          </w:tcPr>
          <w:p>
            <w:pPr>
              <w:keepNext w:val="0"/>
              <w:keepLines w:val="0"/>
              <w:pageBreakBefore w:val="0"/>
              <w:widowControl w:val="0"/>
              <w:kinsoku/>
              <w:wordWrap/>
              <w:overflowPunct/>
              <w:autoSpaceDE/>
              <w:autoSpaceDN/>
              <w:bidi w:val="0"/>
              <w:adjustRightInd/>
              <w:snapToGrid/>
              <w:spacing w:line="560" w:lineRule="exact"/>
              <w:jc w:val="left"/>
              <w:textAlignment w:val="auto"/>
              <w:rPr>
                <w:rFonts w:hint="eastAsia" w:ascii="宋体" w:hAnsi="宋体" w:eastAsia="宋体" w:cs="宋体"/>
                <w:color w:val="auto"/>
                <w:sz w:val="28"/>
                <w:szCs w:val="36"/>
                <w:highlight w:val="none"/>
                <w:u w:val="none" w:color="auto"/>
                <w:vertAlign w:val="baseline"/>
                <w:lang w:val="en-US" w:eastAsia="zh-CN"/>
              </w:rPr>
            </w:pPr>
          </w:p>
          <w:p>
            <w:pPr>
              <w:pStyle w:val="9"/>
              <w:keepNext w:val="0"/>
              <w:keepLines w:val="0"/>
              <w:pageBreakBefore w:val="0"/>
              <w:widowControl w:val="0"/>
              <w:kinsoku/>
              <w:wordWrap/>
              <w:overflowPunct/>
              <w:autoSpaceDE/>
              <w:autoSpaceDN/>
              <w:bidi w:val="0"/>
              <w:spacing w:line="560" w:lineRule="exact"/>
              <w:ind w:left="0" w:leftChars="0" w:firstLine="0" w:firstLineChars="0"/>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法定代表人/负责人签字：</w:t>
            </w:r>
          </w:p>
          <w:p>
            <w:pPr>
              <w:keepNext w:val="0"/>
              <w:keepLines w:val="0"/>
              <w:pageBreakBefore w:val="0"/>
              <w:widowControl w:val="0"/>
              <w:kinsoku/>
              <w:wordWrap/>
              <w:overflowPunct/>
              <w:autoSpaceDE/>
              <w:autoSpaceDN/>
              <w:bidi w:val="0"/>
              <w:adjustRightInd/>
              <w:snapToGrid/>
              <w:spacing w:line="560" w:lineRule="exact"/>
              <w:ind w:firstLine="3360" w:firstLineChars="1200"/>
              <w:jc w:val="center"/>
              <w:textAlignment w:val="auto"/>
              <w:rPr>
                <w:rFonts w:hint="eastAsia" w:ascii="宋体" w:hAnsi="宋体" w:eastAsia="宋体" w:cs="宋体"/>
                <w:color w:val="auto"/>
                <w:sz w:val="28"/>
                <w:szCs w:val="36"/>
                <w:highlight w:val="none"/>
                <w:u w:val="none" w:color="auto"/>
                <w:vertAlign w:val="baseline"/>
                <w:lang w:val="en-US" w:eastAsia="zh-CN"/>
              </w:rPr>
            </w:pPr>
          </w:p>
          <w:p>
            <w:pPr>
              <w:keepNext w:val="0"/>
              <w:keepLines w:val="0"/>
              <w:pageBreakBefore w:val="0"/>
              <w:widowControl w:val="0"/>
              <w:kinsoku/>
              <w:wordWrap/>
              <w:overflowPunct/>
              <w:autoSpaceDE/>
              <w:autoSpaceDN/>
              <w:bidi w:val="0"/>
              <w:adjustRightInd/>
              <w:snapToGrid/>
              <w:spacing w:line="560" w:lineRule="exact"/>
              <w:ind w:firstLine="3360" w:firstLineChars="1200"/>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（盖章）</w:t>
            </w:r>
          </w:p>
          <w:p>
            <w:pPr>
              <w:keepNext w:val="0"/>
              <w:keepLines w:val="0"/>
              <w:pageBreakBefore w:val="0"/>
              <w:widowControl w:val="0"/>
              <w:kinsoku/>
              <w:wordWrap/>
              <w:overflowPunct/>
              <w:autoSpaceDE/>
              <w:autoSpaceDN/>
              <w:bidi w:val="0"/>
              <w:adjustRightInd/>
              <w:snapToGrid/>
              <w:spacing w:line="560" w:lineRule="exact"/>
              <w:jc w:val="center"/>
              <w:textAlignment w:val="auto"/>
              <w:rPr>
                <w:rFonts w:hint="eastAsia" w:ascii="宋体" w:hAnsi="宋体" w:eastAsia="宋体" w:cs="宋体"/>
                <w:color w:val="auto"/>
                <w:sz w:val="28"/>
                <w:szCs w:val="36"/>
                <w:highlight w:val="none"/>
                <w:u w:val="none" w:color="auto"/>
                <w:vertAlign w:val="baseline"/>
                <w:lang w:val="en-US" w:eastAsia="zh-CN"/>
              </w:rPr>
            </w:pPr>
            <w:r>
              <w:rPr>
                <w:rFonts w:hint="eastAsia" w:ascii="宋体" w:hAnsi="宋体" w:eastAsia="宋体" w:cs="宋体"/>
                <w:color w:val="auto"/>
                <w:sz w:val="28"/>
                <w:szCs w:val="36"/>
                <w:highlight w:val="none"/>
                <w:u w:val="none" w:color="auto"/>
                <w:vertAlign w:val="baseline"/>
                <w:lang w:val="en-US" w:eastAsia="zh-CN"/>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Style w:val="15"/>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pPr>
      <w:r>
        <w:rPr>
          <w:rFonts w:hint="eastAsia" w:ascii="仿宋_GB2312" w:hAnsi="仿宋_GB2312" w:eastAsia="仿宋_GB2312" w:cs="仿宋_GB2312"/>
          <w:color w:val="auto"/>
          <w:sz w:val="24"/>
          <w:szCs w:val="24"/>
          <w:highlight w:val="none"/>
          <w:u w:val="none" w:color="auto"/>
          <w:lang w:val="en-US" w:eastAsia="zh-CN"/>
        </w:rPr>
        <w:t>活动备案所需提供的证明材料：</w:t>
      </w:r>
      <w:r>
        <w:rPr>
          <w:rStyle w:val="15"/>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1</w:t>
      </w:r>
      <w:r>
        <w:rPr>
          <w:rStyle w:val="15"/>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.活动方案（内容需包含活动主办单位、活动主题、活动规模、参与人数等）；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left"/>
        <w:textAlignment w:val="auto"/>
        <w:rPr>
          <w:rStyle w:val="15"/>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pPr>
      <w:r>
        <w:rPr>
          <w:rStyle w:val="15"/>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2</w:t>
      </w:r>
      <w:r>
        <w:rPr>
          <w:rStyle w:val="15"/>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.营业执照（复印件，加盖活动主办单位公章）；</w:t>
      </w:r>
    </w:p>
    <w:p>
      <w:pPr>
        <w:pStyle w:val="9"/>
        <w:keepNext w:val="0"/>
        <w:keepLines w:val="0"/>
        <w:pageBreakBefore w:val="0"/>
        <w:widowControl w:val="0"/>
        <w:kinsoku/>
        <w:wordWrap/>
        <w:overflowPunct/>
        <w:topLinePunct w:val="0"/>
        <w:autoSpaceDE/>
        <w:autoSpaceDN/>
        <w:bidi w:val="0"/>
        <w:adjustRightInd/>
        <w:snapToGrid/>
        <w:spacing w:line="300" w:lineRule="exact"/>
        <w:ind w:left="0" w:leftChars="0" w:firstLine="480" w:firstLineChars="200"/>
        <w:textAlignment w:val="auto"/>
        <w:rPr>
          <w:rStyle w:val="15"/>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pPr>
      <w:r>
        <w:rPr>
          <w:rStyle w:val="15"/>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3</w:t>
      </w:r>
      <w:r>
        <w:rPr>
          <w:rStyle w:val="15"/>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.活动主办单位法定代表人/负责人身份证或港澳居民往来内地通行证（复印件，加盖活动主办单位公章）；</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80" w:firstLineChars="200"/>
        <w:jc w:val="left"/>
        <w:textAlignment w:val="auto"/>
        <w:rPr>
          <w:rFonts w:hint="default" w:ascii="Times New Roman" w:hAnsi="Times New Roman" w:cs="Times New Roman"/>
          <w:color w:val="auto"/>
          <w:highlight w:val="none"/>
          <w:u w:val="none" w:color="auto"/>
          <w:lang w:val="en-US" w:eastAsia="zh-CN"/>
        </w:rPr>
        <w:sectPr>
          <w:pgSz w:w="11906" w:h="16838"/>
          <w:pgMar w:top="2098" w:right="1474" w:bottom="1984" w:left="1587" w:header="851" w:footer="1587" w:gutter="0"/>
          <w:pgBorders>
            <w:top w:val="none" w:sz="0" w:space="0"/>
            <w:left w:val="none" w:sz="0" w:space="0"/>
            <w:bottom w:val="none" w:sz="0" w:space="0"/>
            <w:right w:val="none" w:sz="0" w:space="0"/>
          </w:pgBorders>
          <w:pgNumType w:fmt="decimal"/>
          <w:cols w:space="720" w:num="1"/>
          <w:rtlGutter w:val="0"/>
          <w:docGrid w:type="lines" w:linePitch="312" w:charSpace="0"/>
        </w:sectPr>
      </w:pPr>
      <w:r>
        <w:rPr>
          <w:rStyle w:val="15"/>
          <w:rFonts w:hint="default" w:ascii="Times New Roman" w:hAnsi="Times New Roman" w:eastAsia="仿宋_GB2312" w:cs="Times New Roman"/>
          <w:b w:val="0"/>
          <w:bCs w:val="0"/>
          <w:i w:val="0"/>
          <w:caps w:val="0"/>
          <w:color w:val="auto"/>
          <w:spacing w:val="0"/>
          <w:kern w:val="2"/>
          <w:sz w:val="24"/>
          <w:szCs w:val="24"/>
          <w:highlight w:val="none"/>
          <w:shd w:val="clear" w:color="auto" w:fill="FFFFFF"/>
          <w:lang w:val="en-US" w:eastAsia="zh-CN" w:bidi="ar-SA"/>
        </w:rPr>
        <w:t>4</w:t>
      </w:r>
      <w:r>
        <w:rPr>
          <w:rStyle w:val="15"/>
          <w:rFonts w:hint="eastAsia" w:ascii="仿宋_GB2312" w:hAnsi="仿宋_GB2312" w:eastAsia="仿宋_GB2312" w:cs="仿宋_GB2312"/>
          <w:b w:val="0"/>
          <w:bCs w:val="0"/>
          <w:i w:val="0"/>
          <w:caps w:val="0"/>
          <w:color w:val="auto"/>
          <w:spacing w:val="0"/>
          <w:kern w:val="2"/>
          <w:sz w:val="24"/>
          <w:szCs w:val="24"/>
          <w:highlight w:val="none"/>
          <w:shd w:val="clear" w:color="auto" w:fill="FFFFFF"/>
          <w:lang w:val="en-US" w:eastAsia="zh-CN" w:bidi="ar-SA"/>
        </w:rPr>
        <w:t>.活动主办单位以登录国家企业信用信息公示系统查询结果确认企业是否正常经营。</w:t>
      </w:r>
    </w:p>
    <w:p>
      <w:pPr>
        <w:keepNext w:val="0"/>
        <w:keepLines w:val="0"/>
        <w:pageBreakBefore w:val="0"/>
        <w:widowControl w:val="0"/>
        <w:numPr>
          <w:ilvl w:val="0"/>
          <w:numId w:val="0"/>
        </w:numPr>
        <w:kinsoku/>
        <w:wordWrap/>
        <w:overflowPunct/>
        <w:topLinePunct/>
        <w:autoSpaceDE/>
        <w:autoSpaceDN/>
        <w:bidi w:val="0"/>
        <w:adjustRightInd/>
        <w:snapToGrid/>
        <w:spacing w:line="560" w:lineRule="exact"/>
        <w:jc w:val="left"/>
        <w:textAlignment w:val="auto"/>
        <w:rPr>
          <w:rStyle w:val="15"/>
          <w:rFonts w:hint="eastAsia" w:ascii="黑体" w:hAnsi="黑体" w:eastAsia="黑体" w:cs="黑体"/>
          <w:b w:val="0"/>
          <w:bCs w:val="0"/>
          <w:i w:val="0"/>
          <w:caps w:val="0"/>
          <w:color w:val="auto"/>
          <w:spacing w:val="-20"/>
          <w:kern w:val="2"/>
          <w:sz w:val="32"/>
          <w:szCs w:val="32"/>
          <w:highlight w:val="none"/>
          <w:shd w:val="clear" w:color="auto" w:fill="auto"/>
          <w:lang w:val="en-US" w:eastAsia="zh-CN" w:bidi="ar-SA"/>
        </w:rPr>
      </w:pPr>
      <w:r>
        <w:rPr>
          <w:rStyle w:val="15"/>
          <w:rFonts w:hint="eastAsia" w:ascii="黑体" w:hAnsi="黑体" w:eastAsia="黑体" w:cs="黑体"/>
          <w:b w:val="0"/>
          <w:bCs w:val="0"/>
          <w:i w:val="0"/>
          <w:caps w:val="0"/>
          <w:color w:val="auto"/>
          <w:spacing w:val="-20"/>
          <w:kern w:val="2"/>
          <w:sz w:val="32"/>
          <w:szCs w:val="32"/>
          <w:highlight w:val="none"/>
          <w:shd w:val="clear" w:color="auto" w:fill="auto"/>
          <w:lang w:val="en-US" w:eastAsia="zh-CN" w:bidi="ar-SA"/>
        </w:rPr>
        <w:t>附件</w:t>
      </w:r>
      <w:r>
        <w:rPr>
          <w:rFonts w:hint="default" w:ascii="Times New Roman" w:hAnsi="Times New Roman" w:eastAsia="黑体" w:cs="Times New Roman"/>
          <w:b w:val="0"/>
          <w:bCs w:val="0"/>
          <w:i w:val="0"/>
          <w:caps w:val="0"/>
          <w:color w:val="auto"/>
          <w:spacing w:val="-20"/>
          <w:kern w:val="2"/>
          <w:sz w:val="32"/>
          <w:szCs w:val="32"/>
          <w:highlight w:val="none"/>
          <w:shd w:val="clear" w:color="auto" w:fill="auto"/>
          <w:lang w:val="en-US" w:eastAsia="zh-CN" w:bidi="ar-SA"/>
        </w:rPr>
        <w:t>3</w:t>
      </w:r>
      <w:r>
        <w:rPr>
          <w:rFonts w:hint="eastAsia" w:ascii="黑体" w:hAnsi="黑体" w:eastAsia="黑体" w:cs="黑体"/>
          <w:b w:val="0"/>
          <w:bCs w:val="0"/>
          <w:i w:val="0"/>
          <w:caps w:val="0"/>
          <w:color w:val="auto"/>
          <w:spacing w:val="-20"/>
          <w:kern w:val="2"/>
          <w:sz w:val="32"/>
          <w:szCs w:val="32"/>
          <w:highlight w:val="none"/>
          <w:shd w:val="clear" w:color="auto" w:fill="auto"/>
          <w:lang w:val="en-US" w:eastAsia="zh-CN" w:bidi="ar-SA"/>
        </w:rPr>
        <w:t>-</w:t>
      </w:r>
      <w:r>
        <w:rPr>
          <w:rStyle w:val="15"/>
          <w:rFonts w:hint="default" w:ascii="Times New Roman" w:hAnsi="Times New Roman" w:eastAsia="黑体" w:cs="Times New Roman"/>
          <w:b w:val="0"/>
          <w:bCs w:val="0"/>
          <w:i w:val="0"/>
          <w:caps w:val="0"/>
          <w:color w:val="auto"/>
          <w:spacing w:val="-20"/>
          <w:kern w:val="2"/>
          <w:sz w:val="32"/>
          <w:szCs w:val="32"/>
          <w:highlight w:val="none"/>
          <w:shd w:val="clear" w:color="auto" w:fill="auto"/>
          <w:lang w:val="en-US" w:eastAsia="zh-CN" w:bidi="ar-SA"/>
        </w:rPr>
        <w:t>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eastAsia" w:eastAsia="方正小标宋简体" w:cs="Times New Roman"/>
          <w:color w:val="auto"/>
          <w:sz w:val="44"/>
          <w:szCs w:val="44"/>
          <w:highlight w:val="none"/>
          <w:u w:val="none" w:color="auto"/>
          <w:lang w:val="en-US" w:eastAsia="zh-CN"/>
        </w:rPr>
        <w:t>活动</w:t>
      </w:r>
      <w:r>
        <w:rPr>
          <w:rFonts w:hint="default" w:ascii="Times New Roman" w:hAnsi="Times New Roman" w:eastAsia="方正小标宋简体" w:cs="Times New Roman"/>
          <w:color w:val="auto"/>
          <w:sz w:val="44"/>
          <w:szCs w:val="44"/>
          <w:highlight w:val="none"/>
          <w:u w:val="none" w:color="auto"/>
          <w:lang w:val="en-US" w:eastAsia="zh-CN"/>
        </w:rPr>
        <w:t>真实性承诺书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Times New Roman" w:hAnsi="Times New Roman" w:eastAsia="方正小标宋简体" w:cs="Times New Roman"/>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0" w:firstLineChars="0"/>
        <w:jc w:val="left"/>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本企业/单位郑重承诺：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pP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在办理                          （事项名称）中所提交的各种材料（文件、证照、证件）是真实、有效的，</w:t>
      </w:r>
      <w:r>
        <w:rPr>
          <w:rStyle w:val="15"/>
          <w:rFonts w:hint="eastAsia"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所举办的活动是爱国爱港爱澳、坚决拥护“一国两制”的，</w:t>
      </w:r>
      <w:r>
        <w:rPr>
          <w:rStyle w:val="15"/>
          <w:rFonts w:hint="default" w:ascii="Times New Roman" w:hAnsi="Times New Roman" w:eastAsia="仿宋_GB2312" w:cs="Times New Roman"/>
          <w:b w:val="0"/>
          <w:bCs w:val="0"/>
          <w:i w:val="0"/>
          <w:caps w:val="0"/>
          <w:color w:val="auto"/>
          <w:spacing w:val="0"/>
          <w:kern w:val="2"/>
          <w:sz w:val="32"/>
          <w:szCs w:val="32"/>
          <w:highlight w:val="none"/>
          <w:shd w:val="clear" w:color="auto" w:fill="FFFFFF"/>
          <w:lang w:val="en-US" w:eastAsia="zh-CN" w:bidi="ar-SA"/>
        </w:rPr>
        <w:t>复印件与原件是一致的。如有隐瞒有关情况或提供任何虚假材料，愿意承担一切法律后果。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color w:val="auto"/>
          <w:sz w:val="32"/>
          <w:szCs w:val="32"/>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520" w:firstLineChars="1100"/>
        <w:jc w:val="both"/>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法定代表人/负责人签字:</w:t>
      </w:r>
    </w:p>
    <w:p>
      <w:pPr>
        <w:pStyle w:val="9"/>
        <w:spacing w:line="560" w:lineRule="exact"/>
        <w:ind w:left="0" w:leftChars="0"/>
        <w:rPr>
          <w:rFonts w:hint="default"/>
          <w:color w:val="auto"/>
          <w:highlight w:val="none"/>
          <w:u w:val="none" w:color="auto"/>
          <w:lang w:val="en-US" w:eastAsia="zh-CN"/>
        </w:rPr>
      </w:pPr>
    </w:p>
    <w:p>
      <w:pPr>
        <w:keepNext w:val="0"/>
        <w:keepLines w:val="0"/>
        <w:pageBreakBefore w:val="0"/>
        <w:widowControl w:val="0"/>
        <w:kinsoku/>
        <w:wordWrap/>
        <w:overflowPunct/>
        <w:autoSpaceDE/>
        <w:autoSpaceDN/>
        <w:bidi w:val="0"/>
        <w:spacing w:line="560" w:lineRule="exact"/>
        <w:textAlignment w:val="auto"/>
        <w:rPr>
          <w:rFonts w:hint="default" w:ascii="Times New Roman" w:hAnsi="Times New Roman" w:cs="Times New Roman"/>
          <w:color w:val="auto"/>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 xml:space="preserve">                                      （盖章）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80" w:firstLineChars="1900"/>
        <w:jc w:val="both"/>
        <w:textAlignment w:val="auto"/>
        <w:rPr>
          <w:rFonts w:hint="default" w:ascii="Times New Roman" w:hAnsi="Times New Roman" w:eastAsia="黑体" w:cs="Times New Roman"/>
          <w:color w:val="auto"/>
          <w:highlight w:val="none"/>
          <w:u w:val="none" w:color="auto"/>
          <w:lang w:val="en-US" w:eastAsia="zh-CN"/>
        </w:rPr>
        <w:sectPr>
          <w:footerReference r:id="rId5" w:type="default"/>
          <w:pgSz w:w="11906" w:h="16838"/>
          <w:pgMar w:top="2098" w:right="1474" w:bottom="1984" w:left="1587" w:header="907" w:footer="1587" w:gutter="0"/>
          <w:pgBorders>
            <w:top w:val="none" w:sz="0" w:space="0"/>
            <w:left w:val="none" w:sz="0" w:space="0"/>
            <w:bottom w:val="none" w:sz="0" w:space="0"/>
            <w:right w:val="none" w:sz="0" w:space="0"/>
          </w:pgBorders>
          <w:pgNumType w:fmt="decimal"/>
          <w:cols w:space="720" w:num="1"/>
          <w:rtlGutter w:val="0"/>
          <w:docGrid w:type="lines" w:linePitch="319" w:charSpace="0"/>
        </w:sectPr>
      </w:pPr>
      <w:r>
        <w:rPr>
          <w:rFonts w:hint="default" w:ascii="Times New Roman" w:hAnsi="Times New Roman" w:eastAsia="仿宋_GB2312" w:cs="Times New Roman"/>
          <w:color w:val="auto"/>
          <w:sz w:val="32"/>
          <w:szCs w:val="32"/>
          <w:highlight w:val="none"/>
          <w:u w:val="none" w:color="auto"/>
          <w:lang w:val="en-US" w:eastAsia="zh-CN"/>
        </w:rPr>
        <w:t xml:space="preserve">年    月    </w:t>
      </w:r>
    </w:p>
    <w:p>
      <w:pPr>
        <w:keepNext w:val="0"/>
        <w:keepLines w:val="0"/>
        <w:pageBreakBefore w:val="0"/>
        <w:widowControl w:val="0"/>
        <w:kinsoku/>
        <w:wordWrap/>
        <w:overflowPunct/>
        <w:topLinePunct/>
        <w:autoSpaceDE/>
        <w:autoSpaceDN/>
        <w:bidi w:val="0"/>
        <w:adjustRightInd/>
        <w:snapToGrid/>
        <w:spacing w:line="560" w:lineRule="exact"/>
        <w:jc w:val="left"/>
        <w:textAlignment w:val="auto"/>
        <w:rPr>
          <w:rFonts w:hint="default" w:ascii="黑体" w:hAnsi="黑体" w:eastAsia="黑体" w:cs="黑体"/>
          <w:color w:val="auto"/>
          <w:spacing w:val="-20"/>
          <w:sz w:val="32"/>
          <w:szCs w:val="32"/>
          <w:highlight w:val="none"/>
          <w:u w:val="none" w:color="auto"/>
          <w:lang w:val="en-US" w:eastAsia="zh-CN"/>
        </w:rPr>
      </w:pPr>
      <w:r>
        <w:rPr>
          <w:rFonts w:hint="eastAsia" w:ascii="黑体" w:hAnsi="黑体" w:eastAsia="黑体" w:cs="黑体"/>
          <w:color w:val="auto"/>
          <w:spacing w:val="-20"/>
          <w:sz w:val="32"/>
          <w:szCs w:val="32"/>
          <w:highlight w:val="none"/>
          <w:u w:val="none" w:color="auto"/>
          <w:lang w:val="en-US" w:eastAsia="zh-CN"/>
        </w:rPr>
        <w:t>附件</w:t>
      </w:r>
      <w:r>
        <w:rPr>
          <w:rFonts w:hint="default" w:ascii="Times New Roman" w:hAnsi="Times New Roman" w:eastAsia="黑体" w:cs="Times New Roman"/>
          <w:color w:val="auto"/>
          <w:spacing w:val="-20"/>
          <w:sz w:val="32"/>
          <w:szCs w:val="32"/>
          <w:highlight w:val="none"/>
          <w:u w:val="none" w:color="auto"/>
          <w:lang w:val="en-US" w:eastAsia="zh-CN"/>
        </w:rPr>
        <w:t>3</w:t>
      </w:r>
      <w:r>
        <w:rPr>
          <w:rFonts w:hint="eastAsia" w:ascii="黑体" w:hAnsi="黑体" w:eastAsia="黑体" w:cs="黑体"/>
          <w:color w:val="auto"/>
          <w:spacing w:val="-20"/>
          <w:sz w:val="32"/>
          <w:szCs w:val="32"/>
          <w:highlight w:val="none"/>
          <w:u w:val="none" w:color="auto"/>
          <w:lang w:val="en-US" w:eastAsia="zh-CN"/>
        </w:rPr>
        <w:t>-</w:t>
      </w:r>
      <w:r>
        <w:rPr>
          <w:rFonts w:hint="default" w:ascii="Times New Roman" w:hAnsi="Times New Roman" w:eastAsia="黑体" w:cs="Times New Roman"/>
          <w:color w:val="auto"/>
          <w:spacing w:val="-20"/>
          <w:sz w:val="32"/>
          <w:szCs w:val="32"/>
          <w:highlight w:val="none"/>
          <w:u w:val="none" w:color="auto"/>
          <w:lang w:val="en-US" w:eastAsia="zh-CN"/>
        </w:rPr>
        <w:t>3</w:t>
      </w:r>
    </w:p>
    <w:p>
      <w:pPr>
        <w:pStyle w:val="3"/>
        <w:spacing w:beforeAutospacing="0" w:afterAutospacing="0" w:line="560" w:lineRule="exact"/>
        <w:rPr>
          <w:rFonts w:hint="default"/>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u w:val="none" w:color="auto"/>
          <w:lang w:eastAsia="zh-CN"/>
        </w:rPr>
      </w:pPr>
      <w:r>
        <w:rPr>
          <w:rFonts w:hint="eastAsia" w:ascii="方正小标宋简体" w:hAnsi="方正小标宋简体" w:eastAsia="方正小标宋简体" w:cs="方正小标宋简体"/>
          <w:color w:val="auto"/>
          <w:sz w:val="44"/>
          <w:szCs w:val="44"/>
          <w:highlight w:val="none"/>
          <w:u w:val="none" w:color="auto"/>
          <w:lang w:val="en-US" w:eastAsia="zh-CN"/>
        </w:rPr>
        <w:t>活动引进</w:t>
      </w:r>
      <w:r>
        <w:rPr>
          <w:rFonts w:hint="eastAsia" w:ascii="方正小标宋简体" w:hAnsi="方正小标宋简体" w:eastAsia="方正小标宋简体" w:cs="方正小标宋简体"/>
          <w:color w:val="auto"/>
          <w:sz w:val="44"/>
          <w:szCs w:val="44"/>
          <w:highlight w:val="none"/>
          <w:u w:val="none" w:color="auto"/>
          <w:lang w:eastAsia="zh-CN"/>
        </w:rPr>
        <w:t>证明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u w:val="none" w:color="auto"/>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r>
        <w:rPr>
          <w:rFonts w:hint="eastAsia" w:ascii="仿宋_GB2312" w:hAnsi="仿宋_GB2312" w:eastAsia="仿宋_GB2312" w:cs="仿宋_GB2312"/>
          <w:bCs/>
          <w:color w:val="auto"/>
          <w:sz w:val="32"/>
          <w:szCs w:val="32"/>
          <w:highlight w:val="none"/>
          <w:u w:val="single" w:color="auto"/>
          <w:lang w:val="en-US" w:eastAsia="zh-CN"/>
        </w:rPr>
        <w:t xml:space="preserve">    </w:t>
      </w:r>
      <w:r>
        <w:rPr>
          <w:rFonts w:hint="eastAsia" w:ascii="仿宋_GB2312" w:hAnsi="仿宋_GB2312" w:eastAsia="仿宋_GB2312" w:cs="仿宋_GB2312"/>
          <w:bCs/>
          <w:color w:val="auto"/>
          <w:sz w:val="32"/>
          <w:szCs w:val="32"/>
          <w:highlight w:val="none"/>
          <w:u w:val="single" w:color="auto"/>
        </w:rPr>
        <w:t xml:space="preserve">       </w:t>
      </w:r>
      <w:r>
        <w:rPr>
          <w:rFonts w:hint="eastAsia" w:ascii="仿宋_GB2312" w:hAnsi="仿宋_GB2312" w:eastAsia="仿宋_GB2312" w:cs="仿宋_GB2312"/>
          <w:bCs/>
          <w:color w:val="auto"/>
          <w:sz w:val="32"/>
          <w:szCs w:val="32"/>
          <w:highlight w:val="none"/>
          <w:u w:val="single" w:color="auto"/>
          <w:lang w:val="en-US" w:eastAsia="zh-CN"/>
        </w:rPr>
        <w:t xml:space="preserve">     </w:t>
      </w:r>
      <w:r>
        <w:rPr>
          <w:rFonts w:hint="eastAsia" w:ascii="仿宋_GB2312" w:hAnsi="仿宋_GB2312" w:eastAsia="仿宋_GB2312" w:cs="仿宋_GB2312"/>
          <w:bCs/>
          <w:color w:val="auto"/>
          <w:sz w:val="32"/>
          <w:szCs w:val="32"/>
          <w:highlight w:val="none"/>
          <w:u w:val="none" w:color="auto"/>
          <w:lang w:val="en-US" w:eastAsia="zh-CN"/>
        </w:rPr>
        <w:t>（活动名称）是由</w:t>
      </w:r>
      <w:r>
        <w:rPr>
          <w:rFonts w:hint="eastAsia" w:ascii="仿宋_GB2312" w:hAnsi="仿宋_GB2312" w:eastAsia="仿宋_GB2312" w:cs="仿宋_GB2312"/>
          <w:bCs/>
          <w:color w:val="auto"/>
          <w:sz w:val="32"/>
          <w:szCs w:val="32"/>
          <w:highlight w:val="none"/>
          <w:u w:val="single" w:color="auto"/>
        </w:rPr>
        <w:t xml:space="preserve">  </w:t>
      </w:r>
      <w:r>
        <w:rPr>
          <w:rFonts w:hint="eastAsia" w:ascii="仿宋_GB2312" w:hAnsi="仿宋_GB2312" w:eastAsia="仿宋_GB2312" w:cs="仿宋_GB2312"/>
          <w:bCs/>
          <w:color w:val="auto"/>
          <w:sz w:val="32"/>
          <w:szCs w:val="32"/>
          <w:highlight w:val="none"/>
          <w:u w:val="single" w:color="auto"/>
          <w:lang w:val="en-US" w:eastAsia="zh-CN"/>
        </w:rPr>
        <w:t xml:space="preserve">             </w:t>
      </w:r>
      <w:r>
        <w:rPr>
          <w:rFonts w:hint="eastAsia" w:ascii="仿宋_GB2312" w:hAnsi="仿宋_GB2312" w:eastAsia="仿宋_GB2312" w:cs="仿宋_GB2312"/>
          <w:bCs/>
          <w:color w:val="auto"/>
          <w:sz w:val="32"/>
          <w:szCs w:val="32"/>
          <w:highlight w:val="none"/>
          <w:u w:val="none" w:color="auto"/>
          <w:lang w:val="en-US" w:eastAsia="zh-CN"/>
        </w:rPr>
        <w:t>（引进单位名称）引进的</w:t>
      </w:r>
      <w:r>
        <w:rPr>
          <w:rFonts w:hint="eastAsia" w:ascii="仿宋_GB2312" w:hAnsi="仿宋_GB2312" w:eastAsia="仿宋_GB2312" w:cs="仿宋_GB2312"/>
          <w:color w:val="auto"/>
          <w:sz w:val="32"/>
          <w:szCs w:val="32"/>
          <w:highlight w:val="none"/>
          <w:u w:val="none" w:color="auto"/>
          <w:lang w:val="en-US" w:eastAsia="zh-CN"/>
        </w:rPr>
        <w:t>，且是爱国爱港爱澳、坚决拥护“一国两制”</w:t>
      </w:r>
      <w:r>
        <w:rPr>
          <w:rFonts w:hint="eastAsia" w:ascii="仿宋_GB2312" w:hAnsi="仿宋_GB2312" w:eastAsia="仿宋_GB2312" w:cs="仿宋_GB2312"/>
          <w:bCs/>
          <w:color w:val="auto"/>
          <w:sz w:val="32"/>
          <w:szCs w:val="32"/>
          <w:highlight w:val="none"/>
          <w:u w:val="none" w:color="auto"/>
          <w:lang w:val="en-US" w:eastAsia="zh-CN"/>
        </w:rPr>
        <w:t>的，且该活动仅存在</w:t>
      </w:r>
      <w:r>
        <w:rPr>
          <w:rFonts w:hint="default" w:ascii="Times New Roman" w:hAnsi="Times New Roman" w:eastAsia="仿宋_GB2312" w:cs="Times New Roman"/>
          <w:bCs/>
          <w:color w:val="auto"/>
          <w:sz w:val="32"/>
          <w:szCs w:val="32"/>
          <w:highlight w:val="none"/>
          <w:u w:val="none" w:color="auto"/>
          <w:lang w:val="en-US" w:eastAsia="zh-CN"/>
        </w:rPr>
        <w:t>1</w:t>
      </w:r>
      <w:r>
        <w:rPr>
          <w:rFonts w:hint="eastAsia" w:ascii="仿宋_GB2312" w:hAnsi="仿宋_GB2312" w:eastAsia="仿宋_GB2312" w:cs="仿宋_GB2312"/>
          <w:bCs/>
          <w:color w:val="auto"/>
          <w:sz w:val="32"/>
          <w:szCs w:val="32"/>
          <w:highlight w:val="none"/>
          <w:u w:val="none" w:color="auto"/>
          <w:lang w:val="en-US" w:eastAsia="zh-CN"/>
        </w:rPr>
        <w:t>名引进单位，对被引进单位对引进单位无异议，同意根据《广州南沙新区（自贸片区）鼓励支持港澳青年创业就业实施细则》规定对引进单位进行奖励。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3200" w:firstLineChars="1000"/>
        <w:jc w:val="left"/>
        <w:textAlignment w:val="auto"/>
        <w:rPr>
          <w:rFonts w:hint="eastAsia" w:ascii="仿宋_GB2312" w:hAnsi="仿宋_GB2312" w:eastAsia="仿宋_GB2312" w:cs="仿宋_GB2312"/>
          <w:bCs/>
          <w:color w:val="auto"/>
          <w:sz w:val="32"/>
          <w:szCs w:val="32"/>
          <w:highlight w:val="none"/>
          <w:u w:val="none" w:color="auto"/>
          <w:lang w:val="en-US" w:eastAsia="zh-CN"/>
        </w:rPr>
      </w:pPr>
      <w:r>
        <w:rPr>
          <w:rFonts w:hint="eastAsia" w:ascii="仿宋_GB2312" w:hAnsi="仿宋_GB2312" w:eastAsia="仿宋_GB2312" w:cs="仿宋_GB2312"/>
          <w:bCs/>
          <w:color w:val="auto"/>
          <w:sz w:val="32"/>
          <w:szCs w:val="32"/>
          <w:highlight w:val="none"/>
          <w:u w:val="none" w:color="auto"/>
          <w:lang w:val="en-US" w:eastAsia="zh-CN"/>
        </w:rPr>
        <w:t>引进单位（盖章）：</w:t>
      </w:r>
    </w:p>
    <w:p>
      <w:pPr>
        <w:pStyle w:val="9"/>
        <w:spacing w:line="560" w:lineRule="exact"/>
        <w:rPr>
          <w:rFonts w:hint="eastAsia" w:ascii="仿宋_GB2312" w:hAnsi="仿宋_GB2312" w:eastAsia="仿宋_GB2312" w:cs="仿宋_GB2312"/>
          <w:color w:val="auto"/>
          <w:highlight w:val="none"/>
          <w:u w:val="none" w:color="auto"/>
          <w:lang w:val="en-US" w:eastAsia="zh-CN"/>
        </w:rPr>
      </w:pPr>
    </w:p>
    <w:p>
      <w:pPr>
        <w:pStyle w:val="9"/>
        <w:spacing w:line="560" w:lineRule="exact"/>
        <w:ind w:left="0" w:leftChars="0" w:firstLine="2880" w:firstLineChars="900"/>
        <w:rPr>
          <w:rFonts w:hint="eastAsia" w:ascii="仿宋_GB2312" w:hAnsi="仿宋_GB2312" w:eastAsia="仿宋_GB2312" w:cs="仿宋_GB2312"/>
          <w:color w:val="auto"/>
          <w:highlight w:val="none"/>
          <w:u w:val="none" w:color="auto"/>
          <w:lang w:val="en-US" w:eastAsia="zh-CN"/>
        </w:rPr>
      </w:pPr>
      <w:r>
        <w:rPr>
          <w:rFonts w:hint="eastAsia" w:ascii="仿宋_GB2312" w:hAnsi="仿宋_GB2312" w:eastAsia="仿宋_GB2312" w:cs="仿宋_GB2312"/>
          <w:bCs/>
          <w:color w:val="auto"/>
          <w:sz w:val="32"/>
          <w:szCs w:val="32"/>
          <w:highlight w:val="none"/>
          <w:u w:val="none" w:color="auto"/>
          <w:lang w:val="en-US" w:eastAsia="zh-CN"/>
        </w:rPr>
        <w:t>被引进单位（盖章）：</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Cs/>
          <w:color w:val="auto"/>
          <w:sz w:val="32"/>
          <w:szCs w:val="32"/>
          <w:highlight w:val="none"/>
          <w:u w:val="none" w:color="auto"/>
          <w:lang w:val="en-US" w:eastAsia="zh-CN"/>
        </w:rPr>
      </w:pPr>
    </w:p>
    <w:p>
      <w:pPr>
        <w:pStyle w:val="3"/>
        <w:rPr>
          <w:rFonts w:hint="default"/>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rPr>
          <w:rFonts w:hint="default"/>
          <w:vanish/>
          <w:color w:val="auto"/>
          <w:highlight w:val="none"/>
          <w:lang w:val="en-US" w:eastAsia="zh-CN"/>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8"/>
                      <w:jc w:val="right"/>
                      <w:rPr>
                        <w:rFonts w:hint="eastAsia" w:ascii="宋体" w:hAnsi="宋体" w:eastAsia="宋体" w:cs="宋体"/>
                        <w:sz w:val="28"/>
                        <w:szCs w:val="28"/>
                        <w:lang w:eastAsia="zh-CN"/>
                      </w:rPr>
                    </w:pPr>
                  </w:p>
                </w:txbxContent>
              </v:textbox>
            </v:shape>
          </w:pict>
        </mc:Fallback>
      </mc:AlternateContent>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posOffset>4899025</wp:posOffset>
              </wp:positionH>
              <wp:positionV relativeFrom="paragraph">
                <wp:posOffset>16510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85.75pt;margin-top:1.3pt;height:144pt;width:144pt;mso-position-horizontal-relative:margin;mso-wrap-style:none;z-index:251666432;mso-width-relative:page;mso-height-relative:page;" filled="f" stroked="f" coordsize="21600,21600" o:gfxdata="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WQPvj1wAAAAoBAAAPAAAAAAAAAAEAIAAAACIAAABkcnMvZG93bnJl&#10;di54bWxQSwECFAAUAAAACACHTuJA2oy/PTcCAABvBAAADgAAAAAAAAABACAAAAAmAQAAZHJzL2Uy&#10;b0RvYy54bWxQSwUGAAAAAAYABgBZAQAAzwUAAAAA&#10;">
              <v:fill on="f" focussize="0,0"/>
              <v:stroke on="f" weight="0.5pt"/>
              <v:imagedata o:title=""/>
              <o:lock v:ext="edit" aspectratio="f"/>
              <v:textbox inset="0mm,0mm,0mm,0mm" style="mso-fit-shape-to-text:t;">
                <w:txbxContent>
                  <w:p>
                    <w:pPr>
                      <w:pStyle w:val="8"/>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qttzM4BAACp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r5ecOWHpxS/fv11+/Lr8/Moo&#10;RgL1ASuqewhUGYc7P9DazHGkYOI9tGDTlxgxypO856u8aohMpkvr1XpdUkpSbnYIv3i8HgDjW+Ut&#10;S0bNgd4vyypO7zGOpXNJ6ub8vTYmv6FxfwUIc4yovATT7cRknDhZcdgPE729b87ErqdFqLmjvefM&#10;vHOkc9qZ2YDZ2M/GMYA+dHmpUncMt8dII+VJU4cRlhgmh14wc522La3In36uevzDt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KarbczOAQAAqQMAAA4AAAAAAAAAAQAgAAAAHgEAAGRycy9l&#10;Mm9Eb2MueG1sUEsFBgAAAAAGAAYAWQEAAF4FAAAAAA==&#10;">
              <v:fill on="f" focussize="0,0"/>
              <v:stroke on="f"/>
              <v:imagedata o:title=""/>
              <o:lock v:ext="edit" aspectratio="f"/>
              <v:textbox inset="0mm,0mm,0mm,0mm" style="mso-fit-shape-to-text:t;">
                <w:txbxContent>
                  <w:p>
                    <w:pPr>
                      <w:pStyle w:val="8"/>
                      <w:jc w:val="right"/>
                      <w:rPr>
                        <w:rFonts w:hint="eastAsia" w:ascii="宋体" w:hAnsi="宋体" w:eastAsia="宋体" w:cs="宋体"/>
                        <w:sz w:val="28"/>
                        <w:szCs w:val="28"/>
                        <w:lang w:eastAsia="zh-CN"/>
                      </w:rPr>
                    </w:pPr>
                  </w:p>
                </w:txbxContent>
              </v:textbox>
            </v:shape>
          </w:pict>
        </mc:Fallback>
      </mc:AlternateContent>
    </w:r>
  </w:p>
  <w:p>
    <w:pPr>
      <w:pStyle w:val="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8"/>
                            <w:rPr>
                              <w:rStyle w:val="14"/>
                              <w:rFonts w:ascii="宋体" w:hAnsi="宋体"/>
                              <w:sz w:val="28"/>
                              <w:szCs w:val="28"/>
                            </w:rPr>
                          </w:pPr>
                          <w:r>
                            <w:rPr>
                              <w:rFonts w:ascii="宋体" w:hAnsi="宋体"/>
                              <w:sz w:val="28"/>
                              <w:szCs w:val="28"/>
                            </w:rPr>
                            <w:fldChar w:fldCharType="begin"/>
                          </w:r>
                          <w:r>
                            <w:rPr>
                              <w:rStyle w:val="14"/>
                              <w:rFonts w:ascii="宋体" w:hAnsi="宋体"/>
                              <w:sz w:val="28"/>
                              <w:szCs w:val="28"/>
                            </w:rPr>
                            <w:instrText xml:space="preserve">PAGE  </w:instrText>
                          </w:r>
                          <w:r>
                            <w:rPr>
                              <w:rFonts w:ascii="宋体" w:hAnsi="宋体"/>
                              <w:sz w:val="28"/>
                              <w:szCs w:val="28"/>
                            </w:rPr>
                            <w:fldChar w:fldCharType="separate"/>
                          </w:r>
                          <w:r>
                            <w:rPr>
                              <w:rStyle w:val="14"/>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1312;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8"/>
                      <w:rPr>
                        <w:rStyle w:val="14"/>
                        <w:rFonts w:ascii="宋体" w:hAnsi="宋体"/>
                        <w:sz w:val="28"/>
                        <w:szCs w:val="28"/>
                      </w:rPr>
                    </w:pPr>
                    <w:r>
                      <w:rPr>
                        <w:rFonts w:ascii="宋体" w:hAnsi="宋体"/>
                        <w:sz w:val="28"/>
                        <w:szCs w:val="28"/>
                      </w:rPr>
                      <w:fldChar w:fldCharType="begin"/>
                    </w:r>
                    <w:r>
                      <w:rPr>
                        <w:rStyle w:val="14"/>
                        <w:rFonts w:ascii="宋体" w:hAnsi="宋体"/>
                        <w:sz w:val="28"/>
                        <w:szCs w:val="28"/>
                      </w:rPr>
                      <w:instrText xml:space="preserve">PAGE  </w:instrText>
                    </w:r>
                    <w:r>
                      <w:rPr>
                        <w:rFonts w:ascii="宋体" w:hAnsi="宋体"/>
                        <w:sz w:val="28"/>
                        <w:szCs w:val="28"/>
                      </w:rPr>
                      <w:fldChar w:fldCharType="separate"/>
                    </w:r>
                    <w:r>
                      <w:rPr>
                        <w:rStyle w:val="14"/>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073A59"/>
    <w:multiLevelType w:val="singleLevel"/>
    <w:tmpl w:val="E0073A59"/>
    <w:lvl w:ilvl="0" w:tentative="0">
      <w:start w:val="1"/>
      <w:numFmt w:val="chineseCounting"/>
      <w:suff w:val="nothing"/>
      <w:lvlText w:val="%1、"/>
      <w:lvlJc w:val="left"/>
      <w:rPr>
        <w:rFonts w:hint="eastAsia"/>
      </w:rPr>
    </w:lvl>
  </w:abstractNum>
  <w:abstractNum w:abstractNumId="1">
    <w:nsid w:val="75210242"/>
    <w:multiLevelType w:val="singleLevel"/>
    <w:tmpl w:val="7521024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0AE74FE"/>
    <w:rsid w:val="01FC37AB"/>
    <w:rsid w:val="028B3F7C"/>
    <w:rsid w:val="02EB1286"/>
    <w:rsid w:val="0404192B"/>
    <w:rsid w:val="070F5042"/>
    <w:rsid w:val="07D63618"/>
    <w:rsid w:val="07ED4390"/>
    <w:rsid w:val="08FA6E92"/>
    <w:rsid w:val="0A482FD6"/>
    <w:rsid w:val="0B3D39AE"/>
    <w:rsid w:val="0D8D617C"/>
    <w:rsid w:val="0DE9610B"/>
    <w:rsid w:val="0E5E067E"/>
    <w:rsid w:val="0F997614"/>
    <w:rsid w:val="1537655C"/>
    <w:rsid w:val="15E9057E"/>
    <w:rsid w:val="160E519F"/>
    <w:rsid w:val="19352CFB"/>
    <w:rsid w:val="199D7254"/>
    <w:rsid w:val="19FE5F6E"/>
    <w:rsid w:val="1C615BC9"/>
    <w:rsid w:val="1CF03EF7"/>
    <w:rsid w:val="1ECB5E6B"/>
    <w:rsid w:val="20B54709"/>
    <w:rsid w:val="216524D9"/>
    <w:rsid w:val="21C904FD"/>
    <w:rsid w:val="22FF1234"/>
    <w:rsid w:val="23190E75"/>
    <w:rsid w:val="235E5242"/>
    <w:rsid w:val="24B5699F"/>
    <w:rsid w:val="25780624"/>
    <w:rsid w:val="2A527CD0"/>
    <w:rsid w:val="31D31D86"/>
    <w:rsid w:val="3304078A"/>
    <w:rsid w:val="336920F9"/>
    <w:rsid w:val="337D5EE9"/>
    <w:rsid w:val="339B42B9"/>
    <w:rsid w:val="340D2837"/>
    <w:rsid w:val="3666121F"/>
    <w:rsid w:val="39C05580"/>
    <w:rsid w:val="3A411E2D"/>
    <w:rsid w:val="3AC42394"/>
    <w:rsid w:val="427523F4"/>
    <w:rsid w:val="473751E4"/>
    <w:rsid w:val="47C7554B"/>
    <w:rsid w:val="4AEC24A2"/>
    <w:rsid w:val="4BD12233"/>
    <w:rsid w:val="4CB42670"/>
    <w:rsid w:val="4CBD166B"/>
    <w:rsid w:val="4CDB5A9A"/>
    <w:rsid w:val="4DCC1CD7"/>
    <w:rsid w:val="4E29318C"/>
    <w:rsid w:val="4EB3529A"/>
    <w:rsid w:val="54B357B8"/>
    <w:rsid w:val="56383A53"/>
    <w:rsid w:val="565F56E7"/>
    <w:rsid w:val="57142785"/>
    <w:rsid w:val="575E5BD0"/>
    <w:rsid w:val="5785783C"/>
    <w:rsid w:val="58293F1B"/>
    <w:rsid w:val="58975A79"/>
    <w:rsid w:val="5BFD4E66"/>
    <w:rsid w:val="5CB64089"/>
    <w:rsid w:val="5D1D3180"/>
    <w:rsid w:val="5E062F28"/>
    <w:rsid w:val="5FB1757C"/>
    <w:rsid w:val="606C4B9E"/>
    <w:rsid w:val="6199534A"/>
    <w:rsid w:val="62AA0157"/>
    <w:rsid w:val="63F37309"/>
    <w:rsid w:val="644B6FE9"/>
    <w:rsid w:val="65717BE8"/>
    <w:rsid w:val="68E66172"/>
    <w:rsid w:val="6A8C5E32"/>
    <w:rsid w:val="6B27650C"/>
    <w:rsid w:val="6C3E16E6"/>
    <w:rsid w:val="6F761653"/>
    <w:rsid w:val="71545FA1"/>
    <w:rsid w:val="71E90B0C"/>
    <w:rsid w:val="72330485"/>
    <w:rsid w:val="724959A7"/>
    <w:rsid w:val="7355410F"/>
    <w:rsid w:val="740A456F"/>
    <w:rsid w:val="766E3435"/>
    <w:rsid w:val="7893674F"/>
    <w:rsid w:val="789D23B1"/>
    <w:rsid w:val="79255606"/>
    <w:rsid w:val="7DFA110B"/>
    <w:rsid w:val="7F6D24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5">
    <w:name w:val="annotation text"/>
    <w:basedOn w:val="1"/>
    <w:qFormat/>
    <w:uiPriority w:val="0"/>
    <w:pPr>
      <w:jc w:val="left"/>
    </w:pPr>
  </w:style>
  <w:style w:type="paragraph" w:styleId="6">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toc 2"/>
    <w:basedOn w:val="1"/>
    <w:next w:val="1"/>
    <w:qFormat/>
    <w:uiPriority w:val="0"/>
    <w:pPr>
      <w:ind w:left="420" w:left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page number"/>
    <w:basedOn w:val="12"/>
    <w:qFormat/>
    <w:uiPriority w:val="0"/>
    <w:rPr>
      <w:rFonts w:ascii="Times New Roman" w:hAnsi="Times New Roman" w:eastAsia="宋体" w:cs="Times New Roman"/>
    </w:rPr>
  </w:style>
  <w:style w:type="character" w:styleId="15">
    <w:name w:val="Hyperlink"/>
    <w:basedOn w:val="12"/>
    <w:qFormat/>
    <w:uiPriority w:val="0"/>
    <w:rPr>
      <w:color w:val="333333"/>
      <w:u w:val="none"/>
    </w:rPr>
  </w:style>
  <w:style w:type="paragraph" w:customStyle="1" w:styleId="16">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7">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8">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6651</Words>
  <Characters>6851</Characters>
  <Lines>0</Lines>
  <Paragraphs>0</Paragraphs>
  <TotalTime>0</TotalTime>
  <ScaleCrop>false</ScaleCrop>
  <LinksUpToDate>false</LinksUpToDate>
  <CharactersWithSpaces>7299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2023-04-11T03:10:00Z</cp:lastPrinted>
  <dcterms:modified xsi:type="dcterms:W3CDTF">2023-11-08T07:31:46Z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6DAF807C8D0D4B58BC9A9B73C1DACDEC_13</vt:lpwstr>
  </property>
</Properties>
</file>