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Cs w:val="32"/>
        </w:rPr>
        <w:t>附表4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广州市</w:t>
      </w:r>
      <w:r>
        <w:rPr>
          <w:rFonts w:ascii="方正小标宋简体" w:eastAsia="方正小标宋简体"/>
          <w:color w:val="auto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区“点对点”组织务工人员返岗专车</w:t>
      </w:r>
    </w:p>
    <w:p>
      <w:pPr>
        <w:jc w:val="center"/>
        <w:rPr>
          <w:rFonts w:ascii="黑体" w:hAnsi="黑体" w:eastAsia="黑体"/>
          <w:color w:val="auto"/>
          <w:szCs w:val="32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（专列）补贴</w:t>
      </w:r>
      <w:r>
        <w:rPr>
          <w:rFonts w:ascii="方正小标宋简体" w:eastAsia="方正小标宋简体"/>
          <w:color w:val="auto"/>
          <w:sz w:val="36"/>
          <w:szCs w:val="36"/>
        </w:rPr>
        <w:t>申</w:t>
      </w:r>
      <w:r>
        <w:rPr>
          <w:rFonts w:hint="eastAsia" w:ascii="方正小标宋简体" w:eastAsia="方正小标宋简体"/>
          <w:color w:val="auto"/>
          <w:sz w:val="36"/>
          <w:szCs w:val="36"/>
        </w:rPr>
        <w:t>领</w:t>
      </w:r>
      <w:r>
        <w:rPr>
          <w:rFonts w:ascii="方正小标宋简体" w:eastAsia="方正小标宋简体"/>
          <w:color w:val="auto"/>
          <w:sz w:val="36"/>
          <w:szCs w:val="36"/>
        </w:rPr>
        <w:t>表</w:t>
      </w:r>
    </w:p>
    <w:tbl>
      <w:tblPr>
        <w:tblStyle w:val="3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869"/>
        <w:gridCol w:w="38"/>
        <w:gridCol w:w="764"/>
        <w:gridCol w:w="1054"/>
        <w:gridCol w:w="71"/>
        <w:gridCol w:w="73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用人单位名称(盖章）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是否重点用工单位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统一社会信用代码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用人单位地址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用人单位联系人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联系电话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账户名称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开户银行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银行账号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13"/>
              </w:rPr>
              <w:t>“点对点”组织务工人员返穗返岗专车（专列）情况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出发日期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  年   月   日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抵达日期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 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出发地（具体到县区）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抵达地（具体到区）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pacing w:val="20"/>
                <w:sz w:val="21"/>
                <w:szCs w:val="13"/>
              </w:rPr>
              <w:t>交通方式（车型/车次/航班）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组织人数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（其中派遣员工人数）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申请补贴金额（元）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16" w:firstLineChars="150"/>
              <w:jc w:val="left"/>
              <w:rPr>
                <w:rFonts w:ascii="宋体" w:hAnsi="宋体"/>
                <w:color w:val="auto"/>
                <w:kern w:val="0"/>
                <w:sz w:val="21"/>
                <w:szCs w:val="13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13"/>
              </w:rPr>
              <w:t>申请单位承诺：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13"/>
              </w:rPr>
              <w:t>本单位承诺所填内容及提供的所有资料均属真实、无误，如有虚假，愿承担一切责任。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ind w:firstLine="4410" w:firstLineChars="2100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 xml:space="preserve"> 申请单位（盖章）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用人单位所在区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公共就业服务机构意见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同意。核定金额：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不同意。原因：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color w:val="auto"/>
                <w:sz w:val="21"/>
                <w:szCs w:val="13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经办人：            审核人：                （盖 章）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 xml:space="preserve">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用人单位所在区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人力资源和社会保障局意见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同意。核定金额：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不同意。原因：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1"/>
                <w:szCs w:val="13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经办人：           复核人：                 （盖 章）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 xml:space="preserve">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/>
                <w:color w:val="auto"/>
                <w:sz w:val="21"/>
                <w:szCs w:val="13"/>
              </w:rPr>
            </w:pPr>
            <w:r>
              <w:rPr>
                <w:rFonts w:hint="eastAsia" w:ascii="宋体" w:hAnsi="宋体"/>
                <w:color w:val="auto"/>
                <w:sz w:val="21"/>
                <w:szCs w:val="13"/>
              </w:rPr>
              <w:t>本表一式三份，由用人单位填报递。经审批后，所在区公共就业服务机构、人力资源和社会保障局、用人单位各留存一份。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mVhMjNhMjgyZWE2OThmYWIyZjhhOTEyODNkZmEifQ=="/>
  </w:docVars>
  <w:rsids>
    <w:rsidRoot w:val="536F6CB6"/>
    <w:rsid w:val="2E197BC8"/>
    <w:rsid w:val="536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2023-02-02T07:11:00Z</dcterms:created>
  <dc:creator>Kate.</dc:creator>
  <cp:lastModifiedBy>Kate.</cp:lastModifiedBy>
  <dcterms:modified xsi:type="dcterms:W3CDTF">2023-07-28T03:13:58Z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8B68B6879B01473A974EDDC186A5E937</vt:lpwstr>
  </property>
</Properties>
</file>