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0" w:firstLineChars="200"/>
        <w:rPr>
          <w:rFonts w:ascii="仿宋_GB2312" w:hAnsi="方正小标宋_GBK" w:eastAsia="仿宋_GB2312"/>
          <w:bCs/>
          <w:sz w:val="32"/>
          <w:szCs w:val="32"/>
        </w:rPr>
      </w:pPr>
      <w:bookmarkStart w:id="0" w:name="_Toc24724725"/>
    </w:p>
    <w:p>
      <w:pPr>
        <w:widowControl/>
        <w:jc w:val="center"/>
        <w:rPr>
          <w:rFonts w:ascii="方正小标宋_GBK" w:eastAsia="方正小标宋_GBK"/>
        </w:rPr>
      </w:pPr>
      <w:r>
        <w:rPr>
          <w:rFonts w:hint="eastAsia" w:ascii="方正小标宋_GBK" w:eastAsia="方正小标宋_GBK"/>
          <w:sz w:val="44"/>
          <w:szCs w:val="44"/>
        </w:rPr>
        <w:t>安全生产领域基层政务公开标准目录</w:t>
      </w:r>
      <w:bookmarkEnd w:id="0"/>
    </w:p>
    <w:tbl>
      <w:tblPr>
        <w:tblStyle w:val="10"/>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■便民服务站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shd w:val="clear" w:color="auto" w:fill="auto"/>
            <w:vAlign w:val="center"/>
          </w:tcPr>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安全生产法》《</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60" w:lineRule="exact"/>
              <w:jc w:val="left"/>
              <w:rPr>
                <w:rFonts w:ascii="仿宋_GB2312" w:eastAsia="仿宋_GB2312"/>
                <w:sz w:val="18"/>
                <w:szCs w:val="18"/>
              </w:rPr>
            </w:pPr>
            <w:r>
              <w:rPr>
                <w:rFonts w:hint="eastAsia" w:ascii="仿宋_GB2312" w:eastAsia="仿宋_GB2312"/>
                <w:sz w:val="18"/>
                <w:szCs w:val="18"/>
              </w:rPr>
              <w:t>■政府网站   ■两微一端   ■广播电视   ■公开查阅点</w:t>
            </w:r>
          </w:p>
          <w:p>
            <w:pPr>
              <w:spacing w:line="260" w:lineRule="exact"/>
              <w:jc w:val="left"/>
              <w:rPr>
                <w:rFonts w:ascii="仿宋_GB2312" w:eastAsia="仿宋_GB2312"/>
                <w:sz w:val="18"/>
                <w:szCs w:val="18"/>
              </w:rPr>
            </w:pPr>
            <w:r>
              <w:rPr>
                <w:rFonts w:hint="eastAsia" w:ascii="仿宋_GB2312" w:eastAsia="仿宋_GB2312"/>
                <w:sz w:val="18"/>
                <w:szCs w:val="18"/>
              </w:rPr>
              <w:t>■公示栏</w:t>
            </w:r>
          </w:p>
        </w:tc>
        <w:tc>
          <w:tcPr>
            <w:tcW w:w="664"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restart"/>
            <w:shd w:val="clear" w:color="auto" w:fill="auto"/>
            <w:vAlign w:val="center"/>
          </w:tcPr>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spacing w:line="26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val="en-US" w:eastAsia="zh-CN"/>
              </w:rPr>
              <w:t>中华人民共和国</w:t>
            </w:r>
            <w:r>
              <w:rPr>
                <w:rFonts w:hint="eastAsia" w:ascii="仿宋_GB2312" w:eastAsia="仿宋_GB2312"/>
                <w:bCs/>
                <w:color w:val="000000"/>
                <w:sz w:val="18"/>
                <w:szCs w:val="18"/>
              </w:rPr>
              <w:t>突发事件应对法》《关于全面加强政务公开工作的意见》</w:t>
            </w:r>
          </w:p>
        </w:tc>
        <w:tc>
          <w:tcPr>
            <w:tcW w:w="1800" w:type="dxa"/>
            <w:vAlign w:val="center"/>
          </w:tcPr>
          <w:p>
            <w:pPr>
              <w:spacing w:line="26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6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60" w:lineRule="exact"/>
              <w:jc w:val="left"/>
              <w:rPr>
                <w:rFonts w:ascii="仿宋_GB2312" w:eastAsia="仿宋_GB2312"/>
                <w:sz w:val="18"/>
                <w:szCs w:val="18"/>
              </w:rPr>
            </w:pPr>
            <w:r>
              <w:rPr>
                <w:rFonts w:hint="eastAsia" w:ascii="仿宋_GB2312" w:eastAsia="仿宋_GB2312"/>
                <w:sz w:val="18"/>
                <w:szCs w:val="18"/>
              </w:rPr>
              <w:t>■公示栏</w:t>
            </w:r>
          </w:p>
        </w:tc>
        <w:tc>
          <w:tcPr>
            <w:tcW w:w="664"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6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政府信息公开条例》《中</w:t>
            </w:r>
            <w:bookmarkStart w:id="2" w:name="_GoBack"/>
            <w:bookmarkEnd w:id="2"/>
            <w:r>
              <w:rPr>
                <w:rFonts w:hint="eastAsia" w:ascii="仿宋_GB2312" w:eastAsia="仿宋_GB2312"/>
                <w:bCs/>
                <w:sz w:val="18"/>
                <w:szCs w:val="18"/>
              </w:rPr>
              <w:t>共中央 国务院关于推进安全生产领域改革发展的意见》</w:t>
            </w:r>
          </w:p>
        </w:tc>
        <w:tc>
          <w:tcPr>
            <w:tcW w:w="18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spacing w:line="240" w:lineRule="exact"/>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spacing w:line="240" w:lineRule="exact"/>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r>
              <w:rPr>
                <w:rFonts w:hint="eastAsia" w:ascii="仿宋_GB2312" w:eastAsia="仿宋_GB2312"/>
                <w:bCs/>
                <w:sz w:val="18"/>
                <w:szCs w:val="18"/>
                <w:lang w:val="en-US" w:eastAsia="zh-CN"/>
              </w:rPr>
              <w:t>中华人民共和国</w:t>
            </w:r>
            <w:r>
              <w:rPr>
                <w:rFonts w:hint="eastAsia" w:ascii="仿宋_GB2312" w:eastAsia="仿宋_GB2312"/>
                <w:bCs/>
                <w:sz w:val="18"/>
                <w:szCs w:val="18"/>
              </w:rPr>
              <w:t>政府信息公开条例》</w:t>
            </w:r>
            <w:r>
              <w:rPr>
                <w:rFonts w:hint="eastAsia" w:ascii="仿宋_GB2312" w:eastAsia="仿宋_GB2312"/>
                <w:bCs/>
                <w:color w:val="000000"/>
                <w:sz w:val="18"/>
                <w:szCs w:val="18"/>
              </w:rPr>
              <w:t>《中共中央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pPr>
      <w:r>
        <w:br w:type="page"/>
      </w:r>
      <w:bookmarkStart w:id="1" w:name="_Toc24724726"/>
    </w:p>
    <w:p>
      <w:pPr>
        <w:jc w:val="center"/>
        <w:rPr>
          <w:rFonts w:ascii="方正小标宋_GBK" w:hAnsi="方正小标宋_GBK" w:eastAsia="方正小标宋_GBK"/>
          <w:b/>
          <w:bCs/>
          <w:sz w:val="44"/>
          <w:szCs w:val="44"/>
        </w:rPr>
      </w:pPr>
      <w:r>
        <w:rPr>
          <w:rFonts w:hint="eastAsia" w:ascii="方正小标宋_GBK" w:hAnsi="方正小标宋_GBK" w:eastAsia="方正小标宋_GBK"/>
          <w:sz w:val="44"/>
          <w:szCs w:val="44"/>
        </w:rPr>
        <w:t>救灾生产领域基层政务公开标准目录</w:t>
      </w:r>
      <w:bookmarkEnd w:id="1"/>
    </w:p>
    <w:tbl>
      <w:tblPr>
        <w:tblStyle w:val="10"/>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2"/>
              </w:rPr>
            </w:pP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340" w:lineRule="exact"/>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continue"/>
            <w:tcBorders>
              <w:top w:val="single" w:color="auto" w:sz="4" w:space="0"/>
              <w:left w:val="nil"/>
              <w:right w:val="single" w:color="auto" w:sz="4" w:space="0"/>
            </w:tcBorders>
            <w:shd w:val="clear" w:color="auto" w:fill="auto"/>
            <w:vAlign w:val="center"/>
          </w:tcPr>
          <w:p>
            <w:pPr>
              <w:spacing w:line="340" w:lineRule="exact"/>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spacing w:line="3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因灾过渡期生活救助标准、过渡期生活救助对象评议结果公示（受灾群众姓名、受灾情况、拟救助金额、监督举报电话）                                         过渡期生活救助对象确定（受灾群众姓名、受灾情况、救助金额、监督举报电话)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居民住房恢复重建救助对象评议结果公示（公开受灾群众姓名、受灾情况、拟救助标准、监督举报电话）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rPr>
          <w:rFonts w:ascii="黑体" w:eastAsia="黑体"/>
          <w:kern w:val="0"/>
          <w:sz w:val="32"/>
        </w:rPr>
        <w:sectPr>
          <w:footerReference r:id="rId3" w:type="default"/>
          <w:footerReference r:id="rId4" w:type="even"/>
          <w:pgSz w:w="16838" w:h="11906" w:orient="landscape"/>
          <w:pgMar w:top="1588" w:right="1474" w:bottom="1588" w:left="1531" w:header="851" w:footer="992" w:gutter="0"/>
          <w:cols w:space="425" w:num="1"/>
          <w:docGrid w:type="linesAndChars" w:linePitch="312" w:charSpace="0"/>
        </w:sectPr>
      </w:pPr>
    </w:p>
    <w:p>
      <w:pPr>
        <w:rPr>
          <w:rFonts w:ascii="黑体" w:eastAsia="黑体"/>
          <w:kern w:val="0"/>
          <w:sz w:val="32"/>
        </w:rPr>
      </w:pPr>
    </w:p>
    <w:sectPr>
      <w:pgSz w:w="11906" w:h="16838"/>
      <w:pgMar w:top="1588" w:right="1474" w:bottom="1588"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02829"/>
    </w:sdtPr>
    <w:sdtEndPr>
      <w:rPr>
        <w:rFonts w:hint="eastAsia" w:ascii="仿宋_GB2312" w:eastAsia="仿宋_GB2312"/>
        <w:sz w:val="28"/>
        <w:szCs w:val="28"/>
      </w:rPr>
    </w:sdtEndPr>
    <w:sdtContent>
      <w:p>
        <w:pPr>
          <w:pStyle w:val="6"/>
          <w:wordWrap w:val="0"/>
          <w:jc w:val="right"/>
          <w:rPr>
            <w:rFonts w:ascii="仿宋_GB2312" w:eastAsia="仿宋_GB2312"/>
            <w:sz w:val="28"/>
            <w:szCs w:val="28"/>
          </w:rPr>
        </w:pPr>
        <w:r>
          <w:rPr>
            <w:rFonts w:hint="eastAsia" w:ascii="仿宋_GB2312" w:eastAsia="仿宋_GB2312"/>
            <w:sz w:val="28"/>
            <w:szCs w:val="28"/>
          </w:rPr>
          <w:t xml:space="preserve"> —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533092"/>
    </w:sdtPr>
    <w:sdtEndPr>
      <w:rPr>
        <w:rFonts w:hint="eastAsia" w:ascii="仿宋_GB2312" w:eastAsia="仿宋_GB2312"/>
        <w:sz w:val="28"/>
        <w:szCs w:val="28"/>
      </w:rPr>
    </w:sdtEndPr>
    <w:sdtContent>
      <w:p>
        <w:pPr>
          <w:pStyle w:val="6"/>
          <w:rPr>
            <w:rFonts w:ascii="仿宋_GB2312" w:eastAsia="仿宋_GB2312"/>
            <w:sz w:val="28"/>
            <w:szCs w:val="28"/>
          </w:rPr>
        </w:pPr>
        <w:r>
          <w:rPr>
            <w:rFonts w:hint="eastAsia" w:ascii="仿宋_GB2312" w:eastAsia="仿宋_GB2312"/>
            <w:sz w:val="28"/>
            <w:szCs w:val="28"/>
          </w:rPr>
          <w:t xml:space="preserve"> —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zNDUyOTJhZjczYmM1Yzg0MWU3OTUwYzQ0NzA2Y2QifQ=="/>
  </w:docVars>
  <w:rsids>
    <w:rsidRoot w:val="004C57B4"/>
    <w:rsid w:val="000C7670"/>
    <w:rsid w:val="004C57B4"/>
    <w:rsid w:val="00604286"/>
    <w:rsid w:val="00730D74"/>
    <w:rsid w:val="00742B9E"/>
    <w:rsid w:val="00761EC1"/>
    <w:rsid w:val="007F4223"/>
    <w:rsid w:val="00BC421A"/>
    <w:rsid w:val="00D764BF"/>
    <w:rsid w:val="00DA4D8F"/>
    <w:rsid w:val="00F16B5B"/>
    <w:rsid w:val="0C2C0CEC"/>
    <w:rsid w:val="0E402102"/>
    <w:rsid w:val="26A909FB"/>
    <w:rsid w:val="4E4E72E5"/>
    <w:rsid w:val="5B126049"/>
    <w:rsid w:val="5E9347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iPriority w:val="0"/>
    <w:pPr>
      <w:jc w:val="left"/>
    </w:pPr>
    <w:rPr>
      <w:rFonts w:ascii="Calibri" w:hAnsi="Calibri" w:eastAsia="宋体" w:cs="Times New Roman"/>
    </w:rPr>
  </w:style>
  <w:style w:type="paragraph" w:styleId="4">
    <w:name w:val="Date"/>
    <w:basedOn w:val="1"/>
    <w:next w:val="1"/>
    <w:link w:val="24"/>
    <w:semiHidden/>
    <w:unhideWhenUsed/>
    <w:qFormat/>
    <w:uiPriority w:val="99"/>
    <w:pPr>
      <w:ind w:left="100" w:leftChars="2500"/>
    </w:pPr>
    <w:rPr>
      <w:rFonts w:ascii="Calibri" w:hAnsi="Calibri" w:eastAsia="宋体" w:cs="Times New Roman"/>
    </w:rPr>
  </w:style>
  <w:style w:type="paragraph" w:styleId="5">
    <w:name w:val="Balloon Text"/>
    <w:basedOn w:val="1"/>
    <w:link w:val="22"/>
    <w:semiHidden/>
    <w:uiPriority w:val="0"/>
    <w:rPr>
      <w:rFonts w:ascii="Calibri" w:hAnsi="Calibri" w:eastAsia="宋体" w:cs="Times New Roman"/>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9">
    <w:name w:val="annotation subject"/>
    <w:basedOn w:val="3"/>
    <w:next w:val="3"/>
    <w:link w:val="21"/>
    <w:semiHidden/>
    <w:uiPriority w:val="0"/>
    <w:rPr>
      <w:b/>
      <w:bCs/>
    </w:rPr>
  </w:style>
  <w:style w:type="table" w:styleId="11">
    <w:name w:val="Table Grid"/>
    <w:basedOn w:val="10"/>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semiHidden/>
    <w:qFormat/>
    <w:uiPriority w:val="0"/>
    <w:rPr>
      <w:sz w:val="21"/>
      <w:szCs w:val="21"/>
    </w:rPr>
  </w:style>
  <w:style w:type="character" w:customStyle="1" w:styleId="16">
    <w:name w:val="标题 1 Char"/>
    <w:basedOn w:val="12"/>
    <w:link w:val="2"/>
    <w:qFormat/>
    <w:uiPriority w:val="0"/>
    <w:rPr>
      <w:rFonts w:ascii="Calibri" w:hAnsi="Calibri" w:eastAsia="宋体" w:cs="Times New Roman"/>
      <w:b/>
      <w:bCs/>
      <w:kern w:val="44"/>
      <w:sz w:val="44"/>
      <w:szCs w:val="44"/>
    </w:rPr>
  </w:style>
  <w:style w:type="character" w:customStyle="1" w:styleId="17">
    <w:name w:val="页眉 Char"/>
    <w:basedOn w:val="12"/>
    <w:link w:val="7"/>
    <w:uiPriority w:val="0"/>
    <w:rPr>
      <w:sz w:val="18"/>
      <w:szCs w:val="18"/>
    </w:rPr>
  </w:style>
  <w:style w:type="character" w:customStyle="1" w:styleId="18">
    <w:name w:val="页脚 Char"/>
    <w:basedOn w:val="12"/>
    <w:link w:val="6"/>
    <w:uiPriority w:val="99"/>
    <w:rPr>
      <w:sz w:val="18"/>
      <w:szCs w:val="18"/>
    </w:rPr>
  </w:style>
  <w:style w:type="paragraph" w:styleId="19">
    <w:name w:val="List Paragraph"/>
    <w:basedOn w:val="1"/>
    <w:qFormat/>
    <w:uiPriority w:val="0"/>
    <w:pPr>
      <w:ind w:firstLine="420" w:firstLineChars="200"/>
    </w:pPr>
    <w:rPr>
      <w:rFonts w:ascii="等线" w:hAnsi="等线" w:eastAsia="等线" w:cs="Times New Roman"/>
    </w:rPr>
  </w:style>
  <w:style w:type="character" w:customStyle="1" w:styleId="20">
    <w:name w:val="批注文字 Char"/>
    <w:basedOn w:val="12"/>
    <w:link w:val="3"/>
    <w:semiHidden/>
    <w:uiPriority w:val="0"/>
    <w:rPr>
      <w:rFonts w:ascii="Calibri" w:hAnsi="Calibri" w:eastAsia="宋体" w:cs="Times New Roman"/>
    </w:rPr>
  </w:style>
  <w:style w:type="character" w:customStyle="1" w:styleId="21">
    <w:name w:val="批注主题 Char"/>
    <w:basedOn w:val="20"/>
    <w:link w:val="9"/>
    <w:semiHidden/>
    <w:uiPriority w:val="0"/>
    <w:rPr>
      <w:rFonts w:ascii="Calibri" w:hAnsi="Calibri" w:eastAsia="宋体" w:cs="Times New Roman"/>
      <w:b/>
      <w:bCs/>
    </w:rPr>
  </w:style>
  <w:style w:type="character" w:customStyle="1" w:styleId="22">
    <w:name w:val="批注框文本 Char"/>
    <w:basedOn w:val="12"/>
    <w:link w:val="5"/>
    <w:semiHidden/>
    <w:uiPriority w:val="0"/>
    <w:rPr>
      <w:rFonts w:ascii="Calibri" w:hAnsi="Calibri" w:eastAsia="宋体" w:cs="Times New Roman"/>
      <w:sz w:val="18"/>
      <w:szCs w:val="18"/>
    </w:rPr>
  </w:style>
  <w:style w:type="paragraph" w:customStyle="1" w:styleId="23">
    <w:name w:val="列出段落1"/>
    <w:basedOn w:val="1"/>
    <w:uiPriority w:val="0"/>
    <w:pPr>
      <w:ind w:firstLine="420" w:firstLineChars="200"/>
    </w:pPr>
    <w:rPr>
      <w:rFonts w:ascii="Calibri" w:hAnsi="Calibri" w:eastAsia="宋体" w:cs="Times New Roman"/>
    </w:rPr>
  </w:style>
  <w:style w:type="character" w:customStyle="1" w:styleId="24">
    <w:name w:val="日期 Char"/>
    <w:basedOn w:val="12"/>
    <w:link w:val="4"/>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3434</Words>
  <Characters>3464</Characters>
  <Lines>31</Lines>
  <Paragraphs>8</Paragraphs>
  <TotalTime>0</TotalTime>
  <ScaleCrop>false</ScaleCrop>
  <LinksUpToDate>false</LinksUpToDate>
  <CharactersWithSpaces>3827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2020-10-29T01:24:00Z</dcterms:created>
  <dc:creator>董艳宝</dc:creator>
  <cp:lastModifiedBy>Administrator</cp:lastModifiedBy>
  <cp:lastPrinted>2020-11-17T00:58:00Z</cp:lastPrinted>
  <dcterms:modified xsi:type="dcterms:W3CDTF">2023-06-26T09:00:46Z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6B5E71AD21CA40189494F17CDBBE8F15_12</vt:lpwstr>
  </property>
</Properties>
</file>