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/>
          <w:sz w:val="32"/>
          <w:szCs w:val="32"/>
        </w:rPr>
        <w:t>附件</w:t>
      </w:r>
      <w:r>
        <w:rPr>
          <w:rFonts w:hint="eastAsia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南沙区政务服务数据管理局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val="en-US" w:eastAsia="zh-CN"/>
        </w:rPr>
        <w:t>购买</w:t>
      </w: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lang w:val="en-US" w:eastAsia="zh-CN"/>
        </w:rPr>
        <w:t>2023年南沙区处理被冒用身份信息办理虚假注册登记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lang w:val="en-US" w:eastAsia="zh-CN"/>
        </w:rPr>
        <w:t>专责小组服务外包项目</w:t>
      </w:r>
      <w:r>
        <w:rPr>
          <w:rFonts w:hint="eastAsia" w:ascii="方正小标宋简体" w:hAnsi="方正小标宋简体" w:eastAsia="方正小标宋简体" w:cs="方正小标宋简体"/>
          <w:sz w:val="44"/>
        </w:rPr>
        <w:t>采购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需求</w:t>
      </w:r>
    </w:p>
    <w:p>
      <w:pPr>
        <w:spacing w:line="560" w:lineRule="exact"/>
        <w:rPr>
          <w:rFonts w:hint="eastAsia" w:ascii="黑体" w:hAnsi="黑体" w:eastAsia="黑体" w:cs="黑体"/>
          <w:bCs/>
          <w:kern w:val="44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44"/>
          <w:szCs w:val="32"/>
        </w:rPr>
        <w:t>一、项目名称</w:t>
      </w:r>
      <w:r>
        <w:rPr>
          <w:rFonts w:hint="eastAsia" w:ascii="黑体" w:hAnsi="黑体" w:eastAsia="黑体" w:cs="黑体"/>
          <w:bCs/>
          <w:kern w:val="44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2023年南沙区处理被冒用身份信息办理</w:t>
      </w:r>
    </w:p>
    <w:p>
      <w:pPr>
        <w:spacing w:line="560" w:lineRule="exact"/>
        <w:ind w:left="0" w:leftChars="0" w:firstLine="2880" w:firstLineChars="0"/>
        <w:rPr>
          <w:rFonts w:hint="eastAsia" w:ascii="黑体" w:hAnsi="黑体" w:eastAsia="黑体" w:cs="黑体"/>
          <w:bCs/>
          <w:kern w:val="44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虚假注册登记专责小组服务外包项目</w:t>
      </w:r>
      <w:r>
        <w:rPr>
          <w:rFonts w:hint="eastAsia" w:ascii="黑体" w:hAnsi="黑体" w:eastAsia="黑体" w:cs="黑体"/>
          <w:bCs/>
          <w:kern w:val="44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44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44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kern w:val="44"/>
          <w:szCs w:val="32"/>
        </w:rPr>
        <w:t>、服务内容</w:t>
      </w:r>
      <w:r>
        <w:rPr>
          <w:rFonts w:hint="eastAsia" w:ascii="黑体" w:hAnsi="黑体" w:eastAsia="黑体" w:cs="黑体"/>
          <w:bCs/>
          <w:kern w:val="44"/>
          <w:szCs w:val="32"/>
          <w:lang w:eastAsia="zh-CN"/>
        </w:rPr>
        <w:t>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bookmarkStart w:id="0" w:name="_Toc475978203"/>
      <w:bookmarkStart w:id="1" w:name="_Toc47623559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协助处理12345热线工单，收到工单后协助查核企业内档，协助核对当事人的身份信息与内档信息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是否一致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协助联系当事人了解当事人的被冒用身份信息的基本情况，并与当事人预约时间前来做询问笔录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，笔录期间协助当事人填写相关材料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协助制作询问调查通知书并邮寄；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（四）在出具调查终结后，协助对企业出具撤销商事登记告知书、决定书等后续工作；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（五）协助在出具撤销商事登记决定书后联系当事人，确认收件地址并把决定书邮寄给当事人；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协助把撤销商事登记决定通知函告登记机关并归档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bookmarkEnd w:id="0"/>
    <w:bookmarkEnd w:id="1"/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44"/>
          <w:szCs w:val="32"/>
        </w:rPr>
      </w:pPr>
      <w:r>
        <w:rPr>
          <w:rFonts w:hint="eastAsia" w:ascii="黑体" w:hAnsi="黑体" w:eastAsia="黑体" w:cs="黑体"/>
          <w:bCs/>
          <w:kern w:val="44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Cs/>
          <w:kern w:val="44"/>
          <w:szCs w:val="32"/>
        </w:rPr>
        <w:t>责任要求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ascii="仿宋_GB2312" w:eastAsia="仿宋_GB2312"/>
          <w:sz w:val="32"/>
          <w:szCs w:val="32"/>
        </w:rPr>
        <w:t>双方应当共同保守本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ascii="仿宋_GB2312" w:eastAsia="仿宋_GB2312"/>
          <w:sz w:val="32"/>
          <w:szCs w:val="32"/>
        </w:rPr>
        <w:t>所</w:t>
      </w:r>
      <w:r>
        <w:rPr>
          <w:rFonts w:hint="eastAsia" w:ascii="仿宋_GB2312" w:eastAsia="仿宋_GB2312"/>
          <w:sz w:val="32"/>
          <w:szCs w:val="32"/>
        </w:rPr>
        <w:t>涉及</w:t>
      </w:r>
      <w:r>
        <w:rPr>
          <w:rFonts w:ascii="仿宋_GB2312" w:eastAsia="仿宋_GB2312"/>
          <w:sz w:val="32"/>
          <w:szCs w:val="32"/>
        </w:rPr>
        <w:t>的商业秘密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未经对方书面许可，任一方不得将涉及本项目的任何资料透露或以其他方式提供给</w:t>
      </w:r>
      <w:r>
        <w:rPr>
          <w:rFonts w:hint="eastAsia"/>
          <w:sz w:val="32"/>
          <w:szCs w:val="32"/>
          <w:lang w:eastAsia="zh-CN"/>
        </w:rPr>
        <w:t>双方</w:t>
      </w:r>
      <w:r>
        <w:rPr>
          <w:rFonts w:hint="eastAsia" w:ascii="仿宋_GB2312" w:eastAsia="仿宋_GB2312"/>
          <w:sz w:val="32"/>
          <w:szCs w:val="32"/>
        </w:rPr>
        <w:t>以外的其他方。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/>
          <w:sz w:val="32"/>
          <w:szCs w:val="32"/>
          <w:lang w:eastAsia="zh-CN"/>
        </w:rPr>
        <w:t>中标单位</w:t>
      </w:r>
      <w:r>
        <w:rPr>
          <w:rFonts w:hint="eastAsia" w:ascii="仿宋_GB2312" w:eastAsia="仿宋_GB2312"/>
          <w:sz w:val="32"/>
          <w:szCs w:val="32"/>
        </w:rPr>
        <w:t>必须与派驻至</w:t>
      </w:r>
      <w:r>
        <w:rPr>
          <w:rFonts w:hint="eastAsia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约定工作地点负责完成本项目内容的专职人员签订有关保密协议，以明确项目专员在项目实施期间及离职后的保密责任。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44"/>
          <w:szCs w:val="32"/>
        </w:rPr>
      </w:pPr>
      <w:r>
        <w:rPr>
          <w:rFonts w:hint="eastAsia" w:ascii="黑体" w:hAnsi="黑体" w:eastAsia="黑体" w:cs="黑体"/>
          <w:bCs/>
          <w:kern w:val="44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Cs/>
          <w:kern w:val="44"/>
          <w:szCs w:val="32"/>
        </w:rPr>
        <w:t>争议解决方法</w:t>
      </w:r>
    </w:p>
    <w:p>
      <w:pPr>
        <w:pStyle w:val="2"/>
        <w:numPr>
          <w:ilvl w:val="0"/>
          <w:numId w:val="0"/>
        </w:numPr>
        <w:spacing w:before="0" w:after="0" w:line="560" w:lineRule="exact"/>
        <w:ind w:firstLine="640" w:firstLineChars="200"/>
        <w:rPr>
          <w:rFonts w:hint="eastAsia" w:cs="仿宋_GB2312"/>
          <w:b w:val="0"/>
          <w:sz w:val="32"/>
          <w:szCs w:val="32"/>
        </w:rPr>
      </w:pPr>
      <w:r>
        <w:rPr>
          <w:rFonts w:hint="eastAsia" w:cs="仿宋_GB2312"/>
          <w:b w:val="0"/>
          <w:sz w:val="32"/>
          <w:szCs w:val="32"/>
        </w:rPr>
        <w:t>执行本合同发生的争执，由甲乙双方协商解决。如经协商后仍不能达成协议时，双方同意采取以下第2种方式解决：</w:t>
      </w:r>
    </w:p>
    <w:p>
      <w:pPr>
        <w:pStyle w:val="2"/>
        <w:numPr>
          <w:ilvl w:val="0"/>
          <w:numId w:val="0"/>
        </w:numPr>
        <w:spacing w:before="0" w:after="0" w:line="560" w:lineRule="exact"/>
        <w:ind w:firstLine="640" w:firstLineChars="200"/>
        <w:rPr>
          <w:rFonts w:hint="eastAsia" w:cs="仿宋_GB2312"/>
          <w:b w:val="0"/>
          <w:sz w:val="32"/>
          <w:szCs w:val="32"/>
        </w:rPr>
      </w:pPr>
      <w:r>
        <w:rPr>
          <w:rFonts w:hint="eastAsia" w:cs="仿宋_GB2312"/>
          <w:b w:val="0"/>
          <w:sz w:val="32"/>
          <w:szCs w:val="32"/>
        </w:rPr>
        <w:t>1、向广州仲裁委员会申请仲裁；</w:t>
      </w:r>
    </w:p>
    <w:p>
      <w:pPr>
        <w:pStyle w:val="2"/>
        <w:numPr>
          <w:ilvl w:val="0"/>
          <w:numId w:val="0"/>
        </w:numPr>
        <w:spacing w:before="0" w:after="0" w:line="560" w:lineRule="exact"/>
        <w:ind w:firstLine="640" w:firstLineChars="200"/>
        <w:rPr>
          <w:rFonts w:cs="仿宋_GB2312"/>
          <w:b w:val="0"/>
          <w:sz w:val="32"/>
          <w:szCs w:val="32"/>
        </w:rPr>
      </w:pPr>
      <w:r>
        <w:rPr>
          <w:rFonts w:hint="eastAsia" w:cs="仿宋_GB2312"/>
          <w:b w:val="0"/>
          <w:sz w:val="32"/>
          <w:szCs w:val="32"/>
        </w:rPr>
        <w:t>2、向甲方所在地法院提出诉讼。</w:t>
      </w:r>
    </w:p>
    <w:p>
      <w:pPr>
        <w:pStyle w:val="2"/>
        <w:numPr>
          <w:ilvl w:val="0"/>
          <w:numId w:val="0"/>
        </w:numPr>
        <w:spacing w:before="0" w:after="0" w:line="560" w:lineRule="exact"/>
        <w:ind w:firstLine="640" w:firstLineChars="200"/>
        <w:rPr>
          <w:rFonts w:cs="仿宋_GB2312"/>
          <w:b w:val="0"/>
          <w:sz w:val="32"/>
          <w:szCs w:val="32"/>
        </w:rPr>
      </w:pPr>
      <w:r>
        <w:rPr>
          <w:rFonts w:hint="eastAsia" w:cs="仿宋_GB2312"/>
          <w:b w:val="0"/>
          <w:sz w:val="32"/>
          <w:szCs w:val="32"/>
        </w:rPr>
        <w:t>本合同的诉讼管辖地为广州管辖权的法院。在仲裁或诉讼期间，除有争议部分的事项外，合同其他部分仍应继续履行。</w:t>
      </w:r>
    </w:p>
    <w:p>
      <w:pPr>
        <w:spacing w:line="560" w:lineRule="exact"/>
        <w:rPr>
          <w:rFonts w:hint="eastAsia" w:cs="仿宋_GB2312"/>
          <w:bCs/>
          <w:kern w:val="44"/>
          <w:szCs w:val="32"/>
        </w:rPr>
      </w:pPr>
    </w:p>
    <w:p>
      <w:pPr>
        <w:spacing w:line="560" w:lineRule="exact"/>
        <w:rPr>
          <w:rFonts w:hint="eastAsia" w:cs="仿宋_GB2312"/>
          <w:bCs/>
          <w:kern w:val="44"/>
          <w:szCs w:val="32"/>
        </w:rPr>
      </w:pPr>
    </w:p>
    <w:p>
      <w:pPr>
        <w:pStyle w:val="19"/>
        <w:tabs>
          <w:tab w:val="left" w:pos="2100"/>
        </w:tabs>
        <w:wordWrap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bCs/>
          <w:kern w:val="4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广州市南沙区政务服务数据管理局</w:t>
      </w:r>
    </w:p>
    <w:p>
      <w:pPr>
        <w:pStyle w:val="19"/>
        <w:tabs>
          <w:tab w:val="left" w:pos="2100"/>
        </w:tabs>
        <w:wordWrap w:val="0"/>
        <w:spacing w:line="560" w:lineRule="exact"/>
        <w:ind w:firstLine="640" w:firstLineChars="200"/>
        <w:jc w:val="right"/>
        <w:rPr>
          <w:kern w:val="44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531" w:bottom="1928" w:left="1531" w:header="851" w:footer="992" w:gutter="0"/>
      <w:pgNumType w:fmt="numberInDash"/>
      <w:cols w:space="720" w:num="1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5015865</wp:posOffset>
              </wp:positionH>
              <wp:positionV relativeFrom="paragraph">
                <wp:posOffset>-132715</wp:posOffset>
              </wp:positionV>
              <wp:extent cx="466725" cy="3613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cs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hint="eastAsia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95pt;margin-top:-10.45pt;height:28.45pt;width:36.75pt;mso-position-horizontal-relative:margin;z-index:251659264;mso-width-relative:page;mso-height-relative:page;" filled="f" stroked="f" coordsize="21600,21600" o:gfxdata="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fk3VNkAAAAKAQAADwAAAAAAAAABACAAAAAiAAAAZHJzL2Rvd25y&#10;ZXYueG1sUEsBAhQAFAAAAAgAh07iQPMXiG/EAQAAfwMAAA4AAAAAAAAAAQAgAAAAK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cs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hint="eastAsia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65938E"/>
    <w:multiLevelType w:val="multilevel"/>
    <w:tmpl w:val="9A65938E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C9A"/>
    <w:rsid w:val="000305D8"/>
    <w:rsid w:val="000616DD"/>
    <w:rsid w:val="00082A44"/>
    <w:rsid w:val="00083137"/>
    <w:rsid w:val="000900D9"/>
    <w:rsid w:val="000D45F0"/>
    <w:rsid w:val="000E4B56"/>
    <w:rsid w:val="000E56CF"/>
    <w:rsid w:val="0010320C"/>
    <w:rsid w:val="0015601C"/>
    <w:rsid w:val="00181959"/>
    <w:rsid w:val="001F247F"/>
    <w:rsid w:val="00222AC0"/>
    <w:rsid w:val="00230CE2"/>
    <w:rsid w:val="0023196C"/>
    <w:rsid w:val="002727AB"/>
    <w:rsid w:val="002C0B51"/>
    <w:rsid w:val="002C7E6F"/>
    <w:rsid w:val="002E672F"/>
    <w:rsid w:val="002F74B7"/>
    <w:rsid w:val="00342D16"/>
    <w:rsid w:val="00355789"/>
    <w:rsid w:val="00361E02"/>
    <w:rsid w:val="00410A7A"/>
    <w:rsid w:val="00436A07"/>
    <w:rsid w:val="00444D4F"/>
    <w:rsid w:val="00455977"/>
    <w:rsid w:val="004641EF"/>
    <w:rsid w:val="004908AC"/>
    <w:rsid w:val="004C54A1"/>
    <w:rsid w:val="004D1713"/>
    <w:rsid w:val="004E1131"/>
    <w:rsid w:val="004F11A8"/>
    <w:rsid w:val="005272A2"/>
    <w:rsid w:val="00530D90"/>
    <w:rsid w:val="00533627"/>
    <w:rsid w:val="005438FE"/>
    <w:rsid w:val="00570DD4"/>
    <w:rsid w:val="005848EA"/>
    <w:rsid w:val="00586E4D"/>
    <w:rsid w:val="005D3B35"/>
    <w:rsid w:val="00645BB6"/>
    <w:rsid w:val="006A2360"/>
    <w:rsid w:val="006F5BF5"/>
    <w:rsid w:val="00722D5B"/>
    <w:rsid w:val="00755160"/>
    <w:rsid w:val="00760C78"/>
    <w:rsid w:val="007A47C9"/>
    <w:rsid w:val="007A516E"/>
    <w:rsid w:val="007B0BB4"/>
    <w:rsid w:val="007B2B6C"/>
    <w:rsid w:val="007C40A9"/>
    <w:rsid w:val="007D21EF"/>
    <w:rsid w:val="007D2F5D"/>
    <w:rsid w:val="00814E2A"/>
    <w:rsid w:val="00815FD9"/>
    <w:rsid w:val="00820E5B"/>
    <w:rsid w:val="00846CB4"/>
    <w:rsid w:val="00866834"/>
    <w:rsid w:val="00867AA0"/>
    <w:rsid w:val="008B4467"/>
    <w:rsid w:val="008E1226"/>
    <w:rsid w:val="008E477F"/>
    <w:rsid w:val="008F16C9"/>
    <w:rsid w:val="008F25BD"/>
    <w:rsid w:val="008F7F4D"/>
    <w:rsid w:val="00923FC3"/>
    <w:rsid w:val="00927F50"/>
    <w:rsid w:val="0093175B"/>
    <w:rsid w:val="00935A75"/>
    <w:rsid w:val="00973BE2"/>
    <w:rsid w:val="009901DF"/>
    <w:rsid w:val="0099729A"/>
    <w:rsid w:val="009A3F70"/>
    <w:rsid w:val="009B406F"/>
    <w:rsid w:val="009F76F9"/>
    <w:rsid w:val="00A32D58"/>
    <w:rsid w:val="00A418E4"/>
    <w:rsid w:val="00A45676"/>
    <w:rsid w:val="00A9162B"/>
    <w:rsid w:val="00A92545"/>
    <w:rsid w:val="00AA194E"/>
    <w:rsid w:val="00AD755B"/>
    <w:rsid w:val="00AE6051"/>
    <w:rsid w:val="00AF3D59"/>
    <w:rsid w:val="00AF4790"/>
    <w:rsid w:val="00B0786B"/>
    <w:rsid w:val="00B36B97"/>
    <w:rsid w:val="00B45378"/>
    <w:rsid w:val="00B801AA"/>
    <w:rsid w:val="00B815C2"/>
    <w:rsid w:val="00BE3068"/>
    <w:rsid w:val="00BE43A6"/>
    <w:rsid w:val="00BE631E"/>
    <w:rsid w:val="00BE7273"/>
    <w:rsid w:val="00C274BA"/>
    <w:rsid w:val="00C8183F"/>
    <w:rsid w:val="00C84648"/>
    <w:rsid w:val="00C87AD7"/>
    <w:rsid w:val="00CA3D57"/>
    <w:rsid w:val="00CB2ACA"/>
    <w:rsid w:val="00CC3FB1"/>
    <w:rsid w:val="00CD078A"/>
    <w:rsid w:val="00CD3B3F"/>
    <w:rsid w:val="00CE7604"/>
    <w:rsid w:val="00D127EC"/>
    <w:rsid w:val="00D45F83"/>
    <w:rsid w:val="00D51D36"/>
    <w:rsid w:val="00D5799D"/>
    <w:rsid w:val="00D71D2E"/>
    <w:rsid w:val="00DB6EC7"/>
    <w:rsid w:val="00DE03BA"/>
    <w:rsid w:val="00DE35CB"/>
    <w:rsid w:val="00DE6082"/>
    <w:rsid w:val="00E16EE3"/>
    <w:rsid w:val="00E83978"/>
    <w:rsid w:val="00E95DE9"/>
    <w:rsid w:val="00EA4DA7"/>
    <w:rsid w:val="00F032BF"/>
    <w:rsid w:val="00F1563C"/>
    <w:rsid w:val="00F218EA"/>
    <w:rsid w:val="00F24B4E"/>
    <w:rsid w:val="00F31423"/>
    <w:rsid w:val="00F523D0"/>
    <w:rsid w:val="00F57C28"/>
    <w:rsid w:val="00F76982"/>
    <w:rsid w:val="00F82852"/>
    <w:rsid w:val="00F86AB4"/>
    <w:rsid w:val="00F96FBA"/>
    <w:rsid w:val="00FA4E2F"/>
    <w:rsid w:val="00FB32A8"/>
    <w:rsid w:val="00FF75F8"/>
    <w:rsid w:val="01012B08"/>
    <w:rsid w:val="01805BB8"/>
    <w:rsid w:val="01B51300"/>
    <w:rsid w:val="03BE2B66"/>
    <w:rsid w:val="04D96668"/>
    <w:rsid w:val="05B53DF9"/>
    <w:rsid w:val="066F223B"/>
    <w:rsid w:val="08736F14"/>
    <w:rsid w:val="0E7C4E7A"/>
    <w:rsid w:val="0F9767C8"/>
    <w:rsid w:val="10CC23B3"/>
    <w:rsid w:val="1369227C"/>
    <w:rsid w:val="13A75298"/>
    <w:rsid w:val="171E2219"/>
    <w:rsid w:val="19330D68"/>
    <w:rsid w:val="1A7C4D41"/>
    <w:rsid w:val="1C0C7669"/>
    <w:rsid w:val="1C3D6C80"/>
    <w:rsid w:val="1D880FDB"/>
    <w:rsid w:val="1FB70B9F"/>
    <w:rsid w:val="22336F31"/>
    <w:rsid w:val="249561DF"/>
    <w:rsid w:val="24B50553"/>
    <w:rsid w:val="254206A7"/>
    <w:rsid w:val="25CF01FF"/>
    <w:rsid w:val="26103311"/>
    <w:rsid w:val="26370DFA"/>
    <w:rsid w:val="273A4249"/>
    <w:rsid w:val="278E5714"/>
    <w:rsid w:val="2B1C2B86"/>
    <w:rsid w:val="2D787CF2"/>
    <w:rsid w:val="2DA256B8"/>
    <w:rsid w:val="2EE37723"/>
    <w:rsid w:val="2F0906EB"/>
    <w:rsid w:val="2F13336E"/>
    <w:rsid w:val="30962D1D"/>
    <w:rsid w:val="347E39E7"/>
    <w:rsid w:val="354B465C"/>
    <w:rsid w:val="36586EA7"/>
    <w:rsid w:val="370D2358"/>
    <w:rsid w:val="38263865"/>
    <w:rsid w:val="3A5A64EE"/>
    <w:rsid w:val="3A7764FD"/>
    <w:rsid w:val="3B082A77"/>
    <w:rsid w:val="3D2A5342"/>
    <w:rsid w:val="3D94545C"/>
    <w:rsid w:val="3DAC2CB3"/>
    <w:rsid w:val="3DB143C3"/>
    <w:rsid w:val="4145475C"/>
    <w:rsid w:val="41CE1DD3"/>
    <w:rsid w:val="45790659"/>
    <w:rsid w:val="489C4AE9"/>
    <w:rsid w:val="4C51163D"/>
    <w:rsid w:val="4C5801E6"/>
    <w:rsid w:val="4D731E43"/>
    <w:rsid w:val="4F913B15"/>
    <w:rsid w:val="50466EDE"/>
    <w:rsid w:val="50D610D0"/>
    <w:rsid w:val="51632EBA"/>
    <w:rsid w:val="53DD6491"/>
    <w:rsid w:val="545B27EA"/>
    <w:rsid w:val="548474D8"/>
    <w:rsid w:val="56456254"/>
    <w:rsid w:val="58330E15"/>
    <w:rsid w:val="5C6B5EDA"/>
    <w:rsid w:val="5E7D1003"/>
    <w:rsid w:val="5FFB16B4"/>
    <w:rsid w:val="60240C60"/>
    <w:rsid w:val="602D3BE7"/>
    <w:rsid w:val="60C05F08"/>
    <w:rsid w:val="62AB5E9A"/>
    <w:rsid w:val="62B7694C"/>
    <w:rsid w:val="64111AF5"/>
    <w:rsid w:val="64E84D06"/>
    <w:rsid w:val="65C533FB"/>
    <w:rsid w:val="664D0E8A"/>
    <w:rsid w:val="6686391C"/>
    <w:rsid w:val="669F0CFB"/>
    <w:rsid w:val="66DA1C84"/>
    <w:rsid w:val="676852D9"/>
    <w:rsid w:val="683F79D5"/>
    <w:rsid w:val="68581735"/>
    <w:rsid w:val="6A150452"/>
    <w:rsid w:val="6A756166"/>
    <w:rsid w:val="6B6343EC"/>
    <w:rsid w:val="6B7241F2"/>
    <w:rsid w:val="6C21289F"/>
    <w:rsid w:val="6D3D3812"/>
    <w:rsid w:val="6DB0190F"/>
    <w:rsid w:val="70CA3E68"/>
    <w:rsid w:val="716A7D40"/>
    <w:rsid w:val="737619E4"/>
    <w:rsid w:val="73D3392F"/>
    <w:rsid w:val="73EC4F1D"/>
    <w:rsid w:val="75481D53"/>
    <w:rsid w:val="75CE1774"/>
    <w:rsid w:val="77601319"/>
    <w:rsid w:val="7B2F3965"/>
    <w:rsid w:val="7C966107"/>
    <w:rsid w:val="7DE358A2"/>
    <w:rsid w:val="7E263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微软雅黑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2"/>
    <w:next w:val="3"/>
    <w:qFormat/>
    <w:uiPriority w:val="0"/>
    <w:pPr>
      <w:numPr>
        <w:ilvl w:val="0"/>
        <w:numId w:val="1"/>
      </w:num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paragraph" w:styleId="5">
    <w:name w:val="heading 4"/>
    <w:basedOn w:val="1"/>
    <w:next w:val="6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jc w:val="both"/>
      <w:outlineLvl w:val="3"/>
    </w:pPr>
    <w:rPr>
      <w:rFonts w:ascii="宋体" w:hAnsi="Arial" w:cs="宋体"/>
      <w:color w:val="00000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</w:pPr>
    <w:rPr>
      <w:rFonts w:ascii="宋体" w:hAnsi="宋体"/>
      <w:color w:val="000000"/>
      <w:kern w:val="0"/>
      <w:sz w:val="24"/>
      <w:szCs w:val="24"/>
    </w:rPr>
  </w:style>
  <w:style w:type="paragraph" w:styleId="6">
    <w:name w:val="Normal Indent"/>
    <w:basedOn w:val="1"/>
    <w:uiPriority w:val="0"/>
    <w:pPr>
      <w:ind w:firstLine="420"/>
    </w:pPr>
  </w:style>
  <w:style w:type="paragraph" w:styleId="7">
    <w:name w:val="Balloon Text"/>
    <w:basedOn w:val="1"/>
    <w:link w:val="15"/>
    <w:qFormat/>
    <w:uiPriority w:val="0"/>
    <w:rPr>
      <w:rFonts w:cs="Times New Roman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link w:val="7"/>
    <w:qFormat/>
    <w:uiPriority w:val="0"/>
    <w:rPr>
      <w:rFonts w:ascii="仿宋_GB2312" w:hAnsi="仿宋_GB2312" w:eastAsia="仿宋_GB2312" w:cs="微软雅黑"/>
      <w:kern w:val="2"/>
      <w:sz w:val="18"/>
      <w:szCs w:val="18"/>
    </w:rPr>
  </w:style>
  <w:style w:type="paragraph" w:customStyle="1" w:styleId="16">
    <w:name w:val="中等深浅网格 21"/>
    <w:basedOn w:val="1"/>
    <w:qFormat/>
    <w:uiPriority w:val="0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（缩进）正文"/>
    <w:basedOn w:val="1"/>
    <w:qFormat/>
    <w:uiPriority w:val="0"/>
    <w:pPr>
      <w:ind w:firstLine="480" w:firstLineChars="200"/>
    </w:pPr>
    <w:rPr>
      <w:rFonts w:ascii="Times New Roman" w:hAnsi="Times New Roman"/>
      <w:color w:val="auto"/>
      <w:szCs w:val="21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747</Words>
  <Characters>4259</Characters>
  <Lines>35</Lines>
  <Paragraphs>9</Paragraphs>
  <TotalTime>3</TotalTime>
  <ScaleCrop>false</ScaleCrop>
  <LinksUpToDate>false</LinksUpToDate>
  <CharactersWithSpaces>4997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2019-10-09T07:04:00Z</dcterms:created>
  <dc:creator>黄薛琴</dc:creator>
  <cp:lastModifiedBy>JJC-Kwan</cp:lastModifiedBy>
  <cp:lastPrinted>2021-12-17T01:50:00Z</cp:lastPrinted>
  <dcterms:modified xsi:type="dcterms:W3CDTF">2023-01-16T08:26:40Z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39B385280EAA49E6AB90D1DABDDEC892</vt:lpwstr>
  </property>
</Properties>
</file>