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hanging="2560" w:hangingChars="8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0" w:hanging="3520" w:hangingChars="80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hanging="3520" w:hangingChars="8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《广州南沙国际化人才特区集聚人才若干措施（征求意见稿）》</w:t>
      </w:r>
    </w:p>
    <w:p>
      <w:pPr>
        <w:keepNext w:val="0"/>
        <w:keepLines w:val="0"/>
        <w:pageBreakBefore w:val="0"/>
        <w:widowControl w:val="0"/>
        <w:kinsoku/>
        <w:wordWrap/>
        <w:overflowPunct/>
        <w:topLinePunct w:val="0"/>
        <w:autoSpaceDE/>
        <w:autoSpaceDN/>
        <w:bidi w:val="0"/>
        <w:adjustRightInd/>
        <w:snapToGrid/>
        <w:spacing w:line="560" w:lineRule="exact"/>
        <w:ind w:left="0" w:hanging="3520" w:hangingChars="8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公众意见采纳情况汇总表</w:t>
      </w:r>
    </w:p>
    <w:p>
      <w:pPr>
        <w:pStyle w:val="2"/>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sz w:val="32"/>
          <w:szCs w:val="32"/>
        </w:rPr>
        <w:t>意见征集期间共收到反馈意见</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条，均已进行研究，具体采纳情况如下：</w:t>
      </w:r>
    </w:p>
    <w:tbl>
      <w:tblPr>
        <w:tblStyle w:val="4"/>
        <w:tblpPr w:leftFromText="180" w:rightFromText="180" w:vertAnchor="text" w:horzAnchor="page" w:tblpX="1981" w:tblpY="113"/>
        <w:tblOverlap w:val="never"/>
        <w:tblW w:w="13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2127"/>
        <w:gridCol w:w="6123"/>
        <w:gridCol w:w="4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3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序号</w:t>
            </w:r>
          </w:p>
        </w:tc>
        <w:tc>
          <w:tcPr>
            <w:tcW w:w="212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rPr>
              <w:t>市民</w:t>
            </w:r>
            <w:r>
              <w:rPr>
                <w:rFonts w:hint="eastAsia" w:ascii="黑体" w:hAnsi="黑体" w:eastAsia="黑体" w:cs="黑体"/>
                <w:b w:val="0"/>
                <w:bCs/>
                <w:color w:val="auto"/>
                <w:sz w:val="28"/>
                <w:szCs w:val="28"/>
                <w:lang w:val="en-US" w:eastAsia="zh-CN"/>
              </w:rPr>
              <w:t>或单位</w:t>
            </w:r>
          </w:p>
        </w:tc>
        <w:tc>
          <w:tcPr>
            <w:tcW w:w="6123" w:type="dxa"/>
            <w:shd w:val="clear" w:color="auto" w:fill="auto"/>
            <w:noWrap w:val="0"/>
            <w:vAlign w:val="center"/>
          </w:tcPr>
          <w:p>
            <w:pPr>
              <w:keepNext w:val="0"/>
              <w:keepLines w:val="0"/>
              <w:pageBreakBefore w:val="0"/>
              <w:widowControl w:val="0"/>
              <w:tabs>
                <w:tab w:val="left" w:pos="942"/>
              </w:tabs>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意见</w:t>
            </w:r>
          </w:p>
        </w:tc>
        <w:tc>
          <w:tcPr>
            <w:tcW w:w="431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2" w:hRule="atLeast"/>
        </w:trPr>
        <w:tc>
          <w:tcPr>
            <w:tcW w:w="93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1</w:t>
            </w:r>
          </w:p>
        </w:tc>
        <w:tc>
          <w:tcPr>
            <w:tcW w:w="2127"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i w:val="0"/>
                <w:iCs w:val="0"/>
                <w:color w:val="000000"/>
                <w:kern w:val="0"/>
                <w:sz w:val="28"/>
                <w:szCs w:val="28"/>
                <w:u w:val="none"/>
                <w:lang w:val="en-US" w:eastAsia="zh-CN" w:bidi="ar"/>
              </w:rPr>
              <w:t>陈小姐</w:t>
            </w:r>
          </w:p>
        </w:tc>
        <w:tc>
          <w:tcPr>
            <w:tcW w:w="6123" w:type="dxa"/>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i w:val="0"/>
                <w:iCs w:val="0"/>
                <w:color w:val="000000"/>
                <w:kern w:val="0"/>
                <w:sz w:val="28"/>
                <w:szCs w:val="28"/>
                <w:u w:val="none"/>
                <w:lang w:val="en-US" w:eastAsia="zh-CN" w:bidi="ar"/>
              </w:rPr>
              <w:t>建议明确第三条青年人才托举计划的“新引进”定义，2022年6月6日南沙方案出台会对吸引人才有很大推动力，可以定义为2022年起落户的都算新引进。四链融合的政策今年出台，就应该覆盖今年也可以适用新政策才合理，谢谢！</w:t>
            </w:r>
          </w:p>
        </w:tc>
        <w:tc>
          <w:tcPr>
            <w:tcW w:w="4313" w:type="dxa"/>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color w:val="auto"/>
                <w:sz w:val="28"/>
                <w:szCs w:val="28"/>
                <w:lang w:eastAsia="zh-CN"/>
              </w:rPr>
            </w:pPr>
            <w:r>
              <w:rPr>
                <w:rFonts w:hint="default" w:ascii="Times New Roman" w:hAnsi="Times New Roman" w:eastAsia="仿宋_GB2312" w:cs="Times New Roman"/>
                <w:b w:val="0"/>
                <w:bCs/>
                <w:i w:val="0"/>
                <w:iCs w:val="0"/>
                <w:color w:val="000000"/>
                <w:kern w:val="0"/>
                <w:sz w:val="28"/>
                <w:szCs w:val="28"/>
                <w:u w:val="none"/>
                <w:lang w:val="en-US" w:eastAsia="zh-CN" w:bidi="ar"/>
              </w:rPr>
              <w:t>采纳。将充分考虑新旧政策衔接问题，在符合规定的前提下为人才提供更大力度的支持，具体规定将在实施细则中予以明确。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trPr>
        <w:tc>
          <w:tcPr>
            <w:tcW w:w="93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2</w:t>
            </w:r>
          </w:p>
        </w:tc>
        <w:tc>
          <w:tcPr>
            <w:tcW w:w="2127"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i w:val="0"/>
                <w:iCs w:val="0"/>
                <w:color w:val="000000"/>
                <w:kern w:val="0"/>
                <w:sz w:val="28"/>
                <w:szCs w:val="28"/>
                <w:u w:val="none"/>
                <w:lang w:val="en-US" w:eastAsia="zh-CN" w:bidi="ar"/>
              </w:rPr>
              <w:t>鹏</w:t>
            </w:r>
          </w:p>
        </w:tc>
        <w:tc>
          <w:tcPr>
            <w:tcW w:w="6123" w:type="dxa"/>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i w:val="0"/>
                <w:iCs w:val="0"/>
                <w:color w:val="000000"/>
                <w:kern w:val="0"/>
                <w:sz w:val="28"/>
                <w:szCs w:val="28"/>
                <w:u w:val="none"/>
                <w:lang w:val="en-US" w:eastAsia="zh-CN" w:bidi="ar"/>
              </w:rPr>
              <w:t>应当加上一章:实施路径，推广渠道、方式等</w:t>
            </w:r>
          </w:p>
        </w:tc>
        <w:tc>
          <w:tcPr>
            <w:tcW w:w="4313" w:type="dxa"/>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color w:val="auto"/>
                <w:sz w:val="28"/>
                <w:szCs w:val="28"/>
                <w:lang w:eastAsia="zh-CN"/>
              </w:rPr>
            </w:pPr>
            <w:r>
              <w:rPr>
                <w:rFonts w:hint="default" w:ascii="Times New Roman" w:hAnsi="Times New Roman" w:eastAsia="仿宋_GB2312" w:cs="Times New Roman"/>
                <w:b w:val="0"/>
                <w:bCs/>
                <w:i w:val="0"/>
                <w:iCs w:val="0"/>
                <w:color w:val="000000"/>
                <w:kern w:val="0"/>
                <w:sz w:val="28"/>
                <w:szCs w:val="28"/>
                <w:u w:val="none"/>
                <w:lang w:val="en-US" w:eastAsia="zh-CN" w:bidi="ar"/>
              </w:rPr>
              <w:t>采纳。将制定出台实施细则中明确相关内容。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3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06"/>
              <w:jc w:val="center"/>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3</w:t>
            </w:r>
          </w:p>
        </w:tc>
        <w:tc>
          <w:tcPr>
            <w:tcW w:w="2127"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i w:val="0"/>
                <w:iCs w:val="0"/>
                <w:color w:val="000000"/>
                <w:kern w:val="0"/>
                <w:sz w:val="28"/>
                <w:szCs w:val="28"/>
                <w:u w:val="none"/>
                <w:lang w:val="en-US" w:eastAsia="zh-CN" w:bidi="ar"/>
              </w:rPr>
              <w:t>Flora</w:t>
            </w:r>
          </w:p>
        </w:tc>
        <w:tc>
          <w:tcPr>
            <w:tcW w:w="6123" w:type="dxa"/>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i w:val="0"/>
                <w:iCs w:val="0"/>
                <w:color w:val="000000"/>
                <w:kern w:val="0"/>
                <w:sz w:val="28"/>
                <w:szCs w:val="28"/>
                <w:u w:val="none"/>
                <w:lang w:val="en-US" w:eastAsia="zh-CN" w:bidi="ar"/>
              </w:rPr>
              <w:t>对于新引进人才申报条件，可否将“在南沙购房或租房，购房须有本人名字”这条放宽，放宽至在配偶名下的本区房产居住为符合申报条件。</w:t>
            </w:r>
          </w:p>
        </w:tc>
        <w:tc>
          <w:tcPr>
            <w:tcW w:w="4313" w:type="dxa"/>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color w:val="auto"/>
                <w:sz w:val="28"/>
                <w:szCs w:val="28"/>
                <w:lang w:eastAsia="zh-CN"/>
              </w:rPr>
            </w:pPr>
            <w:r>
              <w:rPr>
                <w:rFonts w:hint="default" w:ascii="Times New Roman" w:hAnsi="Times New Roman" w:eastAsia="仿宋_GB2312" w:cs="Times New Roman"/>
                <w:b w:val="0"/>
                <w:bCs/>
                <w:i w:val="0"/>
                <w:iCs w:val="0"/>
                <w:color w:val="000000"/>
                <w:kern w:val="0"/>
                <w:sz w:val="28"/>
                <w:szCs w:val="28"/>
                <w:u w:val="none"/>
                <w:lang w:val="en-US" w:eastAsia="zh-CN" w:bidi="ar"/>
              </w:rPr>
              <w:t>采纳。新政策拟放宽该项条件限制。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3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06"/>
              <w:jc w:val="center"/>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4</w:t>
            </w:r>
          </w:p>
        </w:tc>
        <w:tc>
          <w:tcPr>
            <w:tcW w:w="2127"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i w:val="0"/>
                <w:iCs w:val="0"/>
                <w:color w:val="000000"/>
                <w:kern w:val="0"/>
                <w:sz w:val="28"/>
                <w:szCs w:val="28"/>
                <w:u w:val="none"/>
                <w:lang w:val="en-US" w:eastAsia="zh-CN" w:bidi="ar"/>
              </w:rPr>
              <w:t>小胡鸭</w:t>
            </w:r>
          </w:p>
        </w:tc>
        <w:tc>
          <w:tcPr>
            <w:tcW w:w="6123" w:type="dxa"/>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i w:val="0"/>
                <w:iCs w:val="0"/>
                <w:color w:val="000000"/>
                <w:kern w:val="0"/>
                <w:sz w:val="28"/>
                <w:szCs w:val="28"/>
                <w:u w:val="none"/>
                <w:lang w:val="en-US" w:eastAsia="zh-CN" w:bidi="ar"/>
              </w:rPr>
              <w:t>“对骨干人才（年度应纳税工资薪金30万元以上，科研机构等放宽至20万元以上）按照个人经济贡献的40%比例给予奖励，对企业高级管理人才最高按照个人经济贡献的100%比例给予奖励。”该条是否欠妥，首先从衔接上一轮政策上，对骨干人才的奖励比例没有变化，但是对高级管理人才提升到100%，但是实际上骨干人才才是中坚力量，是需要被重视的群体，也是更需要受惠的群体，留住骨干人才对南沙区房地产等产业的发展也是极其有利的，因此，是否可考虑提高骨干人才的奖励比例，例如，骨干人才提升到60%，企业高级管理人才提升到80%，各有受惠。</w:t>
            </w:r>
          </w:p>
        </w:tc>
        <w:tc>
          <w:tcPr>
            <w:tcW w:w="4313" w:type="dxa"/>
            <w:shd w:val="clear" w:color="auto" w:fill="auto"/>
            <w:noWrap w:val="0"/>
            <w:vAlign w:val="center"/>
          </w:tcPr>
          <w:p>
            <w:pPr>
              <w:keepNext w:val="0"/>
              <w:keepLines w:val="0"/>
              <w:widowControl/>
              <w:suppressLineNumbers w:val="0"/>
              <w:jc w:val="left"/>
              <w:textAlignment w:val="center"/>
              <w:rPr>
                <w:rFonts w:hint="default" w:ascii="Times New Roman" w:hAnsi="Times New Roman" w:cs="Times New Roman"/>
                <w:b w:val="0"/>
                <w:bCs/>
                <w:color w:val="auto"/>
                <w:sz w:val="28"/>
                <w:szCs w:val="28"/>
                <w:lang w:eastAsia="zh-CN"/>
              </w:rPr>
            </w:pPr>
            <w:r>
              <w:rPr>
                <w:rFonts w:hint="default" w:ascii="Times New Roman" w:hAnsi="Times New Roman" w:eastAsia="仿宋_GB2312" w:cs="Times New Roman"/>
                <w:b w:val="0"/>
                <w:bCs/>
                <w:i w:val="0"/>
                <w:iCs w:val="0"/>
                <w:color w:val="000000"/>
                <w:kern w:val="0"/>
                <w:sz w:val="28"/>
                <w:szCs w:val="28"/>
                <w:u w:val="none"/>
                <w:lang w:val="en-US" w:eastAsia="zh-CN" w:bidi="ar"/>
              </w:rPr>
              <w:t>不采纳。现行政策中对企业高级管理人才也是最高按照个人经济贡献的100%比例给予奖励，其中60%部分从企业经济贡献奖中支出，本条保持了新旧政策的延续性。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3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06"/>
              <w:jc w:val="center"/>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5</w:t>
            </w:r>
          </w:p>
        </w:tc>
        <w:tc>
          <w:tcPr>
            <w:tcW w:w="2127"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color w:val="auto"/>
                <w:sz w:val="28"/>
                <w:szCs w:val="28"/>
                <w:lang w:val="en-US"/>
              </w:rPr>
            </w:pPr>
            <w:r>
              <w:rPr>
                <w:rFonts w:hint="default" w:ascii="Times New Roman" w:hAnsi="Times New Roman" w:eastAsia="仿宋_GB2312" w:cs="Times New Roman"/>
                <w:b w:val="0"/>
                <w:bCs/>
                <w:i w:val="0"/>
                <w:iCs w:val="0"/>
                <w:color w:val="000000"/>
                <w:kern w:val="0"/>
                <w:sz w:val="28"/>
                <w:szCs w:val="28"/>
                <w:u w:val="none"/>
                <w:lang w:val="en-US" w:eastAsia="zh-CN" w:bidi="ar"/>
              </w:rPr>
              <w:t>徐</w:t>
            </w:r>
            <w:r>
              <w:rPr>
                <w:rFonts w:hint="eastAsia" w:cs="Times New Roman"/>
                <w:b w:val="0"/>
                <w:bCs/>
                <w:i w:val="0"/>
                <w:iCs w:val="0"/>
                <w:color w:val="000000"/>
                <w:kern w:val="0"/>
                <w:sz w:val="28"/>
                <w:szCs w:val="28"/>
                <w:u w:val="none"/>
                <w:lang w:val="en-US" w:eastAsia="zh-CN" w:bidi="ar"/>
              </w:rPr>
              <w:t>先生</w:t>
            </w:r>
          </w:p>
        </w:tc>
        <w:tc>
          <w:tcPr>
            <w:tcW w:w="6123" w:type="dxa"/>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i w:val="0"/>
                <w:iCs w:val="0"/>
                <w:color w:val="000000"/>
                <w:kern w:val="0"/>
                <w:sz w:val="28"/>
                <w:szCs w:val="28"/>
                <w:u w:val="none"/>
                <w:lang w:val="en-US" w:eastAsia="zh-CN" w:bidi="ar"/>
              </w:rPr>
              <w:t>修改意见：第十条中的：本措施实施前，已按相关程序确定支持的项目（包括有连续年限、符合条件但未兑现完毕，已印发实施仍在有效期内的政策条款），原则上按原政策兑现。</w:t>
            </w:r>
            <w:r>
              <w:rPr>
                <w:rFonts w:hint="default" w:ascii="Times New Roman" w:hAnsi="Times New Roman" w:eastAsia="仿宋_GB2312" w:cs="Times New Roman"/>
                <w:b w:val="0"/>
                <w:bCs/>
                <w:i w:val="0"/>
                <w:iCs w:val="0"/>
                <w:color w:val="000000"/>
                <w:kern w:val="0"/>
                <w:sz w:val="28"/>
                <w:szCs w:val="28"/>
                <w:u w:val="none"/>
                <w:lang w:val="en-US" w:eastAsia="zh-CN" w:bidi="ar"/>
              </w:rPr>
              <w:br w:type="textWrapping"/>
            </w:r>
            <w:r>
              <w:rPr>
                <w:rFonts w:hint="default" w:ascii="Times New Roman" w:hAnsi="Times New Roman" w:eastAsia="仿宋_GB2312" w:cs="Times New Roman"/>
                <w:b w:val="0"/>
                <w:bCs/>
                <w:i w:val="0"/>
                <w:iCs w:val="0"/>
                <w:color w:val="000000"/>
                <w:kern w:val="0"/>
                <w:sz w:val="28"/>
                <w:szCs w:val="28"/>
                <w:u w:val="none"/>
                <w:lang w:val="en-US" w:eastAsia="zh-CN" w:bidi="ar"/>
              </w:rPr>
              <w:t>理由：本人2022年7月出站博后，在站期间申请到博后基金，按照现在政策符合青年后备人才申请条件，并且已经提交了预申报的材料。但由于目前领军人才申报系统关闭，我将无法认证为领军人才。所以在新人才政策出台前，建议1、把政策变动期人群可以根据个人条件既可以选择新政策也可以选择旧政策进行申报。2、借鉴深圳方案设置三个月过渡期，在政策停止前，已经提交材料并符合条件的按照原政策实施认定为领军人才且匹配相应补贴待遇。希望党政府理解我们的诉求，对于我们这些政策变动期的人群，给予一定政策上的关怀。</w:t>
            </w:r>
          </w:p>
        </w:tc>
        <w:tc>
          <w:tcPr>
            <w:tcW w:w="4313" w:type="dxa"/>
            <w:shd w:val="clear" w:color="auto" w:fill="auto"/>
            <w:noWrap w:val="0"/>
            <w:vAlign w:val="center"/>
          </w:tcPr>
          <w:p>
            <w:pPr>
              <w:keepNext w:val="0"/>
              <w:keepLines w:val="0"/>
              <w:widowControl/>
              <w:suppressLineNumbers w:val="0"/>
              <w:jc w:val="left"/>
              <w:textAlignment w:val="center"/>
              <w:rPr>
                <w:rFonts w:hint="default" w:ascii="Times New Roman" w:hAnsi="Times New Roman" w:cs="Times New Roman"/>
                <w:b w:val="0"/>
                <w:bCs/>
                <w:color w:val="auto"/>
                <w:sz w:val="28"/>
                <w:szCs w:val="28"/>
                <w:lang w:eastAsia="zh-CN"/>
              </w:rPr>
            </w:pPr>
            <w:r>
              <w:rPr>
                <w:rFonts w:hint="default" w:ascii="Times New Roman" w:hAnsi="Times New Roman" w:eastAsia="仿宋_GB2312" w:cs="Times New Roman"/>
                <w:b w:val="0"/>
                <w:bCs/>
                <w:i w:val="0"/>
                <w:iCs w:val="0"/>
                <w:color w:val="000000"/>
                <w:kern w:val="0"/>
                <w:sz w:val="28"/>
                <w:szCs w:val="28"/>
                <w:u w:val="none"/>
                <w:lang w:val="en-US" w:eastAsia="zh-CN" w:bidi="ar"/>
              </w:rPr>
              <w:t>部分采纳。将统筹做好新旧政策衔接工作。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3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06"/>
              <w:jc w:val="center"/>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6</w:t>
            </w:r>
          </w:p>
        </w:tc>
        <w:tc>
          <w:tcPr>
            <w:tcW w:w="2127"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color w:val="auto"/>
                <w:sz w:val="28"/>
                <w:szCs w:val="28"/>
                <w:lang w:val="en-US"/>
              </w:rPr>
            </w:pPr>
            <w:r>
              <w:rPr>
                <w:rFonts w:hint="default" w:ascii="Times New Roman" w:hAnsi="Times New Roman" w:eastAsia="仿宋_GB2312" w:cs="Times New Roman"/>
                <w:b w:val="0"/>
                <w:bCs/>
                <w:i w:val="0"/>
                <w:iCs w:val="0"/>
                <w:color w:val="000000"/>
                <w:kern w:val="0"/>
                <w:sz w:val="28"/>
                <w:szCs w:val="28"/>
                <w:u w:val="none"/>
                <w:lang w:val="en-US" w:eastAsia="zh-CN" w:bidi="ar"/>
              </w:rPr>
              <w:t>古</w:t>
            </w:r>
            <w:r>
              <w:rPr>
                <w:rFonts w:hint="eastAsia" w:cs="Times New Roman"/>
                <w:b w:val="0"/>
                <w:bCs/>
                <w:i w:val="0"/>
                <w:iCs w:val="0"/>
                <w:color w:val="000000"/>
                <w:kern w:val="0"/>
                <w:sz w:val="28"/>
                <w:szCs w:val="28"/>
                <w:u w:val="none"/>
                <w:lang w:val="en-US" w:eastAsia="zh-CN" w:bidi="ar"/>
              </w:rPr>
              <w:t>先生</w:t>
            </w:r>
          </w:p>
        </w:tc>
        <w:tc>
          <w:tcPr>
            <w:tcW w:w="6123" w:type="dxa"/>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i w:val="0"/>
                <w:iCs w:val="0"/>
                <w:color w:val="000000"/>
                <w:kern w:val="0"/>
                <w:sz w:val="28"/>
                <w:szCs w:val="28"/>
                <w:u w:val="none"/>
                <w:lang w:val="en-US" w:eastAsia="zh-CN" w:bidi="ar"/>
              </w:rPr>
              <w:t>请问第三条实施青年人才托举计划中：对新引进的全日制本科生、硕士研究生、博士研究生分别给予3万元、6万元、12万元生活补贴。与人才引进住房补贴是否为同一政策？此外，如何定义“新引进”？21年7月毕业参加工作，22年入户的硕士研究生，可以享受此政策吗？若不是同一政策，已享受住房补贴还能申请此生活补贴吗？</w:t>
            </w:r>
          </w:p>
        </w:tc>
        <w:tc>
          <w:tcPr>
            <w:tcW w:w="4313" w:type="dxa"/>
            <w:shd w:val="clear" w:color="auto" w:fill="auto"/>
            <w:noWrap w:val="0"/>
            <w:vAlign w:val="center"/>
          </w:tcPr>
          <w:p>
            <w:pPr>
              <w:keepNext w:val="0"/>
              <w:keepLines w:val="0"/>
              <w:widowControl/>
              <w:suppressLineNumbers w:val="0"/>
              <w:jc w:val="left"/>
              <w:textAlignment w:val="center"/>
              <w:rPr>
                <w:rFonts w:hint="default" w:ascii="Times New Roman" w:hAnsi="Times New Roman" w:cs="Times New Roman"/>
                <w:b w:val="0"/>
                <w:bCs/>
                <w:color w:val="auto"/>
                <w:sz w:val="28"/>
                <w:szCs w:val="28"/>
                <w:lang w:eastAsia="zh-CN"/>
              </w:rPr>
            </w:pPr>
            <w:r>
              <w:rPr>
                <w:rFonts w:hint="default" w:ascii="Times New Roman" w:hAnsi="Times New Roman" w:eastAsia="仿宋_GB2312" w:cs="Times New Roman"/>
                <w:b w:val="0"/>
                <w:bCs/>
                <w:i w:val="0"/>
                <w:iCs w:val="0"/>
                <w:color w:val="000000"/>
                <w:kern w:val="0"/>
                <w:sz w:val="28"/>
                <w:szCs w:val="28"/>
                <w:u w:val="none"/>
                <w:lang w:val="en-US" w:eastAsia="zh-CN" w:bidi="ar"/>
              </w:rPr>
              <w:t>采纳。将制定出台实施细则中明确相关内容。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3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06"/>
              <w:jc w:val="center"/>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7</w:t>
            </w:r>
          </w:p>
        </w:tc>
        <w:tc>
          <w:tcPr>
            <w:tcW w:w="2127"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i w:val="0"/>
                <w:iCs w:val="0"/>
                <w:color w:val="000000"/>
                <w:kern w:val="0"/>
                <w:sz w:val="28"/>
                <w:szCs w:val="28"/>
                <w:u w:val="none"/>
                <w:lang w:val="en-US" w:eastAsia="zh-CN" w:bidi="ar"/>
              </w:rPr>
              <w:t>王</w:t>
            </w:r>
          </w:p>
        </w:tc>
        <w:tc>
          <w:tcPr>
            <w:tcW w:w="6123" w:type="dxa"/>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i w:val="0"/>
                <w:iCs w:val="0"/>
                <w:color w:val="000000"/>
                <w:kern w:val="0"/>
                <w:sz w:val="28"/>
                <w:szCs w:val="28"/>
                <w:u w:val="none"/>
                <w:lang w:val="en-US" w:eastAsia="zh-CN" w:bidi="ar"/>
              </w:rPr>
              <w:t>期待政策尽快正式印发</w:t>
            </w:r>
          </w:p>
        </w:tc>
        <w:tc>
          <w:tcPr>
            <w:tcW w:w="4313" w:type="dxa"/>
            <w:shd w:val="clear" w:color="auto" w:fill="auto"/>
            <w:noWrap w:val="0"/>
            <w:vAlign w:val="center"/>
          </w:tcPr>
          <w:p>
            <w:pPr>
              <w:keepNext w:val="0"/>
              <w:keepLines w:val="0"/>
              <w:widowControl/>
              <w:suppressLineNumbers w:val="0"/>
              <w:jc w:val="left"/>
              <w:textAlignment w:val="center"/>
              <w:rPr>
                <w:rFonts w:hint="default" w:ascii="Times New Roman" w:hAnsi="Times New Roman" w:cs="Times New Roman"/>
                <w:b w:val="0"/>
                <w:bCs/>
                <w:color w:val="auto"/>
                <w:sz w:val="28"/>
                <w:szCs w:val="28"/>
                <w:lang w:eastAsia="zh-CN"/>
              </w:rPr>
            </w:pPr>
            <w:r>
              <w:rPr>
                <w:rFonts w:hint="default" w:ascii="Times New Roman" w:hAnsi="Times New Roman" w:eastAsia="仿宋_GB2312" w:cs="Times New Roman"/>
                <w:b w:val="0"/>
                <w:bCs/>
                <w:i w:val="0"/>
                <w:iCs w:val="0"/>
                <w:color w:val="000000"/>
                <w:kern w:val="0"/>
                <w:sz w:val="28"/>
                <w:szCs w:val="28"/>
                <w:u w:val="none"/>
                <w:lang w:val="en-US" w:eastAsia="zh-CN" w:bidi="ar"/>
              </w:rPr>
              <w:t>采纳。将按程序加快推进政策制定工作。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3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06"/>
              <w:jc w:val="center"/>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8</w:t>
            </w:r>
          </w:p>
        </w:tc>
        <w:tc>
          <w:tcPr>
            <w:tcW w:w="2127" w:type="dxa"/>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i w:val="0"/>
                <w:iCs w:val="0"/>
                <w:color w:val="000000"/>
                <w:kern w:val="0"/>
                <w:sz w:val="28"/>
                <w:szCs w:val="28"/>
                <w:u w:val="none"/>
                <w:lang w:val="en-US" w:eastAsia="zh-CN" w:bidi="ar"/>
              </w:rPr>
              <w:t>广州南沙资讯科技园有限公司博士后科研工作站</w:t>
            </w:r>
          </w:p>
        </w:tc>
        <w:tc>
          <w:tcPr>
            <w:tcW w:w="6123" w:type="dxa"/>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i w:val="0"/>
                <w:iCs w:val="0"/>
                <w:color w:val="000000"/>
                <w:kern w:val="0"/>
                <w:sz w:val="28"/>
                <w:szCs w:val="28"/>
                <w:u w:val="none"/>
                <w:lang w:val="en-US" w:eastAsia="zh-CN" w:bidi="ar"/>
              </w:rPr>
              <w:t>一、第三条增加一项，内容如下：</w:t>
            </w:r>
            <w:r>
              <w:rPr>
                <w:rFonts w:hint="default" w:ascii="Times New Roman" w:hAnsi="Times New Roman" w:eastAsia="仿宋_GB2312" w:cs="Times New Roman"/>
                <w:b w:val="0"/>
                <w:bCs/>
                <w:i w:val="0"/>
                <w:iCs w:val="0"/>
                <w:color w:val="000000"/>
                <w:kern w:val="0"/>
                <w:sz w:val="28"/>
                <w:szCs w:val="28"/>
                <w:u w:val="none"/>
                <w:lang w:val="en-US" w:eastAsia="zh-CN" w:bidi="ar"/>
              </w:rPr>
              <w:br w:type="textWrapping"/>
            </w:r>
            <w:r>
              <w:rPr>
                <w:rFonts w:hint="default" w:ascii="Times New Roman" w:hAnsi="Times New Roman" w:eastAsia="仿宋_GB2312" w:cs="Times New Roman"/>
                <w:b w:val="0"/>
                <w:bCs/>
                <w:i w:val="0"/>
                <w:iCs w:val="0"/>
                <w:color w:val="000000"/>
                <w:kern w:val="0"/>
                <w:sz w:val="28"/>
                <w:szCs w:val="28"/>
                <w:u w:val="none"/>
                <w:lang w:val="en-US" w:eastAsia="zh-CN" w:bidi="ar"/>
              </w:rPr>
              <w:t>符合南沙区重点产业发展布局的科技型中小企业引进的博士后（每年指标20名）给予30万元的“企博计划”特别资助（包括20万元生活补贴，10万元科研经费）。</w:t>
            </w:r>
            <w:r>
              <w:rPr>
                <w:rFonts w:hint="default" w:ascii="Times New Roman" w:hAnsi="Times New Roman" w:eastAsia="仿宋_GB2312" w:cs="Times New Roman"/>
                <w:b w:val="0"/>
                <w:bCs/>
                <w:i w:val="0"/>
                <w:iCs w:val="0"/>
                <w:color w:val="000000"/>
                <w:kern w:val="0"/>
                <w:sz w:val="28"/>
                <w:szCs w:val="28"/>
                <w:u w:val="none"/>
                <w:lang w:val="en-US" w:eastAsia="zh-CN" w:bidi="ar"/>
              </w:rPr>
              <w:br w:type="textWrapping"/>
            </w:r>
            <w:r>
              <w:rPr>
                <w:rFonts w:hint="default" w:ascii="Times New Roman" w:hAnsi="Times New Roman" w:eastAsia="仿宋_GB2312" w:cs="Times New Roman"/>
                <w:b w:val="0"/>
                <w:bCs/>
                <w:i w:val="0"/>
                <w:iCs w:val="0"/>
                <w:color w:val="000000"/>
                <w:kern w:val="0"/>
                <w:sz w:val="28"/>
                <w:szCs w:val="28"/>
                <w:u w:val="none"/>
                <w:lang w:val="en-US" w:eastAsia="zh-CN" w:bidi="ar"/>
              </w:rPr>
              <w:t>二、第三条增加一项，内容如下：</w:t>
            </w:r>
            <w:r>
              <w:rPr>
                <w:rFonts w:hint="default" w:ascii="Times New Roman" w:hAnsi="Times New Roman" w:eastAsia="仿宋_GB2312" w:cs="Times New Roman"/>
                <w:b w:val="0"/>
                <w:bCs/>
                <w:i w:val="0"/>
                <w:iCs w:val="0"/>
                <w:color w:val="000000"/>
                <w:kern w:val="0"/>
                <w:sz w:val="28"/>
                <w:szCs w:val="28"/>
                <w:u w:val="none"/>
                <w:lang w:val="en-US" w:eastAsia="zh-CN" w:bidi="ar"/>
              </w:rPr>
              <w:br w:type="textWrapping"/>
            </w:r>
            <w:r>
              <w:rPr>
                <w:rFonts w:hint="default" w:ascii="Times New Roman" w:hAnsi="Times New Roman" w:eastAsia="仿宋_GB2312" w:cs="Times New Roman"/>
                <w:b w:val="0"/>
                <w:bCs/>
                <w:i w:val="0"/>
                <w:iCs w:val="0"/>
                <w:color w:val="000000"/>
                <w:kern w:val="0"/>
                <w:sz w:val="28"/>
                <w:szCs w:val="28"/>
                <w:u w:val="none"/>
                <w:lang w:val="en-US" w:eastAsia="zh-CN" w:bidi="ar"/>
              </w:rPr>
              <w:t>支持粤港澳大湾区博士后科技创新（南沙）公共研究中心建立“产教融合示范基地”，并与境内外高校、科研院所启动“产教融合培养计划”，为符合南沙区重点产业发展布局的企事业单位提供博士研究生、硕士研究生（每年200名）校企联合培养、实习、见习协调管理服务。南沙区政府给予运营经费扶持，并对参与区内企事业单位科研项目的在读博士研究生、硕士研究生分别给予3000元/月、2000元/月的生活补贴。</w:t>
            </w:r>
          </w:p>
        </w:tc>
        <w:tc>
          <w:tcPr>
            <w:tcW w:w="4313" w:type="dxa"/>
            <w:shd w:val="clear" w:color="auto" w:fill="auto"/>
            <w:noWrap w:val="0"/>
            <w:vAlign w:val="center"/>
          </w:tcPr>
          <w:p>
            <w:pPr>
              <w:keepNext w:val="0"/>
              <w:keepLines w:val="0"/>
              <w:widowControl/>
              <w:suppressLineNumbers w:val="0"/>
              <w:jc w:val="left"/>
              <w:textAlignment w:val="center"/>
              <w:rPr>
                <w:rFonts w:hint="default" w:ascii="Times New Roman" w:hAnsi="Times New Roman" w:cs="Times New Roman"/>
                <w:b w:val="0"/>
                <w:bCs/>
                <w:color w:val="auto"/>
                <w:sz w:val="28"/>
                <w:szCs w:val="28"/>
                <w:lang w:eastAsia="zh-CN"/>
              </w:rPr>
            </w:pPr>
            <w:r>
              <w:rPr>
                <w:rFonts w:hint="default" w:ascii="Times New Roman" w:hAnsi="Times New Roman" w:eastAsia="仿宋_GB2312" w:cs="Times New Roman"/>
                <w:b w:val="0"/>
                <w:bCs/>
                <w:i w:val="0"/>
                <w:iCs w:val="0"/>
                <w:color w:val="000000"/>
                <w:kern w:val="0"/>
                <w:sz w:val="28"/>
                <w:szCs w:val="28"/>
                <w:u w:val="none"/>
                <w:lang w:val="en-US" w:eastAsia="zh-CN" w:bidi="ar"/>
              </w:rPr>
              <w:t>部分采纳。关于第一条意见，将在实施细则中充分吸收，明确给予博士后最高75万元的奖励具体构成。关于第二条意见，不适合在政策中体现，暂不采纳。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3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06"/>
              <w:jc w:val="center"/>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9</w:t>
            </w:r>
          </w:p>
        </w:tc>
        <w:tc>
          <w:tcPr>
            <w:tcW w:w="2127"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i w:val="0"/>
                <w:iCs w:val="0"/>
                <w:color w:val="000000"/>
                <w:kern w:val="0"/>
                <w:sz w:val="28"/>
                <w:szCs w:val="28"/>
                <w:u w:val="none"/>
                <w:lang w:val="en-US" w:eastAsia="zh-CN" w:bidi="ar"/>
              </w:rPr>
              <w:t>cio</w:t>
            </w:r>
            <w:bookmarkStart w:id="0" w:name="_GoBack"/>
            <w:bookmarkEnd w:id="0"/>
          </w:p>
        </w:tc>
        <w:tc>
          <w:tcPr>
            <w:tcW w:w="6123" w:type="dxa"/>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i w:val="0"/>
                <w:iCs w:val="0"/>
                <w:color w:val="000000"/>
                <w:kern w:val="0"/>
                <w:sz w:val="28"/>
                <w:szCs w:val="28"/>
                <w:u w:val="none"/>
                <w:lang w:val="en-US" w:eastAsia="zh-CN" w:bidi="ar"/>
              </w:rPr>
              <w:t>期待尽快发布</w:t>
            </w:r>
          </w:p>
        </w:tc>
        <w:tc>
          <w:tcPr>
            <w:tcW w:w="4313" w:type="dxa"/>
            <w:shd w:val="clear" w:color="auto" w:fill="auto"/>
            <w:noWrap w:val="0"/>
            <w:vAlign w:val="center"/>
          </w:tcPr>
          <w:p>
            <w:pPr>
              <w:keepNext w:val="0"/>
              <w:keepLines w:val="0"/>
              <w:widowControl/>
              <w:suppressLineNumbers w:val="0"/>
              <w:jc w:val="left"/>
              <w:textAlignment w:val="center"/>
              <w:rPr>
                <w:rFonts w:hint="default" w:ascii="Times New Roman" w:hAnsi="Times New Roman" w:cs="Times New Roman"/>
                <w:b w:val="0"/>
                <w:bCs/>
                <w:color w:val="auto"/>
                <w:sz w:val="28"/>
                <w:szCs w:val="28"/>
                <w:lang w:eastAsia="zh-CN"/>
              </w:rPr>
            </w:pPr>
            <w:r>
              <w:rPr>
                <w:rFonts w:hint="default" w:ascii="Times New Roman" w:hAnsi="Times New Roman" w:eastAsia="仿宋_GB2312" w:cs="Times New Roman"/>
                <w:b w:val="0"/>
                <w:bCs/>
                <w:i w:val="0"/>
                <w:iCs w:val="0"/>
                <w:color w:val="000000"/>
                <w:kern w:val="0"/>
                <w:sz w:val="28"/>
                <w:szCs w:val="28"/>
                <w:u w:val="none"/>
                <w:lang w:val="en-US" w:eastAsia="zh-CN" w:bidi="ar"/>
              </w:rPr>
              <w:t>采纳。将按程序加快推进政策制定工作。</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pPr>
    </w:p>
    <w:sectPr>
      <w:pgSz w:w="16838" w:h="11906" w:orient="landscape"/>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kODNiMTg2NTcxNDY0NzcyN2VlZGQ3ZjNmNmI3M2EifQ=="/>
  </w:docVars>
  <w:rsids>
    <w:rsidRoot w:val="6B88555A"/>
    <w:rsid w:val="0EB57813"/>
    <w:rsid w:val="18846C0E"/>
    <w:rsid w:val="33E1209F"/>
    <w:rsid w:val="3C6C3CEB"/>
    <w:rsid w:val="3E7A044B"/>
    <w:rsid w:val="3F3D24C7"/>
    <w:rsid w:val="3FA42546"/>
    <w:rsid w:val="441B2D34"/>
    <w:rsid w:val="45985C3B"/>
    <w:rsid w:val="461E773C"/>
    <w:rsid w:val="4AAC67F9"/>
    <w:rsid w:val="4EC109F7"/>
    <w:rsid w:val="68244DDA"/>
    <w:rsid w:val="6B88555A"/>
    <w:rsid w:val="6BFF59B7"/>
    <w:rsid w:val="731D32DE"/>
    <w:rsid w:val="7C6C0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省共青团广东省委</Company>
  <Pages>7</Pages>
  <Words>1628</Words>
  <Characters>1678</Characters>
  <Lines>0</Lines>
  <Paragraphs>0</Paragraphs>
  <TotalTime>5</TotalTime>
  <ScaleCrop>false</ScaleCrop>
  <LinksUpToDate>false</LinksUpToDate>
  <CharactersWithSpaces>1678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2022-01-04T06:40:00Z</dcterms:created>
  <dc:creator>_高苑勤</dc:creator>
  <cp:lastModifiedBy>吴呼呼</cp:lastModifiedBy>
  <cp:lastPrinted>2022-07-12T02:02:00Z</cp:lastPrinted>
  <dcterms:modified xsi:type="dcterms:W3CDTF">2022-08-30T03:29:55Z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AC0EF2BC080C43579D8743F28D9B167E</vt:lpwstr>
  </property>
</Properties>
</file>