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2"/>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bookmarkStart w:id="0" w:name="_Toc19782"/>
      <w:bookmarkStart w:id="1" w:name="_Toc29661"/>
      <w:bookmarkStart w:id="2" w:name="_Toc28704"/>
      <w:bookmarkStart w:id="3" w:name="_Toc8245"/>
      <w:bookmarkStart w:id="4" w:name="_Toc6988"/>
      <w:bookmarkStart w:id="5" w:name="_Toc8862"/>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建筑业企业防疫消杀支出补贴申报指南</w:t>
      </w:r>
      <w:bookmarkEnd w:id="0"/>
      <w:bookmarkEnd w:id="1"/>
      <w:bookmarkEnd w:id="2"/>
      <w:bookmarkEnd w:id="3"/>
      <w:bookmarkEnd w:id="4"/>
      <w:bookmarkEnd w:id="5"/>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《广州市南沙区帮扶企业纾困解难的若干措施》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二、支持内容及奖励标准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对在南沙区注册并实体办公、运营的规模以上资质等级</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建筑业企业，在2022年1月1日至2022年12月31日期间采购防疫物资、消杀服务，按企业生产性质和</w:t>
      </w:r>
      <w:r>
        <w:rPr>
          <w:rFonts w:hint="eastAsia" w:ascii="仿宋_GB2312" w:hAnsi="仿宋_GB2312" w:eastAsia="仿宋_GB2312" w:cs="仿宋_GB2312"/>
          <w:color w:val="auto"/>
          <w:sz w:val="32"/>
          <w:szCs w:val="32"/>
          <w:highlight w:val="none"/>
          <w:lang w:eastAsia="zh-CN"/>
        </w:rPr>
        <w:t>企业规模</w:t>
      </w:r>
      <w:r>
        <w:rPr>
          <w:rFonts w:hint="eastAsia" w:ascii="仿宋_GB2312" w:hAnsi="仿宋_GB2312" w:eastAsia="仿宋_GB2312" w:cs="仿宋_GB2312"/>
          <w:color w:val="auto"/>
          <w:sz w:val="32"/>
          <w:szCs w:val="32"/>
          <w:highlight w:val="none"/>
        </w:rPr>
        <w:t>给予补助，按防疫支出的30%给予补助，每家企业最高3万元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三、申请条件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（一）申报企业须是工商注册地在南沙区、持有</w:t>
      </w:r>
      <w:r>
        <w:rPr>
          <w:rFonts w:hint="eastAsia" w:ascii="仿宋_GB2312" w:hAnsi="仿宋_GB2312" w:eastAsia="仿宋_GB2312" w:cs="仿宋_GB2312"/>
          <w:color w:val="auto"/>
          <w:sz w:val="32"/>
          <w:szCs w:val="32"/>
          <w:highlight w:val="none"/>
          <w:lang w:eastAsia="zh-CN"/>
        </w:rPr>
        <w:t>住房和城乡建设</w:t>
      </w:r>
      <w:r>
        <w:rPr>
          <w:rFonts w:hint="eastAsia" w:ascii="仿宋_GB2312" w:hAnsi="仿宋_GB2312" w:eastAsia="仿宋_GB2312" w:cs="仿宋_GB2312"/>
          <w:color w:val="auto"/>
          <w:sz w:val="32"/>
          <w:szCs w:val="32"/>
          <w:highlight w:val="none"/>
        </w:rPr>
        <w:t>部门核发的</w:t>
      </w:r>
      <w:r>
        <w:rPr>
          <w:rFonts w:hint="eastAsia" w:ascii="仿宋_GB2312" w:hAnsi="仿宋_GB2312" w:eastAsia="仿宋_GB2312" w:cs="仿宋_GB2312"/>
          <w:color w:val="auto"/>
          <w:sz w:val="32"/>
          <w:szCs w:val="32"/>
          <w:highlight w:val="none"/>
          <w:lang w:eastAsia="zh-CN"/>
        </w:rPr>
        <w:t>建筑业企业资质、在南沙区内开展承揽建设工程项目</w:t>
      </w:r>
      <w:r>
        <w:rPr>
          <w:rFonts w:hint="eastAsia" w:ascii="仿宋_GB2312" w:hAnsi="仿宋_GB2312" w:eastAsia="仿宋_GB2312" w:cs="仿宋_GB2312"/>
          <w:color w:val="auto"/>
          <w:sz w:val="32"/>
          <w:szCs w:val="32"/>
          <w:highlight w:val="none"/>
        </w:rPr>
        <w:t>，企业规模按</w:t>
      </w:r>
      <w:r>
        <w:rPr>
          <w:rFonts w:hint="eastAsia" w:ascii="仿宋_GB2312" w:hAnsi="仿宋_GB2312" w:eastAsia="仿宋_GB2312" w:cs="仿宋_GB2312"/>
          <w:color w:val="auto"/>
          <w:sz w:val="32"/>
          <w:szCs w:val="32"/>
          <w:highlight w:val="none"/>
          <w:lang w:eastAsia="zh-CN"/>
        </w:rPr>
        <w:t>建筑业企业资质证书</w:t>
      </w:r>
      <w:r>
        <w:rPr>
          <w:rFonts w:hint="eastAsia" w:ascii="仿宋_GB2312" w:hAnsi="仿宋_GB2312" w:eastAsia="仿宋_GB2312" w:cs="仿宋_GB2312"/>
          <w:color w:val="auto"/>
          <w:sz w:val="32"/>
          <w:szCs w:val="32"/>
          <w:highlight w:val="none"/>
        </w:rPr>
        <w:t>为统计依据，具有独立法人资格，自愿执行和落实南沙区有关疫情防控政策。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（二）申报单位在2022年度采购口罩、消毒液、医用酒精、测温设备、喷雾器等防疫消杀物资用于企业生产运营。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以下申请材料按顺序胶装，一式两份。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（一）封面（附件1）；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建筑业</w:t>
      </w:r>
      <w:r>
        <w:rPr>
          <w:rFonts w:hint="eastAsia" w:ascii="仿宋_GB2312" w:hAnsi="仿宋_GB2312" w:eastAsia="仿宋_GB2312" w:cs="仿宋_GB2312"/>
          <w:color w:val="auto"/>
          <w:sz w:val="32"/>
          <w:szCs w:val="32"/>
          <w:highlight w:val="none"/>
        </w:rPr>
        <w:t xml:space="preserve">企业防疫消杀支出补贴申请表（附件2）;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（三）申报承诺书（附件3）;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采购防疫物资、消杀服务</w:t>
      </w:r>
      <w:r>
        <w:rPr>
          <w:rFonts w:hint="eastAsia" w:ascii="仿宋_GB2312" w:hAnsi="仿宋_GB2312" w:eastAsia="仿宋_GB2312" w:cs="仿宋_GB2312"/>
          <w:color w:val="auto"/>
          <w:sz w:val="32"/>
          <w:szCs w:val="32"/>
          <w:highlight w:val="none"/>
          <w:lang w:eastAsia="zh-CN"/>
        </w:rPr>
        <w:t>发票及汇总清单；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）营业执照及建筑业企业资质证书；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）开户许可证或基本存款账户信息；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建筑工程施工</w:t>
      </w:r>
      <w:r>
        <w:rPr>
          <w:rFonts w:hint="eastAsia" w:ascii="仿宋_GB2312" w:hAnsi="仿宋_GB2312" w:eastAsia="仿宋_GB2312" w:cs="仿宋_GB2312"/>
          <w:color w:val="auto"/>
          <w:sz w:val="32"/>
          <w:szCs w:val="32"/>
          <w:highlight w:val="none"/>
        </w:rPr>
        <w:t>许可证</w:t>
      </w:r>
      <w:r>
        <w:rPr>
          <w:rFonts w:hint="eastAsia" w:ascii="仿宋_GB2312" w:hAnsi="仿宋_GB2312" w:eastAsia="仿宋_GB2312" w:cs="仿宋_GB2312"/>
          <w:color w:val="auto"/>
          <w:sz w:val="32"/>
          <w:szCs w:val="32"/>
          <w:highlight w:val="none"/>
          <w:lang w:eastAsia="zh-CN"/>
        </w:rPr>
        <w:t>、施工合同（协议书部分）</w:t>
      </w:r>
      <w:r>
        <w:rPr>
          <w:rFonts w:hint="eastAsia" w:ascii="仿宋_GB2312" w:hAnsi="仿宋_GB2312" w:eastAsia="仿宋_GB2312" w:cs="仿宋_GB2312"/>
          <w:color w:val="auto"/>
          <w:sz w:val="32"/>
          <w:szCs w:val="32"/>
          <w:highlight w:val="none"/>
        </w:rPr>
        <w:t>及汇总清单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四、申请时间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（一）第一批次兑现2022年1月-6月的补贴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受理时间为2022年7月11日-7月29日，其中企业须在7月25日24:00前完成网上提交，在7月29日前将盖章纸质申报书送至政策兑现窗口，逾期不申请视同自动放弃。</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（二）第二批次兑现2022年7月-12月的补贴，受理时间为2023年1月9日-1月27日，其中企业须在1月23日24:00前完成网上提交，在1月27日前将盖章纸质申报书送至政策兑现窗口，逾期不申请视同自动放弃。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五、受理时间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周一到</w:t>
      </w:r>
      <w:r>
        <w:rPr>
          <w:rFonts w:eastAsia="仿宋_GB2312"/>
          <w:color w:val="auto"/>
          <w:sz w:val="32"/>
          <w:szCs w:val="32"/>
          <w:highlight w:val="none"/>
        </w:rPr>
        <w:t>周五</w:t>
      </w:r>
      <w:r>
        <w:rPr>
          <w:rFonts w:hint="eastAsia" w:ascii="仿宋_GB2312" w:hAnsi="仿宋_GB2312" w:eastAsia="仿宋_GB2312" w:cs="仿宋_GB2312"/>
          <w:color w:val="auto"/>
          <w:sz w:val="32"/>
          <w:szCs w:val="32"/>
          <w:highlight w:val="none"/>
        </w:rPr>
        <w:t>:上午9:00-12:00；下午13:00-17:00。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法定节假日除外。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六、办理时限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42个工作日（形式审查5个工作日；实质审查24个工作日；资金拨付13个工作日）。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（以上办理时限扣除法定节假日、公休日；扣除组织专家评审论证、公示所需的时间以及与上级部门业务信息系统等区外部门的业务信息系统核实所需的时间；其他需要扣除时限的特殊情况）。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七、受理部门</w:t>
      </w:r>
    </w:p>
    <w:p>
      <w:pPr>
        <w:spacing w:line="56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南沙人才一站式政务服务大厅3-8号窗口（窗口地址：广州市南沙区海滨路167号（中国广州人力资源服务产业园、南沙国际人才港）二楼。</w:t>
      </w:r>
    </w:p>
    <w:p>
      <w:pPr>
        <w:spacing w:line="560" w:lineRule="exact"/>
        <w:ind w:firstLine="640" w:firstLineChars="200"/>
        <w:outlineLvl w:val="9"/>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联系电话：020-22210855；邮箱：nanshazcdx@qq.com。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八、业务主管部门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广州市南沙区</w:t>
      </w:r>
      <w:r>
        <w:rPr>
          <w:rFonts w:hint="eastAsia" w:ascii="仿宋_GB2312" w:hAnsi="仿宋_GB2312" w:eastAsia="仿宋_GB2312" w:cs="仿宋_GB2312"/>
          <w:color w:val="auto"/>
          <w:sz w:val="32"/>
          <w:szCs w:val="32"/>
          <w:highlight w:val="none"/>
          <w:lang w:eastAsia="zh-CN"/>
        </w:rPr>
        <w:t>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联系电话：020-</w:t>
      </w:r>
      <w:r>
        <w:rPr>
          <w:rFonts w:hint="eastAsia" w:ascii="仿宋_GB2312" w:hAnsi="仿宋_GB2312" w:eastAsia="仿宋_GB2312" w:cs="仿宋_GB2312"/>
          <w:color w:val="auto"/>
          <w:sz w:val="32"/>
          <w:szCs w:val="32"/>
          <w:highlight w:val="none"/>
          <w:lang w:val="en-US" w:eastAsia="zh-CN"/>
        </w:rPr>
        <w:t>39914086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九、办理流程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（一）企业申报。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申报单位</w:t>
      </w:r>
      <w:r>
        <w:rPr>
          <w:rFonts w:hint="eastAsia" w:ascii="仿宋_GB2312" w:hAnsi="仿宋_GB2312" w:eastAsia="仿宋_GB2312" w:cs="仿宋_GB2312"/>
          <w:color w:val="auto"/>
          <w:sz w:val="32"/>
          <w:szCs w:val="20"/>
          <w:highlight w:val="none"/>
        </w:rPr>
        <w:t>登录</w:t>
      </w:r>
      <w:r>
        <w:rPr>
          <w:rFonts w:hint="eastAsia" w:ascii="仿宋_GB2312" w:hAnsi="黑体" w:eastAsia="仿宋_GB2312" w:cs="黑体"/>
          <w:color w:val="auto"/>
          <w:sz w:val="32"/>
          <w:szCs w:val="32"/>
          <w:highlight w:val="none"/>
        </w:rPr>
        <w:t>南沙区企业综合服务平台（</w:t>
      </w:r>
      <w:r>
        <w:rPr>
          <w:rFonts w:ascii="仿宋_GB2312" w:hAnsi="黑体" w:eastAsia="仿宋_GB2312" w:cs="黑体"/>
          <w:color w:val="auto"/>
          <w:sz w:val="32"/>
          <w:szCs w:val="32"/>
          <w:highlight w:val="none"/>
        </w:rPr>
        <w:t>https://qiye.gzns.gov.cn/</w:t>
      </w:r>
      <w:r>
        <w:rPr>
          <w:rFonts w:hint="eastAsia" w:ascii="仿宋_GB2312" w:hAnsi="黑体" w:eastAsia="仿宋_GB2312" w:cs="黑体"/>
          <w:color w:val="auto"/>
          <w:sz w:val="32"/>
          <w:szCs w:val="32"/>
          <w:highlight w:val="none"/>
        </w:rPr>
        <w:t>）</w:t>
      </w:r>
      <w:r>
        <w:rPr>
          <w:rFonts w:hint="eastAsia" w:ascii="仿宋_GB2312" w:hAnsi="仿宋_GB2312" w:eastAsia="仿宋_GB2312" w:cs="仿宋_GB2312"/>
          <w:color w:val="auto"/>
          <w:sz w:val="32"/>
          <w:szCs w:val="20"/>
          <w:highlight w:val="none"/>
        </w:rPr>
        <w:t>进行注册。注册通过后，按要求将填写好的整套申请材料扫描上传系统申请预审。事项预审通过后，申报单位向政策兑现窗口提交纸质申请材料（须与系统上传的材料一致）。</w:t>
      </w:r>
      <w:r>
        <w:rPr>
          <w:rFonts w:eastAsia="仿宋_GB2312"/>
          <w:color w:val="auto"/>
          <w:sz w:val="32"/>
          <w:szCs w:val="32"/>
          <w:highlight w:val="none"/>
        </w:rPr>
        <w:t>区政务服务数据管理局</w:t>
      </w:r>
      <w:r>
        <w:rPr>
          <w:rFonts w:hint="eastAsia" w:ascii="仿宋_GB2312" w:hAnsi="仿宋_GB2312" w:eastAsia="仿宋_GB2312" w:cs="仿宋_GB2312"/>
          <w:color w:val="auto"/>
          <w:sz w:val="32"/>
          <w:szCs w:val="32"/>
          <w:highlight w:val="none"/>
        </w:rPr>
        <w:t>负责形式审查，符合条件且提交的申请资料齐全的，予以受理，并移交行业主管部门；符合条件但材料不齐全的，一次性告知限期补正材料；不符合条件的，不予受理。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（二）部门审查和审定。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南沙区</w:t>
      </w:r>
      <w:r>
        <w:rPr>
          <w:rFonts w:hint="eastAsia" w:ascii="仿宋_GB2312" w:hAnsi="仿宋_GB2312" w:eastAsia="仿宋_GB2312" w:cs="仿宋_GB2312"/>
          <w:color w:val="auto"/>
          <w:sz w:val="32"/>
          <w:szCs w:val="32"/>
          <w:highlight w:val="none"/>
          <w:lang w:eastAsia="zh-CN"/>
        </w:rPr>
        <w:t>住房和城乡建设</w:t>
      </w:r>
      <w:r>
        <w:rPr>
          <w:rFonts w:hint="eastAsia" w:ascii="仿宋_GB2312" w:hAnsi="仿宋_GB2312" w:eastAsia="仿宋_GB2312" w:cs="仿宋_GB2312"/>
          <w:color w:val="auto"/>
          <w:sz w:val="32"/>
          <w:szCs w:val="32"/>
          <w:highlight w:val="none"/>
        </w:rPr>
        <w:t>局会区有关部门对企业申报条件及材料进行审查，形成初步奖补方案，并提请评审小组审议。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（三）公示与拨付奖励资金。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1.评审小组审议同意后，南沙区住房和城乡建设局将审核通过的企业名单挂网公示，公示期为5个工作日。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2.公示期满无异议的，南沙区住房和城乡建设局向区财政局申请拨付扶持奖励资金。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3.公示有异议的，由南沙</w:t>
      </w:r>
      <w:r>
        <w:rPr>
          <w:rFonts w:hint="eastAsia" w:ascii="仿宋_GB2312" w:hAnsi="仿宋_GB2312" w:eastAsia="仿宋_GB2312" w:cs="仿宋_GB2312"/>
          <w:color w:val="auto"/>
          <w:sz w:val="32"/>
          <w:szCs w:val="32"/>
          <w:highlight w:val="none"/>
          <w:lang w:eastAsia="zh-CN"/>
        </w:rPr>
        <w:t>区住房和城乡建设局</w:t>
      </w:r>
      <w:r>
        <w:rPr>
          <w:rFonts w:hint="eastAsia" w:ascii="仿宋_GB2312" w:hAnsi="仿宋_GB2312" w:eastAsia="仿宋_GB2312" w:cs="仿宋_GB2312"/>
          <w:color w:val="auto"/>
          <w:sz w:val="32"/>
          <w:szCs w:val="32"/>
          <w:highlight w:val="none"/>
        </w:rPr>
        <w:t>组织有关部门重新核查，并提请评审小组审议后，将有关情况反馈给申请企业。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附件：1.封面</w:t>
      </w:r>
    </w:p>
    <w:p>
      <w:pPr>
        <w:keepNext w:val="0"/>
        <w:keepLines w:val="0"/>
        <w:pageBreakBefore w:val="0"/>
        <w:widowControl w:val="0"/>
        <w:kinsoku/>
        <w:wordWrap/>
        <w:overflowPunct/>
        <w:topLinePunct w:val="0"/>
        <w:autoSpaceDE/>
        <w:autoSpaceDN/>
        <w:bidi w:val="0"/>
        <w:adjustRightInd/>
        <w:snapToGrid/>
        <w:spacing w:line="540" w:lineRule="exact"/>
        <w:ind w:left="1596" w:leftChars="76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2.企业防疫消杀支出补贴申请表申请表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3.申报承诺书</w:t>
      </w:r>
    </w:p>
    <w:p>
      <w:pPr>
        <w:spacing w:line="560" w:lineRule="exact"/>
        <w:outlineLvl w:val="9"/>
        <w:rPr>
          <w:rFonts w:hint="eastAsia" w:ascii="仿宋_GB2312" w:hAnsi="仿宋_GB2312" w:eastAsia="仿宋_GB2312" w:cs="仿宋_GB2312"/>
          <w:color w:val="auto"/>
          <w:sz w:val="32"/>
          <w:szCs w:val="32"/>
          <w:highlight w:val="none"/>
        </w:rPr>
        <w:sectPr>
          <w:footerReference r:id="rId3" w:type="default"/>
          <w:footerReference r:id="rId4" w:type="even"/>
          <w:pgSz w:w="11905" w:h="16838"/>
          <w:pgMar w:top="1009" w:right="1349" w:bottom="1009" w:left="1349" w:header="851" w:footer="1304" w:gutter="0"/>
          <w:pgNumType w:fmt="decimal"/>
          <w:cols w:space="720" w:num="1"/>
          <w:docGrid w:type="lines" w:linePitch="328" w:charSpace="0"/>
        </w:sectPr>
      </w:pPr>
    </w:p>
    <w:p>
      <w:pPr>
        <w:spacing w:line="560" w:lineRule="exac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w:t>
      </w:r>
    </w:p>
    <w:p>
      <w:pPr>
        <w:spacing w:line="520" w:lineRule="exact"/>
        <w:outlineLvl w:val="9"/>
        <w:rPr>
          <w:rFonts w:hint="eastAsia"/>
          <w:color w:val="auto"/>
          <w:highlight w:val="none"/>
        </w:rPr>
      </w:pPr>
    </w:p>
    <w:p>
      <w:pPr>
        <w:spacing w:line="520" w:lineRule="exact"/>
        <w:outlineLvl w:val="9"/>
        <w:rPr>
          <w:rFonts w:hint="eastAsia"/>
          <w:color w:val="auto"/>
          <w:highlight w:val="none"/>
        </w:rPr>
      </w:pPr>
    </w:p>
    <w:p>
      <w:pPr>
        <w:spacing w:line="520" w:lineRule="exact"/>
        <w:outlineLvl w:val="9"/>
        <w:rPr>
          <w:rFonts w:hint="eastAsia"/>
          <w:color w:val="auto"/>
          <w:highlight w:val="none"/>
        </w:rPr>
      </w:pPr>
    </w:p>
    <w:p>
      <w:pPr>
        <w:spacing w:line="520" w:lineRule="exact"/>
        <w:outlineLvl w:val="9"/>
        <w:rPr>
          <w:rFonts w:hint="eastAsia"/>
          <w:color w:val="auto"/>
          <w:highlight w:val="none"/>
        </w:rPr>
      </w:pPr>
    </w:p>
    <w:p>
      <w:pPr>
        <w:pStyle w:val="2"/>
        <w:outlineLvl w:val="9"/>
        <w:rPr>
          <w:rFonts w:hint="eastAsia"/>
          <w:color w:val="auto"/>
          <w:highlight w:val="none"/>
        </w:rPr>
      </w:pPr>
    </w:p>
    <w:p>
      <w:pPr>
        <w:pStyle w:val="2"/>
        <w:outlineLvl w:val="9"/>
        <w:rPr>
          <w:rFonts w:hint="eastAsia"/>
          <w:color w:val="auto"/>
          <w:highlight w:val="none"/>
        </w:rPr>
      </w:pPr>
    </w:p>
    <w:p>
      <w:pPr>
        <w:spacing w:line="520" w:lineRule="exact"/>
        <w:jc w:val="center"/>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广州南沙关于应对疫情帮扶中小微企业纾困解难促进经济平稳增长的若干措施</w:t>
      </w:r>
    </w:p>
    <w:p>
      <w:pPr>
        <w:spacing w:line="520" w:lineRule="exact"/>
        <w:jc w:val="center"/>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申报书</w:t>
      </w:r>
    </w:p>
    <w:p>
      <w:pPr>
        <w:spacing w:line="520" w:lineRule="exact"/>
        <w:outlineLvl w:val="9"/>
        <w:rPr>
          <w:rFonts w:hint="eastAsia"/>
          <w:color w:val="auto"/>
          <w:highlight w:val="none"/>
        </w:rPr>
      </w:pPr>
    </w:p>
    <w:p>
      <w:pPr>
        <w:pStyle w:val="8"/>
        <w:ind w:left="0" w:leftChars="0"/>
        <w:outlineLvl w:val="9"/>
        <w:rPr>
          <w:rStyle w:val="13"/>
          <w:rFonts w:hint="eastAsia" w:ascii="仿宋" w:hAnsi="仿宋" w:eastAsia="仿宋"/>
          <w:color w:val="auto"/>
          <w:sz w:val="32"/>
          <w:szCs w:val="32"/>
          <w:highlight w:val="none"/>
          <w:u w:val="none"/>
        </w:rPr>
      </w:pPr>
    </w:p>
    <w:p>
      <w:pPr>
        <w:pStyle w:val="8"/>
        <w:ind w:left="0" w:leftChars="0"/>
        <w:outlineLvl w:val="9"/>
        <w:rPr>
          <w:rStyle w:val="13"/>
          <w:rFonts w:hint="eastAsia" w:ascii="仿宋_GB2312" w:hAnsi="仿宋_GB2312" w:eastAsia="仿宋_GB2312" w:cs="仿宋_GB2312"/>
          <w:color w:val="auto"/>
          <w:sz w:val="32"/>
          <w:szCs w:val="32"/>
          <w:highlight w:val="none"/>
          <w:u w:val="none"/>
        </w:rPr>
      </w:pPr>
    </w:p>
    <w:p>
      <w:pPr>
        <w:pStyle w:val="8"/>
        <w:ind w:left="0" w:leftChars="0" w:firstLine="640" w:firstLineChars="200"/>
        <w:outlineLvl w:val="9"/>
        <w:rPr>
          <w:rFonts w:hint="eastAsia" w:ascii="仿宋_GB2312" w:hAnsi="仿宋_GB2312" w:eastAsia="仿宋_GB2312" w:cs="仿宋_GB2312"/>
          <w:color w:val="auto"/>
          <w:szCs w:val="32"/>
          <w:highlight w:val="none"/>
        </w:rPr>
      </w:pPr>
      <w:r>
        <w:rPr>
          <w:rStyle w:val="13"/>
          <w:rFonts w:hint="eastAsia" w:ascii="仿宋_GB2312" w:hAnsi="仿宋_GB2312" w:eastAsia="仿宋_GB2312" w:cs="仿宋_GB2312"/>
          <w:color w:val="auto"/>
          <w:sz w:val="32"/>
          <w:szCs w:val="32"/>
          <w:highlight w:val="none"/>
          <w:u w:val="none"/>
        </w:rPr>
        <w:t>申报专题：企业防疫消杀支出补贴</w:t>
      </w:r>
      <w:r>
        <w:rPr>
          <w:rFonts w:hint="eastAsia" w:ascii="仿宋_GB2312" w:hAnsi="仿宋_GB2312" w:eastAsia="仿宋_GB2312" w:cs="仿宋_GB2312"/>
          <w:color w:val="auto"/>
          <w:szCs w:val="32"/>
          <w:highlight w:val="none"/>
        </w:rPr>
        <w:t>　　</w:t>
      </w:r>
    </w:p>
    <w:p>
      <w:pPr>
        <w:pStyle w:val="17"/>
        <w:spacing w:line="520" w:lineRule="exact"/>
        <w:ind w:firstLine="640" w:firstLineChars="200"/>
        <w:jc w:val="left"/>
        <w:outlineLvl w:val="9"/>
        <w:rPr>
          <w:rFonts w:hint="eastAsia" w:ascii="仿宋_GB2312" w:hAnsi="仿宋" w:eastAsia="仿宋_GB2312"/>
          <w:color w:val="auto"/>
          <w:szCs w:val="32"/>
          <w:highlight w:val="none"/>
        </w:rPr>
      </w:pPr>
      <w:r>
        <w:rPr>
          <w:rFonts w:hint="eastAsia" w:ascii="仿宋_GB2312" w:hAnsi="仿宋" w:eastAsia="仿宋_GB2312"/>
          <w:color w:val="auto"/>
          <w:szCs w:val="32"/>
          <w:highlight w:val="none"/>
        </w:rPr>
        <w:t>单位名称（盖章）：　　　　　　　　　　　　　　　　　　　　　　　　　</w:t>
      </w:r>
    </w:p>
    <w:p>
      <w:pPr>
        <w:pStyle w:val="17"/>
        <w:spacing w:line="520" w:lineRule="exact"/>
        <w:ind w:firstLine="640" w:firstLineChars="200"/>
        <w:jc w:val="left"/>
        <w:outlineLvl w:val="9"/>
        <w:rPr>
          <w:rFonts w:hint="eastAsia" w:ascii="仿宋_GB2312" w:hAnsi="仿宋" w:eastAsia="仿宋_GB2312"/>
          <w:color w:val="auto"/>
          <w:highlight w:val="none"/>
        </w:rPr>
      </w:pPr>
      <w:r>
        <w:rPr>
          <w:rFonts w:hint="eastAsia" w:ascii="仿宋_GB2312" w:hAnsi="仿宋" w:eastAsia="仿宋_GB2312"/>
          <w:color w:val="auto"/>
          <w:highlight w:val="none"/>
        </w:rPr>
        <w:t>联 系 人：</w:t>
      </w:r>
      <w:bookmarkStart w:id="6" w:name="_GoBack"/>
      <w:bookmarkEnd w:id="6"/>
    </w:p>
    <w:p>
      <w:pPr>
        <w:pStyle w:val="17"/>
        <w:spacing w:line="520" w:lineRule="exact"/>
        <w:ind w:firstLine="640" w:firstLineChars="200"/>
        <w:jc w:val="left"/>
        <w:outlineLvl w:val="9"/>
        <w:rPr>
          <w:rFonts w:hint="eastAsia" w:ascii="仿宋_GB2312" w:hAnsi="仿宋" w:eastAsia="仿宋_GB2312"/>
          <w:color w:val="auto"/>
          <w:highlight w:val="none"/>
        </w:rPr>
      </w:pPr>
      <w:r>
        <w:rPr>
          <w:rFonts w:hint="eastAsia" w:ascii="仿宋_GB2312" w:hAnsi="仿宋" w:eastAsia="仿宋_GB2312"/>
          <w:color w:val="auto"/>
          <w:highlight w:val="none"/>
        </w:rPr>
        <w:t>手    机：</w:t>
      </w:r>
    </w:p>
    <w:p>
      <w:pPr>
        <w:pStyle w:val="17"/>
        <w:spacing w:line="520" w:lineRule="exact"/>
        <w:ind w:firstLine="640" w:firstLineChars="200"/>
        <w:jc w:val="left"/>
        <w:outlineLvl w:val="9"/>
        <w:rPr>
          <w:rFonts w:hint="eastAsia" w:ascii="仿宋_GB2312" w:hAnsi="仿宋" w:eastAsia="仿宋_GB2312"/>
          <w:color w:val="auto"/>
          <w:szCs w:val="32"/>
          <w:highlight w:val="none"/>
        </w:rPr>
      </w:pPr>
      <w:r>
        <w:rPr>
          <w:rFonts w:hint="eastAsia" w:ascii="仿宋_GB2312" w:hAnsi="仿宋" w:eastAsia="仿宋_GB2312"/>
          <w:color w:val="auto"/>
          <w:highlight w:val="none"/>
        </w:rPr>
        <w:t>电子邮箱：</w:t>
      </w:r>
    </w:p>
    <w:p>
      <w:pPr>
        <w:pStyle w:val="17"/>
        <w:spacing w:line="520" w:lineRule="exact"/>
        <w:ind w:firstLine="640" w:firstLineChars="200"/>
        <w:jc w:val="left"/>
        <w:outlineLvl w:val="9"/>
        <w:rPr>
          <w:rFonts w:hint="eastAsia" w:ascii="仿宋_GB2312" w:eastAsia="仿宋_GB2312"/>
          <w:color w:val="auto"/>
          <w:szCs w:val="32"/>
          <w:highlight w:val="none"/>
        </w:rPr>
      </w:pPr>
      <w:r>
        <w:rPr>
          <w:rFonts w:hint="eastAsia" w:ascii="仿宋_GB2312" w:hAnsi="宋体" w:eastAsia="仿宋_GB2312"/>
          <w:color w:val="auto"/>
          <w:szCs w:val="32"/>
          <w:highlight w:val="none"/>
        </w:rPr>
        <w:t>　　　</w:t>
      </w:r>
      <w:r>
        <w:rPr>
          <w:rFonts w:hint="eastAsia" w:ascii="仿宋_GB2312" w:eastAsia="仿宋_GB2312"/>
          <w:color w:val="auto"/>
          <w:szCs w:val="32"/>
          <w:highlight w:val="none"/>
        </w:rPr>
        <w:t xml:space="preserve"> </w:t>
      </w:r>
    </w:p>
    <w:p>
      <w:pPr>
        <w:outlineLvl w:val="9"/>
        <w:rPr>
          <w:rFonts w:hint="eastAsia" w:ascii="仿宋_GB2312" w:eastAsia="仿宋_GB2312"/>
          <w:color w:val="auto"/>
          <w:szCs w:val="32"/>
          <w:highlight w:val="none"/>
        </w:rPr>
      </w:pPr>
    </w:p>
    <w:p>
      <w:pPr>
        <w:outlineLvl w:val="9"/>
        <w:rPr>
          <w:rFonts w:hint="eastAsia" w:ascii="仿宋_GB2312" w:eastAsia="仿宋_GB2312"/>
          <w:color w:val="auto"/>
          <w:szCs w:val="32"/>
          <w:highlight w:val="none"/>
        </w:rPr>
      </w:pPr>
    </w:p>
    <w:p>
      <w:pPr>
        <w:outlineLvl w:val="9"/>
        <w:rPr>
          <w:rFonts w:hint="eastAsia" w:ascii="仿宋_GB2312" w:eastAsia="仿宋_GB2312"/>
          <w:color w:val="auto"/>
          <w:szCs w:val="32"/>
          <w:highlight w:val="none"/>
        </w:rPr>
      </w:pPr>
    </w:p>
    <w:p>
      <w:pPr>
        <w:outlineLvl w:val="9"/>
        <w:rPr>
          <w:rFonts w:hint="eastAsia" w:ascii="仿宋_GB2312" w:eastAsia="仿宋_GB2312"/>
          <w:color w:val="auto"/>
          <w:szCs w:val="32"/>
          <w:highlight w:val="none"/>
        </w:rPr>
      </w:pPr>
    </w:p>
    <w:p>
      <w:pPr>
        <w:outlineLvl w:val="9"/>
        <w:rPr>
          <w:rFonts w:hint="eastAsia" w:ascii="仿宋_GB2312" w:eastAsia="仿宋_GB2312"/>
          <w:color w:val="auto"/>
          <w:szCs w:val="32"/>
          <w:highlight w:val="none"/>
        </w:rPr>
      </w:pPr>
    </w:p>
    <w:p>
      <w:pPr>
        <w:outlineLvl w:val="9"/>
        <w:rPr>
          <w:rFonts w:hint="eastAsia"/>
          <w:color w:val="auto"/>
          <w:highlight w:val="none"/>
        </w:rPr>
      </w:pPr>
    </w:p>
    <w:p>
      <w:pPr>
        <w:pStyle w:val="17"/>
        <w:spacing w:line="520" w:lineRule="exact"/>
        <w:jc w:val="center"/>
        <w:outlineLvl w:val="9"/>
        <w:rPr>
          <w:rFonts w:hint="eastAsia" w:ascii="仿宋_GB2312" w:eastAsia="仿宋_GB2312"/>
          <w:color w:val="auto"/>
          <w:szCs w:val="32"/>
          <w:highlight w:val="none"/>
        </w:rPr>
      </w:pPr>
      <w:r>
        <w:rPr>
          <w:rFonts w:hint="eastAsia" w:ascii="仿宋_GB2312" w:hAnsi="宋体" w:eastAsia="仿宋_GB2312"/>
          <w:color w:val="auto"/>
          <w:szCs w:val="32"/>
          <w:highlight w:val="none"/>
        </w:rPr>
        <w:t>20</w:t>
      </w:r>
      <w:r>
        <w:rPr>
          <w:rFonts w:hint="eastAsia" w:ascii="仿宋_GB2312" w:eastAsia="仿宋_GB2312"/>
          <w:color w:val="auto"/>
          <w:szCs w:val="32"/>
          <w:highlight w:val="none"/>
        </w:rPr>
        <w:t xml:space="preserve">  </w:t>
      </w:r>
      <w:r>
        <w:rPr>
          <w:rFonts w:hint="eastAsia" w:ascii="仿宋_GB2312" w:hAnsi="宋体" w:eastAsia="仿宋_GB2312"/>
          <w:color w:val="auto"/>
          <w:szCs w:val="32"/>
          <w:highlight w:val="none"/>
        </w:rPr>
        <w:t>　年  　月　  日</w:t>
      </w:r>
    </w:p>
    <w:p>
      <w:pPr>
        <w:spacing w:line="560" w:lineRule="exact"/>
        <w:outlineLvl w:val="9"/>
        <w:rPr>
          <w:rFonts w:hint="eastAsia"/>
          <w:color w:val="auto"/>
          <w:highlight w:val="none"/>
        </w:rPr>
      </w:pPr>
    </w:p>
    <w:p>
      <w:pPr>
        <w:spacing w:line="560" w:lineRule="exact"/>
        <w:outlineLvl w:val="9"/>
        <w:rPr>
          <w:rFonts w:hint="eastAsia" w:ascii="仿宋_GB2312" w:hAnsi="仿宋_GB2312" w:eastAsia="仿宋_GB2312" w:cs="仿宋_GB2312"/>
          <w:color w:val="auto"/>
          <w:sz w:val="32"/>
          <w:szCs w:val="32"/>
          <w:highlight w:val="none"/>
        </w:rPr>
        <w:sectPr>
          <w:pgSz w:w="11905" w:h="16838"/>
          <w:pgMar w:top="1009" w:right="1349" w:bottom="1009" w:left="1349" w:header="851" w:footer="1304" w:gutter="0"/>
          <w:pgNumType w:fmt="decimal"/>
          <w:cols w:space="720" w:num="1"/>
          <w:docGrid w:type="lines" w:linePitch="328" w:charSpace="0"/>
        </w:sectPr>
      </w:pPr>
    </w:p>
    <w:p>
      <w:pPr>
        <w:spacing w:line="560" w:lineRule="exac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附件2</w:t>
      </w:r>
    </w:p>
    <w:p>
      <w:pPr>
        <w:jc w:val="center"/>
        <w:outlineLvl w:val="9"/>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南沙新区（自贸片区）</w:t>
      </w:r>
      <w:r>
        <w:rPr>
          <w:rFonts w:hint="eastAsia" w:ascii="方正小标宋简体" w:hAnsi="方正小标宋简体" w:eastAsia="方正小标宋简体" w:cs="方正小标宋简体"/>
          <w:color w:val="auto"/>
          <w:sz w:val="32"/>
          <w:szCs w:val="32"/>
          <w:highlight w:val="none"/>
          <w:lang w:eastAsia="zh-CN"/>
        </w:rPr>
        <w:t>建筑业</w:t>
      </w:r>
      <w:r>
        <w:rPr>
          <w:rFonts w:hint="eastAsia" w:ascii="方正小标宋简体" w:hAnsi="方正小标宋简体" w:eastAsia="方正小标宋简体" w:cs="方正小标宋简体"/>
          <w:color w:val="auto"/>
          <w:sz w:val="32"/>
          <w:szCs w:val="32"/>
          <w:highlight w:val="none"/>
        </w:rPr>
        <w:t>企业防疫资金申请表</w:t>
      </w:r>
    </w:p>
    <w:p>
      <w:pPr>
        <w:jc w:val="center"/>
        <w:outlineLvl w:val="9"/>
        <w:rPr>
          <w:rFonts w:hint="eastAsia" w:ascii="方正小标宋简体" w:hAnsi="方正小标宋简体" w:eastAsia="方正小标宋简体" w:cs="方正小标宋简体"/>
          <w:color w:val="auto"/>
          <w:sz w:val="15"/>
          <w:szCs w:val="15"/>
          <w:highlight w:val="none"/>
        </w:rPr>
      </w:pPr>
    </w:p>
    <w:tbl>
      <w:tblPr>
        <w:tblStyle w:val="14"/>
        <w:tblW w:w="9609"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2"/>
        <w:gridCol w:w="1402"/>
        <w:gridCol w:w="1587"/>
        <w:gridCol w:w="1528"/>
        <w:gridCol w:w="1402"/>
        <w:gridCol w:w="2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6"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单位全称</w:t>
            </w:r>
          </w:p>
        </w:tc>
        <w:tc>
          <w:tcPr>
            <w:tcW w:w="2989" w:type="dxa"/>
            <w:gridSpan w:val="2"/>
            <w:tcBorders>
              <w:top w:val="single" w:color="auto" w:sz="6" w:space="0"/>
              <w:right w:val="single" w:color="auto" w:sz="4" w:space="0"/>
            </w:tcBorders>
            <w:vAlign w:val="center"/>
          </w:tcPr>
          <w:p>
            <w:pPr>
              <w:jc w:val="center"/>
              <w:outlineLvl w:val="9"/>
              <w:rPr>
                <w:rFonts w:hint="eastAsia" w:ascii="宋体" w:hAnsi="宋体" w:cs="宋体"/>
                <w:bCs/>
                <w:color w:val="auto"/>
                <w:szCs w:val="21"/>
                <w:highlight w:val="none"/>
              </w:rPr>
            </w:pPr>
          </w:p>
        </w:tc>
        <w:tc>
          <w:tcPr>
            <w:tcW w:w="1528" w:type="dxa"/>
            <w:tcBorders>
              <w:top w:val="single" w:color="auto" w:sz="6" w:space="0"/>
              <w:left w:val="single" w:color="auto" w:sz="4" w:space="0"/>
              <w:right w:val="single" w:color="auto" w:sz="4" w:space="0"/>
            </w:tcBorders>
            <w:vAlign w:val="center"/>
          </w:tcPr>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统一社会信用代码</w:t>
            </w:r>
          </w:p>
        </w:tc>
        <w:tc>
          <w:tcPr>
            <w:tcW w:w="3490" w:type="dxa"/>
            <w:gridSpan w:val="2"/>
            <w:tcBorders>
              <w:top w:val="single" w:color="auto" w:sz="6" w:space="0"/>
              <w:left w:val="single" w:color="auto" w:sz="4" w:space="0"/>
            </w:tcBorders>
            <w:vAlign w:val="center"/>
          </w:tcPr>
          <w:p>
            <w:pPr>
              <w:jc w:val="center"/>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注册地址</w:t>
            </w:r>
          </w:p>
        </w:tc>
        <w:tc>
          <w:tcPr>
            <w:tcW w:w="2989" w:type="dxa"/>
            <w:gridSpan w:val="2"/>
            <w:tcBorders>
              <w:bottom w:val="single" w:color="auto" w:sz="4" w:space="0"/>
            </w:tcBorders>
            <w:vAlign w:val="center"/>
          </w:tcPr>
          <w:p>
            <w:pPr>
              <w:jc w:val="center"/>
              <w:outlineLvl w:val="9"/>
              <w:rPr>
                <w:rFonts w:hint="eastAsia" w:ascii="宋体" w:hAnsi="宋体" w:cs="宋体"/>
                <w:bCs/>
                <w:color w:val="auto"/>
                <w:szCs w:val="21"/>
                <w:highlight w:val="none"/>
              </w:rPr>
            </w:pPr>
          </w:p>
        </w:tc>
        <w:tc>
          <w:tcPr>
            <w:tcW w:w="1528" w:type="dxa"/>
            <w:tcBorders>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实际生产经营</w:t>
            </w:r>
          </w:p>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地址</w:t>
            </w:r>
          </w:p>
        </w:tc>
        <w:tc>
          <w:tcPr>
            <w:tcW w:w="3490" w:type="dxa"/>
            <w:gridSpan w:val="2"/>
            <w:tcBorders>
              <w:bottom w:val="single" w:color="auto" w:sz="4" w:space="0"/>
            </w:tcBorders>
            <w:vAlign w:val="center"/>
          </w:tcPr>
          <w:p>
            <w:pPr>
              <w:jc w:val="center"/>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注册资本</w:t>
            </w:r>
          </w:p>
        </w:tc>
        <w:tc>
          <w:tcPr>
            <w:tcW w:w="2989" w:type="dxa"/>
            <w:gridSpan w:val="2"/>
            <w:tcBorders>
              <w:bottom w:val="single" w:color="auto" w:sz="4" w:space="0"/>
              <w:right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Cs/>
                <w:color w:val="auto"/>
                <w:szCs w:val="21"/>
                <w:highlight w:val="none"/>
              </w:rPr>
              <w:t>XX万元，实缴XX万元</w:t>
            </w:r>
          </w:p>
        </w:tc>
        <w:tc>
          <w:tcPr>
            <w:tcW w:w="1528" w:type="dxa"/>
            <w:tcBorders>
              <w:left w:val="single" w:color="auto" w:sz="4" w:space="0"/>
              <w:bottom w:val="single" w:color="auto" w:sz="4" w:space="0"/>
              <w:right w:val="single" w:color="auto" w:sz="4" w:space="0"/>
            </w:tcBorders>
            <w:vAlign w:val="center"/>
          </w:tcPr>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注册时间</w:t>
            </w:r>
          </w:p>
        </w:tc>
        <w:tc>
          <w:tcPr>
            <w:tcW w:w="3490" w:type="dxa"/>
            <w:gridSpan w:val="2"/>
            <w:tcBorders>
              <w:top w:val="single" w:color="auto" w:sz="6" w:space="0"/>
              <w:left w:val="single" w:color="auto" w:sz="4" w:space="0"/>
              <w:bottom w:val="single" w:color="auto" w:sz="4" w:space="0"/>
            </w:tcBorders>
            <w:vAlign w:val="center"/>
          </w:tcPr>
          <w:p>
            <w:pPr>
              <w:jc w:val="center"/>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主营业务</w:t>
            </w:r>
          </w:p>
        </w:tc>
        <w:tc>
          <w:tcPr>
            <w:tcW w:w="2989" w:type="dxa"/>
            <w:gridSpan w:val="2"/>
            <w:tcBorders>
              <w:bottom w:val="single" w:color="auto" w:sz="4" w:space="0"/>
            </w:tcBorders>
            <w:vAlign w:val="center"/>
          </w:tcPr>
          <w:p>
            <w:pPr>
              <w:jc w:val="center"/>
              <w:outlineLvl w:val="9"/>
              <w:rPr>
                <w:rFonts w:hint="eastAsia" w:ascii="宋体" w:hAnsi="宋体" w:cs="宋体"/>
                <w:bCs/>
                <w:color w:val="auto"/>
                <w:szCs w:val="21"/>
                <w:highlight w:val="none"/>
              </w:rPr>
            </w:pPr>
          </w:p>
        </w:tc>
        <w:tc>
          <w:tcPr>
            <w:tcW w:w="1528" w:type="dxa"/>
            <w:tcBorders>
              <w:bottom w:val="single" w:color="auto" w:sz="4" w:space="0"/>
            </w:tcBorders>
            <w:vAlign w:val="center"/>
          </w:tcPr>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企业类别</w:t>
            </w:r>
          </w:p>
        </w:tc>
        <w:tc>
          <w:tcPr>
            <w:tcW w:w="3490" w:type="dxa"/>
            <w:gridSpan w:val="2"/>
            <w:tcBorders>
              <w:bottom w:val="single" w:color="auto" w:sz="4" w:space="0"/>
            </w:tcBorders>
            <w:vAlign w:val="center"/>
          </w:tcPr>
          <w:p>
            <w:pPr>
              <w:jc w:val="center"/>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建筑业企业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企业规模</w:t>
            </w:r>
          </w:p>
        </w:tc>
        <w:tc>
          <w:tcPr>
            <w:tcW w:w="8007" w:type="dxa"/>
            <w:gridSpan w:val="5"/>
            <w:tcBorders>
              <w:bottom w:val="single" w:color="auto" w:sz="4" w:space="0"/>
            </w:tcBorders>
            <w:vAlign w:val="center"/>
          </w:tcPr>
          <w:p>
            <w:pPr>
              <w:jc w:val="center"/>
              <w:outlineLvl w:val="9"/>
              <w:rPr>
                <w:rFonts w:ascii="宋体" w:hAnsi="宋体" w:cs="宋体"/>
                <w:bCs/>
                <w:color w:val="auto"/>
                <w:szCs w:val="21"/>
                <w:highlight w:val="none"/>
              </w:rPr>
            </w:pPr>
            <w:r>
              <w:rPr>
                <w:rFonts w:hint="eastAsia" w:ascii="宋体" w:hAnsi="宋体" w:cs="宋体"/>
                <w:bCs/>
                <w:color w:val="auto"/>
                <w:szCs w:val="21"/>
                <w:highlight w:val="none"/>
                <w:lang w:eastAsia="zh-CN"/>
              </w:rPr>
              <w:t>按</w:t>
            </w:r>
            <w:r>
              <w:rPr>
                <w:rFonts w:hint="eastAsia" w:ascii="宋体" w:hAnsi="宋体" w:cs="宋体"/>
                <w:bCs/>
                <w:color w:val="auto"/>
                <w:szCs w:val="21"/>
                <w:highlight w:val="none"/>
              </w:rPr>
              <w:t>住房和城乡建设部门核发的建筑业企业资质。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法定代表人</w:t>
            </w:r>
          </w:p>
        </w:tc>
        <w:tc>
          <w:tcPr>
            <w:tcW w:w="2989" w:type="dxa"/>
            <w:gridSpan w:val="2"/>
            <w:tcBorders>
              <w:bottom w:val="single" w:color="auto" w:sz="4" w:space="0"/>
              <w:right w:val="single" w:color="auto" w:sz="4" w:space="0"/>
            </w:tcBorders>
            <w:vAlign w:val="center"/>
          </w:tcPr>
          <w:p>
            <w:pPr>
              <w:jc w:val="center"/>
              <w:outlineLvl w:val="9"/>
              <w:rPr>
                <w:rFonts w:hint="eastAsia" w:ascii="宋体" w:hAnsi="宋体" w:cs="宋体"/>
                <w:b/>
                <w:color w:val="auto"/>
                <w:szCs w:val="21"/>
                <w:highlight w:val="none"/>
              </w:rPr>
            </w:pPr>
          </w:p>
        </w:tc>
        <w:tc>
          <w:tcPr>
            <w:tcW w:w="1528" w:type="dxa"/>
            <w:tcBorders>
              <w:left w:val="single" w:color="auto" w:sz="4" w:space="0"/>
              <w:bottom w:val="single" w:color="auto" w:sz="4" w:space="0"/>
              <w:right w:val="single" w:color="auto" w:sz="4" w:space="0"/>
            </w:tcBorders>
            <w:vAlign w:val="center"/>
          </w:tcPr>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联系方式</w:t>
            </w:r>
          </w:p>
        </w:tc>
        <w:tc>
          <w:tcPr>
            <w:tcW w:w="3490" w:type="dxa"/>
            <w:gridSpan w:val="2"/>
            <w:tcBorders>
              <w:top w:val="single" w:color="auto" w:sz="6" w:space="0"/>
              <w:left w:val="single" w:color="auto" w:sz="4" w:space="0"/>
              <w:bottom w:val="single" w:color="auto" w:sz="4" w:space="0"/>
            </w:tcBorders>
            <w:vAlign w:val="center"/>
          </w:tcPr>
          <w:p>
            <w:pPr>
              <w:jc w:val="center"/>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6"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经办人</w:t>
            </w:r>
          </w:p>
        </w:tc>
        <w:tc>
          <w:tcPr>
            <w:tcW w:w="1402" w:type="dxa"/>
            <w:tcBorders>
              <w:bottom w:val="single" w:color="auto" w:sz="6" w:space="0"/>
              <w:right w:val="single" w:color="auto" w:sz="4" w:space="0"/>
            </w:tcBorders>
            <w:vAlign w:val="center"/>
          </w:tcPr>
          <w:p>
            <w:pPr>
              <w:jc w:val="center"/>
              <w:outlineLvl w:val="9"/>
              <w:rPr>
                <w:rFonts w:hint="eastAsia" w:ascii="宋体" w:hAnsi="宋体" w:cs="宋体"/>
                <w:bCs/>
                <w:color w:val="auto"/>
                <w:szCs w:val="21"/>
                <w:highlight w:val="none"/>
              </w:rPr>
            </w:pPr>
          </w:p>
        </w:tc>
        <w:tc>
          <w:tcPr>
            <w:tcW w:w="1587" w:type="dxa"/>
            <w:tcBorders>
              <w:left w:val="single" w:color="auto" w:sz="4" w:space="0"/>
              <w:bottom w:val="single" w:color="auto" w:sz="6" w:space="0"/>
              <w:right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手机及</w:t>
            </w:r>
          </w:p>
          <w:p>
            <w:pPr>
              <w:jc w:val="center"/>
              <w:outlineLvl w:val="9"/>
              <w:rPr>
                <w:rFonts w:hint="eastAsia" w:ascii="宋体" w:hAnsi="宋体" w:cs="宋体"/>
                <w:bCs/>
                <w:color w:val="auto"/>
                <w:szCs w:val="21"/>
                <w:highlight w:val="none"/>
              </w:rPr>
            </w:pPr>
            <w:r>
              <w:rPr>
                <w:rFonts w:hint="eastAsia" w:ascii="宋体" w:hAnsi="宋体" w:cs="宋体"/>
                <w:b/>
                <w:color w:val="auto"/>
                <w:szCs w:val="21"/>
                <w:highlight w:val="none"/>
              </w:rPr>
              <w:t>办公电话</w:t>
            </w:r>
          </w:p>
        </w:tc>
        <w:tc>
          <w:tcPr>
            <w:tcW w:w="1528" w:type="dxa"/>
            <w:tcBorders>
              <w:left w:val="single" w:color="auto" w:sz="4" w:space="0"/>
              <w:bottom w:val="single" w:color="auto" w:sz="6" w:space="0"/>
              <w:right w:val="single" w:color="auto" w:sz="4" w:space="0"/>
            </w:tcBorders>
            <w:vAlign w:val="center"/>
          </w:tcPr>
          <w:p>
            <w:pPr>
              <w:jc w:val="center"/>
              <w:outlineLvl w:val="9"/>
              <w:rPr>
                <w:rFonts w:hint="eastAsia" w:ascii="宋体" w:hAnsi="宋体" w:cs="宋体"/>
                <w:bCs/>
                <w:color w:val="auto"/>
                <w:szCs w:val="21"/>
                <w:highlight w:val="none"/>
              </w:rPr>
            </w:pPr>
          </w:p>
        </w:tc>
        <w:tc>
          <w:tcPr>
            <w:tcW w:w="1402" w:type="dxa"/>
            <w:tcBorders>
              <w:top w:val="single" w:color="auto" w:sz="6" w:space="0"/>
              <w:left w:val="single" w:color="auto" w:sz="4" w:space="0"/>
              <w:bottom w:val="single" w:color="auto" w:sz="6" w:space="0"/>
              <w:right w:val="single" w:color="auto" w:sz="4" w:space="0"/>
            </w:tcBorders>
            <w:vAlign w:val="center"/>
          </w:tcPr>
          <w:p>
            <w:pPr>
              <w:jc w:val="center"/>
              <w:outlineLvl w:val="9"/>
              <w:rPr>
                <w:rFonts w:hint="eastAsia" w:ascii="宋体" w:hAnsi="宋体" w:cs="宋体"/>
                <w:b/>
                <w:color w:val="auto"/>
                <w:szCs w:val="21"/>
                <w:highlight w:val="none"/>
              </w:rPr>
            </w:pPr>
            <w:r>
              <w:rPr>
                <w:rFonts w:hint="eastAsia" w:ascii="宋体" w:hAnsi="宋体" w:cs="宋体"/>
                <w:b/>
                <w:color w:val="auto"/>
                <w:szCs w:val="21"/>
                <w:highlight w:val="none"/>
              </w:rPr>
              <w:t>Email</w:t>
            </w:r>
          </w:p>
        </w:tc>
        <w:tc>
          <w:tcPr>
            <w:tcW w:w="2088" w:type="dxa"/>
            <w:tcBorders>
              <w:left w:val="single" w:color="auto" w:sz="4" w:space="0"/>
              <w:bottom w:val="single" w:color="auto" w:sz="6" w:space="0"/>
            </w:tcBorders>
            <w:vAlign w:val="center"/>
          </w:tcPr>
          <w:p>
            <w:pPr>
              <w:jc w:val="center"/>
              <w:outlineLvl w:val="9"/>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602" w:type="dxa"/>
            <w:tcBorders>
              <w:top w:val="single" w:color="auto" w:sz="6" w:space="0"/>
              <w:bottom w:val="single" w:color="auto" w:sz="6" w:space="0"/>
            </w:tcBorders>
            <w:vAlign w:val="center"/>
          </w:tcPr>
          <w:p>
            <w:pPr>
              <w:jc w:val="center"/>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采购防疫物资、消杀服务</w:t>
            </w:r>
            <w:r>
              <w:rPr>
                <w:rFonts w:hint="eastAsia" w:ascii="宋体" w:hAnsi="宋体" w:cs="宋体"/>
                <w:b/>
                <w:color w:val="auto"/>
                <w:szCs w:val="21"/>
                <w:highlight w:val="none"/>
                <w:lang w:eastAsia="zh-CN"/>
              </w:rPr>
              <w:t>支出</w:t>
            </w:r>
          </w:p>
        </w:tc>
        <w:tc>
          <w:tcPr>
            <w:tcW w:w="8007" w:type="dxa"/>
            <w:gridSpan w:val="5"/>
            <w:tcBorders>
              <w:bottom w:val="single" w:color="auto" w:sz="6" w:space="0"/>
            </w:tcBorders>
            <w:vAlign w:val="center"/>
          </w:tcPr>
          <w:p>
            <w:pPr>
              <w:jc w:val="center"/>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与所提供发票金额一致。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36" w:hRule="atLeast"/>
          <w:jc w:val="center"/>
        </w:trPr>
        <w:tc>
          <w:tcPr>
            <w:tcW w:w="1602" w:type="dxa"/>
            <w:tcBorders>
              <w:top w:val="single" w:color="auto" w:sz="6" w:space="0"/>
              <w:bottom w:val="single" w:color="auto" w:sz="6" w:space="0"/>
            </w:tcBorders>
            <w:vAlign w:val="center"/>
          </w:tcPr>
          <w:p>
            <w:pPr>
              <w:jc w:val="center"/>
              <w:outlineLvl w:val="9"/>
              <w:rPr>
                <w:rFonts w:hint="eastAsia" w:ascii="宋体" w:hAnsi="宋体" w:cs="宋体"/>
                <w:b/>
                <w:bCs/>
                <w:color w:val="auto"/>
                <w:szCs w:val="21"/>
                <w:highlight w:val="none"/>
              </w:rPr>
            </w:pPr>
            <w:r>
              <w:rPr>
                <w:rFonts w:hint="eastAsia" w:ascii="宋体" w:hAnsi="宋体" w:cs="宋体"/>
                <w:b/>
                <w:color w:val="auto"/>
                <w:szCs w:val="21"/>
                <w:highlight w:val="none"/>
              </w:rPr>
              <w:t>申请人承诺</w:t>
            </w:r>
          </w:p>
        </w:tc>
        <w:tc>
          <w:tcPr>
            <w:tcW w:w="8007" w:type="dxa"/>
            <w:gridSpan w:val="5"/>
            <w:tcBorders>
              <w:bottom w:val="single" w:color="auto" w:sz="6" w:space="0"/>
            </w:tcBorders>
            <w:vAlign w:val="center"/>
          </w:tcPr>
          <w:p>
            <w:pPr>
              <w:widowControl/>
              <w:jc w:val="left"/>
              <w:outlineLvl w:val="9"/>
              <w:rPr>
                <w:rFonts w:hint="eastAsia" w:ascii="宋体" w:hAnsi="宋体" w:cs="宋体"/>
                <w:color w:val="auto"/>
                <w:kern w:val="0"/>
                <w:szCs w:val="21"/>
                <w:highlight w:val="none"/>
              </w:rPr>
            </w:pPr>
          </w:p>
          <w:p>
            <w:pPr>
              <w:widowControl/>
              <w:jc w:val="left"/>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申请承诺：</w:t>
            </w:r>
          </w:p>
          <w:p>
            <w:pPr>
              <w:widowControl/>
              <w:ind w:firstLine="440" w:firstLineChars="200"/>
              <w:jc w:val="left"/>
              <w:outlineLvl w:val="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本表所填报内容和所提交材料均真实、合法，本组织对此承担一切法律责任。</w:t>
            </w:r>
          </w:p>
          <w:p>
            <w:pPr>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wordWrap w:val="0"/>
              <w:jc w:val="righ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wordWrap w:val="0"/>
              <w:jc w:val="righ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经办人签字：              法定代表人或授权代表人签字或签章：                    </w:t>
            </w:r>
          </w:p>
          <w:p>
            <w:pPr>
              <w:wordWrap w:val="0"/>
              <w:ind w:firstLine="550" w:firstLineChars="250"/>
              <w:jc w:val="righ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pPr>
              <w:wordWrap w:val="0"/>
              <w:ind w:firstLine="550" w:firstLineChars="250"/>
              <w:jc w:val="right"/>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企业公章：                       </w:t>
            </w:r>
          </w:p>
          <w:p>
            <w:pPr>
              <w:ind w:right="420"/>
              <w:outlineLvl w:val="9"/>
              <w:rPr>
                <w:rFonts w:hint="eastAsia" w:ascii="宋体" w:hAnsi="宋体" w:cs="宋体"/>
                <w:color w:val="auto"/>
                <w:sz w:val="22"/>
                <w:szCs w:val="22"/>
                <w:highlight w:val="none"/>
              </w:rPr>
            </w:pPr>
          </w:p>
          <w:p>
            <w:pPr>
              <w:ind w:right="420" w:firstLine="5060" w:firstLineChars="2300"/>
              <w:outlineLvl w:val="9"/>
              <w:rPr>
                <w:rFonts w:hint="eastAsia" w:ascii="宋体" w:hAnsi="宋体" w:cs="宋体"/>
                <w:bCs/>
                <w:color w:val="auto"/>
                <w:szCs w:val="21"/>
                <w:highlight w:val="none"/>
              </w:rPr>
            </w:pPr>
            <w:r>
              <w:rPr>
                <w:rFonts w:hint="eastAsia" w:ascii="宋体" w:hAnsi="宋体" w:cs="宋体"/>
                <w:color w:val="auto"/>
                <w:sz w:val="22"/>
                <w:szCs w:val="22"/>
                <w:highlight w:val="none"/>
              </w:rPr>
              <w:t>年     月    日</w:t>
            </w:r>
          </w:p>
        </w:tc>
      </w:tr>
    </w:tbl>
    <w:p>
      <w:pPr>
        <w:pStyle w:val="18"/>
        <w:widowControl/>
        <w:spacing w:before="328" w:beforeLines="100" w:after="328" w:afterLines="100" w:line="500" w:lineRule="exact"/>
        <w:outlineLvl w:val="9"/>
        <w:rPr>
          <w:rFonts w:hint="eastAsia" w:ascii="仿宋_GB2312" w:hAnsi="仿宋_GB2312" w:eastAsia="仿宋_GB2312" w:cs="仿宋_GB2312"/>
          <w:bCs/>
          <w:color w:val="auto"/>
          <w:szCs w:val="21"/>
          <w:highlight w:val="none"/>
        </w:rPr>
      </w:pPr>
    </w:p>
    <w:p>
      <w:pPr>
        <w:pStyle w:val="18"/>
        <w:widowControl/>
        <w:spacing w:before="328" w:beforeLines="100" w:after="328" w:afterLines="100" w:line="500" w:lineRule="exact"/>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附件3</w:t>
      </w:r>
    </w:p>
    <w:p>
      <w:pPr>
        <w:pStyle w:val="18"/>
        <w:widowControl/>
        <w:spacing w:before="328" w:beforeLines="100" w:after="328" w:afterLines="100" w:line="500" w:lineRule="exact"/>
        <w:jc w:val="center"/>
        <w:outlineLvl w:val="9"/>
        <w:rPr>
          <w:rFonts w:hint="eastAsia"/>
          <w:b/>
          <w:color w:val="auto"/>
          <w:sz w:val="44"/>
          <w:szCs w:val="44"/>
          <w:highlight w:val="none"/>
        </w:rPr>
      </w:pPr>
    </w:p>
    <w:p>
      <w:pPr>
        <w:pStyle w:val="18"/>
        <w:widowControl/>
        <w:spacing w:before="328" w:beforeLines="100" w:after="328" w:afterLines="100" w:line="500" w:lineRule="exact"/>
        <w:jc w:val="center"/>
        <w:outlineLvl w:val="9"/>
        <w:rPr>
          <w:b/>
          <w:color w:val="auto"/>
          <w:sz w:val="44"/>
          <w:szCs w:val="44"/>
          <w:highlight w:val="none"/>
        </w:rPr>
      </w:pPr>
      <w:r>
        <w:rPr>
          <w:rFonts w:hint="eastAsia"/>
          <w:b/>
          <w:color w:val="auto"/>
          <w:sz w:val="44"/>
          <w:szCs w:val="44"/>
          <w:highlight w:val="none"/>
        </w:rPr>
        <w:t>申报承诺书</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本单位郑重承诺：</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一、申报资料真实、完整、准确。</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二、申报资料中的信息等证明材料事实存在，真实可靠。 </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三、若申报项目获得资金支持，将严格按照广州市南沙区政府相关资金管理办法有关规定，配合做好审计、监督检查。</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四、若发生违反上述承诺的行为，愿意承担由此引发的全部法律责任并按相关规定返还所获资助的专项资金，并同意有关部门记录入广州市法人信用档案。</w:t>
      </w:r>
    </w:p>
    <w:p>
      <w:pPr>
        <w:pStyle w:val="18"/>
        <w:spacing w:line="600" w:lineRule="exact"/>
        <w:ind w:firstLine="640"/>
        <w:outlineLvl w:val="9"/>
        <w:rPr>
          <w:rFonts w:hint="eastAsia" w:ascii="仿宋_GB2312" w:hAnsi="仿宋_GB2312" w:eastAsia="仿宋_GB2312" w:cs="仿宋_GB2312"/>
          <w:color w:val="auto"/>
          <w:sz w:val="32"/>
          <w:szCs w:val="32"/>
          <w:highlight w:val="none"/>
        </w:rPr>
      </w:pPr>
    </w:p>
    <w:p>
      <w:pPr>
        <w:pStyle w:val="18"/>
        <w:spacing w:line="600" w:lineRule="exact"/>
        <w:outlineLvl w:val="9"/>
        <w:rPr>
          <w:rFonts w:hint="eastAsia" w:ascii="仿宋_GB2312"/>
          <w:color w:val="auto"/>
          <w:sz w:val="32"/>
          <w:szCs w:val="32"/>
          <w:highlight w:val="none"/>
        </w:rPr>
      </w:pPr>
      <w:r>
        <w:rPr>
          <w:rFonts w:hint="eastAsia" w:ascii="仿宋_GB2312"/>
          <w:color w:val="auto"/>
          <w:sz w:val="32"/>
          <w:szCs w:val="32"/>
          <w:highlight w:val="none"/>
        </w:rPr>
        <w:t xml:space="preserve">  </w:t>
      </w:r>
    </w:p>
    <w:p>
      <w:pPr>
        <w:pStyle w:val="18"/>
        <w:spacing w:line="600" w:lineRule="exact"/>
        <w:ind w:firstLine="640"/>
        <w:outlineLvl w:val="9"/>
        <w:rPr>
          <w:rFonts w:ascii="仿宋_GB2312" w:hAnsi="仿宋_GB2312" w:eastAsia="仿宋_GB2312" w:cs="仿宋_GB2312"/>
          <w:color w:val="auto"/>
          <w:sz w:val="32"/>
          <w:szCs w:val="32"/>
          <w:highlight w:val="none"/>
        </w:rPr>
      </w:pPr>
      <w:r>
        <w:rPr>
          <w:rFonts w:hint="eastAsia" w:ascii="仿宋_GB2312"/>
          <w:color w:val="auto"/>
          <w:sz w:val="32"/>
          <w:szCs w:val="32"/>
          <w:highlight w:val="none"/>
        </w:rPr>
        <w:t xml:space="preserve">                        </w:t>
      </w:r>
    </w:p>
    <w:p>
      <w:pPr>
        <w:pStyle w:val="18"/>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单位法人代表 ：               单位（盖章）：</w:t>
      </w:r>
    </w:p>
    <w:p>
      <w:pPr>
        <w:pStyle w:val="18"/>
        <w:spacing w:line="600" w:lineRule="exact"/>
        <w:ind w:firstLine="640" w:firstLineChars="200"/>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（签名或签章）</w:t>
      </w:r>
    </w:p>
    <w:p>
      <w:pPr>
        <w:outlineLvl w:val="9"/>
        <w:rPr>
          <w:rFonts w:hint="eastAsia" w:ascii="仿宋_GB2312"/>
          <w:color w:val="auto"/>
          <w:sz w:val="32"/>
          <w:szCs w:val="32"/>
          <w:highlight w:val="none"/>
        </w:rPr>
      </w:pPr>
    </w:p>
    <w:p>
      <w:pPr>
        <w:ind w:firstLine="4800" w:firstLineChars="1500"/>
        <w:outlineLvl w:val="9"/>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hAnsi="仿宋_GB2312" w:eastAsia="仿宋_GB2312" w:cs="仿宋_GB2312"/>
          <w:color w:val="auto"/>
          <w:sz w:val="32"/>
          <w:szCs w:val="32"/>
          <w:highlight w:val="none"/>
        </w:rPr>
        <w:t xml:space="preserve">   年  月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kern w:val="2"/>
          <w:sz w:val="32"/>
          <w:szCs w:val="32"/>
          <w:highlight w:val="none"/>
          <w:lang w:val="en-US" w:eastAsia="zh-CN" w:bidi="ar-SA"/>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320"/>
        <w:tab w:val="clear" w:pos="8640"/>
      </w:tabs>
      <w:ind w:right="360" w:firstLine="36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center" w:pos="4153"/>
        <w:tab w:val="right" w:pos="8306"/>
        <w:tab w:val="clear" w:pos="4320"/>
        <w:tab w:val="clear" w:pos="8640"/>
      </w:tabs>
      <w:rPr>
        <w:rStyle w:val="12"/>
      </w:rPr>
    </w:pPr>
    <w:r>
      <w:fldChar w:fldCharType="begin"/>
    </w:r>
    <w:r>
      <w:rPr>
        <w:rStyle w:val="12"/>
      </w:rPr>
      <w:instrText xml:space="preserve">PAGE  </w:instrText>
    </w:r>
    <w:r>
      <w:fldChar w:fldCharType="end"/>
    </w:r>
  </w:p>
  <w:p>
    <w:pPr>
      <w:pStyle w:val="9"/>
      <w:tabs>
        <w:tab w:val="center" w:pos="4153"/>
        <w:tab w:val="right" w:pos="8306"/>
        <w:tab w:val="clear" w:pos="4320"/>
        <w:tab w:val="clear" w:pos="8640"/>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86BB3"/>
    <w:rsid w:val="005A4583"/>
    <w:rsid w:val="01A049A6"/>
    <w:rsid w:val="01A746C4"/>
    <w:rsid w:val="02A32B2F"/>
    <w:rsid w:val="02C85049"/>
    <w:rsid w:val="03A10EC9"/>
    <w:rsid w:val="04E376FD"/>
    <w:rsid w:val="05486A7B"/>
    <w:rsid w:val="061A6D7D"/>
    <w:rsid w:val="06462276"/>
    <w:rsid w:val="09AA78A2"/>
    <w:rsid w:val="09B603DC"/>
    <w:rsid w:val="0A955BA7"/>
    <w:rsid w:val="0ADE3100"/>
    <w:rsid w:val="0BAA75AB"/>
    <w:rsid w:val="0BD500B9"/>
    <w:rsid w:val="0BDD63BB"/>
    <w:rsid w:val="0CAB1448"/>
    <w:rsid w:val="0CB23078"/>
    <w:rsid w:val="0F862CE9"/>
    <w:rsid w:val="11C25831"/>
    <w:rsid w:val="146C6082"/>
    <w:rsid w:val="15CE01B4"/>
    <w:rsid w:val="16B04F4A"/>
    <w:rsid w:val="1E991854"/>
    <w:rsid w:val="1F523D22"/>
    <w:rsid w:val="1FD90378"/>
    <w:rsid w:val="203E0E4D"/>
    <w:rsid w:val="26202CB5"/>
    <w:rsid w:val="276802E6"/>
    <w:rsid w:val="2EE6227B"/>
    <w:rsid w:val="30886A30"/>
    <w:rsid w:val="314C09A2"/>
    <w:rsid w:val="31B425D0"/>
    <w:rsid w:val="36372DCA"/>
    <w:rsid w:val="386B1D8D"/>
    <w:rsid w:val="3A211C48"/>
    <w:rsid w:val="3BCF63C8"/>
    <w:rsid w:val="3DA20717"/>
    <w:rsid w:val="3DF724B7"/>
    <w:rsid w:val="3EBE2507"/>
    <w:rsid w:val="3F2234A1"/>
    <w:rsid w:val="41534F9B"/>
    <w:rsid w:val="41793243"/>
    <w:rsid w:val="433E6649"/>
    <w:rsid w:val="451C2B2E"/>
    <w:rsid w:val="468905FE"/>
    <w:rsid w:val="4AAF2C86"/>
    <w:rsid w:val="4BF12ADF"/>
    <w:rsid w:val="4C9A6C57"/>
    <w:rsid w:val="4E566473"/>
    <w:rsid w:val="53D1435B"/>
    <w:rsid w:val="55BF0069"/>
    <w:rsid w:val="573761F4"/>
    <w:rsid w:val="5CB91407"/>
    <w:rsid w:val="5FD06534"/>
    <w:rsid w:val="5FF33C73"/>
    <w:rsid w:val="60AD4691"/>
    <w:rsid w:val="60C84E56"/>
    <w:rsid w:val="63D56010"/>
    <w:rsid w:val="64FB44C7"/>
    <w:rsid w:val="654D1BF3"/>
    <w:rsid w:val="65591C24"/>
    <w:rsid w:val="65DD3E62"/>
    <w:rsid w:val="66AE7DD0"/>
    <w:rsid w:val="68026384"/>
    <w:rsid w:val="68316B7F"/>
    <w:rsid w:val="69D33010"/>
    <w:rsid w:val="6A266159"/>
    <w:rsid w:val="6B227BCF"/>
    <w:rsid w:val="6C0D1D1A"/>
    <w:rsid w:val="6C386BB3"/>
    <w:rsid w:val="6E6A002A"/>
    <w:rsid w:val="6EC434D2"/>
    <w:rsid w:val="73621B5D"/>
    <w:rsid w:val="75321BCC"/>
    <w:rsid w:val="75C1490B"/>
    <w:rsid w:val="76B826B0"/>
    <w:rsid w:val="79DA4D29"/>
    <w:rsid w:val="7AFE1EA8"/>
    <w:rsid w:val="7CC2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snapToGrid w:val="0"/>
      <w:spacing w:beforeAutospacing="0" w:afterAutospacing="0"/>
      <w:ind w:firstLine="0" w:firstLineChars="0"/>
      <w:jc w:val="center"/>
      <w:outlineLvl w:val="0"/>
    </w:pPr>
    <w:rPr>
      <w:rFonts w:ascii="宋体" w:hAnsi="宋体" w:eastAsia="方正小标宋简体" w:cs="宋体"/>
      <w:kern w:val="44"/>
      <w:sz w:val="44"/>
      <w:szCs w:val="48"/>
      <w:lang w:bidi="ar"/>
    </w:rPr>
  </w:style>
  <w:style w:type="paragraph" w:styleId="4">
    <w:name w:val="heading 2"/>
    <w:basedOn w:val="1"/>
    <w:next w:val="1"/>
    <w:semiHidden/>
    <w:unhideWhenUsed/>
    <w:qFormat/>
    <w:uiPriority w:val="0"/>
    <w:pPr>
      <w:keepNext/>
      <w:keepLines/>
      <w:spacing w:line="240" w:lineRule="auto"/>
      <w:ind w:firstLine="880" w:firstLineChars="200"/>
      <w:outlineLvl w:val="1"/>
    </w:pPr>
    <w:rPr>
      <w:rFonts w:ascii="黑体" w:hAnsi="黑体" w:eastAsia="黑体" w:cs="Times New Roman"/>
      <w:sz w:val="32"/>
    </w:rPr>
  </w:style>
  <w:style w:type="paragraph" w:styleId="5">
    <w:name w:val="heading 3"/>
    <w:basedOn w:val="1"/>
    <w:next w:val="1"/>
    <w:link w:val="15"/>
    <w:semiHidden/>
    <w:unhideWhenUsed/>
    <w:qFormat/>
    <w:uiPriority w:val="0"/>
    <w:pPr>
      <w:keepNext/>
      <w:keepLines/>
      <w:spacing w:beforeLines="0" w:beforeAutospacing="0" w:afterLines="0" w:afterAutospacing="0" w:line="240" w:lineRule="auto"/>
      <w:ind w:firstLine="880" w:firstLineChars="200"/>
      <w:outlineLvl w:val="2"/>
    </w:pPr>
    <w:rPr>
      <w:rFonts w:ascii="Calibri" w:hAnsi="Calibri" w:eastAsia="楷体_GB2312" w:cs="Times New Roman"/>
      <w:sz w:val="32"/>
      <w:szCs w:val="22"/>
    </w:rPr>
  </w:style>
  <w:style w:type="character" w:default="1" w:styleId="11">
    <w:name w:val="Default Paragraph Font"/>
    <w:semiHidden/>
    <w:unhideWhenUsed/>
    <w:qFormat/>
    <w:uiPriority w:val="1"/>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toc 3"/>
    <w:next w:val="1"/>
    <w:qFormat/>
    <w:uiPriority w:val="0"/>
    <w:pPr>
      <w:widowControl w:val="0"/>
      <w:spacing w:line="520" w:lineRule="exact"/>
      <w:ind w:left="840" w:leftChars="400"/>
      <w:jc w:val="both"/>
    </w:pPr>
    <w:rPr>
      <w:rFonts w:ascii="宋体" w:hAnsi="宋体" w:eastAsia="宋体" w:cs="Times New Roman"/>
      <w:color w:val="000000"/>
      <w:kern w:val="2"/>
      <w:sz w:val="44"/>
      <w:szCs w:val="44"/>
      <w:lang w:val="en-US" w:eastAsia="zh-CN" w:bidi="ar-SA"/>
    </w:rPr>
  </w:style>
  <w:style w:type="paragraph" w:styleId="9">
    <w:name w:val="footer"/>
    <w:qFormat/>
    <w:uiPriority w:val="99"/>
    <w:pPr>
      <w:widowControl w:val="0"/>
      <w:tabs>
        <w:tab w:val="center" w:pos="4320"/>
        <w:tab w:val="right" w:pos="8640"/>
      </w:tabs>
      <w:jc w:val="both"/>
    </w:pPr>
    <w:rPr>
      <w:rFonts w:ascii="Calibri" w:hAnsi="Calibri" w:eastAsia="宋体" w:cs="Times New Roman"/>
      <w:kern w:val="2"/>
      <w:sz w:val="21"/>
      <w:szCs w:val="24"/>
      <w:lang w:val="en-US" w:eastAsia="zh-CN" w:bidi="ar-SA"/>
    </w:rPr>
  </w:style>
  <w:style w:type="paragraph" w:styleId="10">
    <w:name w:val="Body Text First Indent 2"/>
    <w:basedOn w:val="7"/>
    <w:qFormat/>
    <w:uiPriority w:val="0"/>
    <w:pPr>
      <w:ind w:firstLine="420" w:firstLineChars="200"/>
    </w:pPr>
  </w:style>
  <w:style w:type="character" w:styleId="12">
    <w:name w:val="page number"/>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0000FF"/>
      <w:u w:val="single"/>
    </w:rPr>
  </w:style>
  <w:style w:type="character" w:customStyle="1" w:styleId="15">
    <w:name w:val="标题 3 Char"/>
    <w:basedOn w:val="11"/>
    <w:link w:val="5"/>
    <w:semiHidden/>
    <w:qFormat/>
    <w:uiPriority w:val="9"/>
    <w:rPr>
      <w:rFonts w:ascii="Calibri" w:hAnsi="Calibri" w:eastAsia="楷体_GB2312" w:cs="Times New Roman"/>
      <w:bCs/>
      <w:kern w:val="2"/>
      <w:sz w:val="32"/>
      <w:szCs w:val="22"/>
    </w:rPr>
  </w:style>
  <w:style w:type="character" w:customStyle="1" w:styleId="16">
    <w:name w:val="标题 1 Char"/>
    <w:basedOn w:val="11"/>
    <w:link w:val="3"/>
    <w:qFormat/>
    <w:uiPriority w:val="9"/>
    <w:rPr>
      <w:rFonts w:ascii="宋体" w:hAnsi="宋体" w:eastAsia="方正小标宋简体" w:cs="Times New Roman"/>
      <w:bCs/>
      <w:kern w:val="36"/>
      <w:sz w:val="44"/>
      <w:szCs w:val="48"/>
    </w:rPr>
  </w:style>
  <w:style w:type="paragraph" w:customStyle="1" w:styleId="17">
    <w:name w:val="样式1"/>
    <w:next w:val="1"/>
    <w:qFormat/>
    <w:uiPriority w:val="0"/>
    <w:pPr>
      <w:widowControl/>
      <w:spacing w:line="360" w:lineRule="auto"/>
      <w:jc w:val="both"/>
    </w:pPr>
    <w:rPr>
      <w:rFonts w:ascii="Times New Roman" w:hAnsi="Times New Roman" w:eastAsia="永中仿宋" w:cs="Times New Roman"/>
      <w:color w:val="000000"/>
      <w:kern w:val="0"/>
      <w:sz w:val="32"/>
      <w:szCs w:val="20"/>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2022-05-30T08:21:00Z</dcterms:created>
  <dc:creator>jiplay</dc:creator>
  <cp:lastModifiedBy>jiplay</cp:lastModifiedBy>
  <dcterms:modified xsi:type="dcterms:W3CDTF">2022-05-30T08:27:46Z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