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附件1 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     </w:t>
      </w:r>
      <w:bookmarkStart w:id="0" w:name="_GoBack"/>
      <w:bookmarkEnd w:id="0"/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Calibri" w:hAnsi="Calibri" w:eastAsia="宋体" w:cs="Times New Roman"/>
          <w:b/>
          <w:bCs/>
          <w:kern w:val="0"/>
          <w:sz w:val="24"/>
          <w:szCs w:val="24"/>
          <w:lang w:val="en-US" w:eastAsia="zh-CN" w:bidi="ar"/>
        </w:rPr>
        <w:t>外商投诉工作流程图</w:t>
      </w:r>
      <w:r>
        <w:rPr>
          <w:sz w:val="24"/>
          <w:szCs w:val="24"/>
        </w:rPr>
        <w:drawing>
          <wp:inline distT="0" distB="0" distL="114300" distR="114300">
            <wp:extent cx="5403850" cy="7406640"/>
            <wp:effectExtent l="0" t="0" r="635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6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2021-11-01T08:41:33Z</dcterms:created>
  <dc:creator>Administrator</dc:creator>
  <cp:lastModifiedBy>Chloris</cp:lastModifiedBy>
  <dcterms:modified xsi:type="dcterms:W3CDTF">2021-11-01T08:42:36Z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F53AA932710D4A088446BDF5FE0344F5</vt:lpwstr>
  </property>
</Properties>
</file>