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附件7</w:t>
      </w:r>
    </w:p>
    <w:p>
      <w:pPr>
        <w:snapToGrid w:val="0"/>
        <w:spacing w:line="520" w:lineRule="exact"/>
        <w:rPr>
          <w:rFonts w:eastAsia="仿宋_GB2312"/>
          <w:sz w:val="32"/>
          <w:szCs w:val="32"/>
        </w:rPr>
      </w:pPr>
    </w:p>
    <w:p>
      <w:pPr>
        <w:spacing w:before="312" w:beforeLines="100" w:after="312" w:afterLines="100" w:line="580" w:lineRule="exact"/>
        <w:jc w:val="center"/>
        <w:rPr>
          <w:rFonts w:eastAsia="方正小标宋_GBK"/>
          <w:bCs/>
          <w:color w:val="010101"/>
          <w:sz w:val="44"/>
          <w:szCs w:val="44"/>
        </w:rPr>
      </w:pPr>
      <w:r>
        <w:rPr>
          <w:rFonts w:hint="eastAsia" w:eastAsia="方正小标宋_GBK"/>
          <w:bCs/>
          <w:color w:val="010101"/>
          <w:sz w:val="44"/>
          <w:szCs w:val="44"/>
        </w:rPr>
        <w:t>项目资料索引表（申报单位填报）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5"/>
        <w:gridCol w:w="1352"/>
        <w:gridCol w:w="1672"/>
        <w:gridCol w:w="5164"/>
        <w:gridCol w:w="2151"/>
        <w:gridCol w:w="23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b w:val="0"/>
                <w:color w:val="000000"/>
                <w:kern w:val="0"/>
                <w:sz w:val="24"/>
                <w:lang w:bidi="ar"/>
              </w:rPr>
              <w:t>评价对象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b w:val="0"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b w:val="0"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b w:val="0"/>
                <w:color w:val="000000"/>
                <w:kern w:val="0"/>
                <w:sz w:val="24"/>
                <w:lang w:bidi="ar"/>
              </w:rPr>
              <w:t>指标说明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b w:val="0"/>
                <w:color w:val="000000"/>
                <w:kern w:val="0"/>
                <w:sz w:val="24"/>
                <w:lang w:bidi="ar"/>
              </w:rPr>
              <w:t>申报单位简要情况说明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b w:val="0"/>
                <w:color w:val="000000"/>
                <w:kern w:val="0"/>
                <w:sz w:val="24"/>
                <w:lang w:bidi="ar"/>
              </w:rPr>
              <w:t>相关佐证材料名称及其在申报书中所处页码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园区及周边配套</w:t>
            </w: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交通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区位条件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园区周边民航、铁路站点（含国铁、城际轨道）、高快速路等区位条件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sz w:val="24"/>
                <w:lang w:bidi="ar"/>
              </w:rPr>
              <w:t>示例：</w:t>
            </w:r>
            <w:r>
              <w:rPr>
                <w:rFonts w:eastAsia="仿宋_GB2312"/>
                <w:color w:val="000000"/>
                <w:sz w:val="24"/>
                <w:lang w:bidi="ar"/>
              </w:rPr>
              <w:t xml:space="preserve">                                            1.×××××</w:t>
            </w:r>
            <w:r>
              <w:rPr>
                <w:rFonts w:eastAsia="仿宋_GB2312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eastAsia="仿宋_GB2312"/>
                <w:color w:val="000000"/>
                <w:sz w:val="24"/>
                <w:lang w:bidi="ar"/>
              </w:rPr>
              <w:t>P×</w:t>
            </w:r>
            <w:r>
              <w:rPr>
                <w:rFonts w:eastAsia="仿宋_GB2312" w:cs="Times New Roman"/>
                <w:color w:val="000000"/>
                <w:sz w:val="24"/>
                <w:lang w:bidi="ar"/>
              </w:rPr>
              <w:t>（前面为名称，后面为页码）；</w:t>
            </w:r>
            <w:r>
              <w:rPr>
                <w:rFonts w:eastAsia="仿宋_GB2312"/>
                <w:color w:val="000000"/>
                <w:sz w:val="24"/>
                <w:lang w:bidi="ar"/>
              </w:rPr>
              <w:t xml:space="preserve">                        2.×××××</w:t>
            </w:r>
            <w:r>
              <w:rPr>
                <w:rFonts w:eastAsia="仿宋_GB2312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eastAsia="仿宋_GB2312"/>
                <w:color w:val="000000"/>
                <w:sz w:val="24"/>
                <w:lang w:bidi="ar"/>
              </w:rPr>
              <w:t>P×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公共交通条件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公共交通如周边地铁、公交便利度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生活配套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生活配套条件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周边医院、学校（小学、幼儿园）、商业综合体、园区内配建员工宿舍等生活配套情况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产业规划</w:t>
            </w: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产业定位及招商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产业定位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拟引入的主导产业是否属于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广州市工业和信息化重点发展领域及方向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（智能装备及机器人、新一代信息技术、生物医药与健康医疗、智能与新能源汽车、新材料、新能源、都市消费工业、生产性服务业等）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优先发展先进制造业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7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在谈及意向落户企业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有无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市构建链长制明确的重点产业链链主或分链主企业入驻或与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其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签订意向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入驻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落户材料，有无与龙头企业达成战略合作且签订意向落户材料，有无与主导产业上下游相关企业签订意向落户材料等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预期经济效益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拟投资强度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固定资产投资额占土地面积比重（按《项目投入产出监管协议》相关约定内容）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预计单位面积产值（营业收入）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地上建筑面积单位产值（营业收入）（按《项目投入产出监管协议》相关约定内容）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预计单位面积纳税总额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地上建筑面积单位纳税总额（按《项目投入产出监管协议》相关约定内容）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运营主体</w:t>
            </w: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资本能力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运营主体资本情况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运营主体股东构成、资产和财务情况（需提供证明）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产业投资基金情况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运营主体在园区运营中有无设立产业投资基金，以及产业投资基金实际投资使用情况等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7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服务能力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园区公共服务规划及能力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包括提供法律、金融、政务、财税、技术服务、人才服务等园区公共服务内容的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服务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情况，园区自有优惠政策制定情况等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从业人员情况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运营主体从业人员整体学历情况、实操经验等相关情况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0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资源整合能力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现有运营园区的成功案例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1.经济效益：现有运营园区的单位面积产出、税收等效益指标；</w:t>
            </w:r>
          </w:p>
          <w:p>
            <w:pPr>
              <w:widowControl/>
              <w:ind w:firstLine="480" w:firstLineChars="200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园区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产业集聚度：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符合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主导产业的企业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已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形成一定规模的集聚，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产业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带动能力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和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影响力较强；</w:t>
            </w:r>
          </w:p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3.园区创新能力：现有运营园区拥有的高新技术企业、研发机构、创新中心、企业技术中心、有R&amp;D活动企业数量和额度、知识产权、专利申请量等情况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4.人才情况：现有运营园区企业从业人员中市级以上人才、院士工作站等人才情况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5. 现有运营园区内龙头企业、独角兽企业、两高四新企业情况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ind w:firstLine="360" w:firstLineChars="150"/>
              <w:jc w:val="center"/>
              <w:textAlignment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6.现有运营园区获取荣誉情况，如获得国家、省、市授牌、荣誉称号等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3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招商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能力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园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招商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团队情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况、成立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产业组织情况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对外合作交流情况（指与龙头企业、孵化器、金融机构、投资机构、创新中心、研发机构等机构的合作）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F7371"/>
    <w:rsid w:val="0F8836D7"/>
    <w:rsid w:val="582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2021-08-26T01:37:00Z</dcterms:created>
  <dc:creator>TT</dc:creator>
  <cp:lastModifiedBy>TT</cp:lastModifiedBy>
  <dcterms:modified xsi:type="dcterms:W3CDTF">2021-08-26T01:37:36Z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D13E90E34BD843F28C1EB31087F50EE5</vt:lpwstr>
  </property>
</Properties>
</file>