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val="0"/>
          <w:kern w:val="0"/>
          <w:sz w:val="30"/>
          <w:szCs w:val="30"/>
          <w:lang w:val="en-US"/>
        </w:rPr>
      </w:pPr>
      <w:r>
        <w:rPr>
          <w:rFonts w:hint="eastAsia"/>
          <w:b/>
          <w:bCs/>
          <w:sz w:val="32"/>
          <w:szCs w:val="32"/>
          <w:lang w:eastAsia="zh-CN"/>
        </w:rPr>
        <w:t>附件：</w:t>
      </w:r>
    </w:p>
    <w:p>
      <w:pPr>
        <w:keepNext w:val="0"/>
        <w:keepLines w:val="0"/>
        <w:widowControl w:val="0"/>
        <w:numPr>
          <w:numId w:val="0"/>
        </w:numPr>
        <w:suppressLineNumbers w:val="0"/>
        <w:tabs>
          <w:tab w:val="left" w:pos="0"/>
        </w:tabs>
        <w:spacing w:before="0" w:beforeAutospacing="0" w:after="0" w:afterAutospacing="0" w:line="360" w:lineRule="auto"/>
        <w:ind w:leftChars="0" w:right="0" w:rightChars="0"/>
        <w:jc w:val="center"/>
        <w:rPr>
          <w:rFonts w:hint="eastAsia" w:ascii="宋体" w:hAnsi="宋体" w:eastAsia="宋体" w:cs="宋体"/>
          <w:b/>
          <w:bCs w:val="0"/>
          <w:kern w:val="0"/>
          <w:sz w:val="30"/>
          <w:szCs w:val="30"/>
          <w:lang w:val="en-US"/>
        </w:rPr>
      </w:pPr>
      <w:r>
        <w:rPr>
          <w:rFonts w:hint="eastAsia" w:ascii="宋体" w:hAnsi="宋体" w:eastAsia="宋体" w:cs="宋体"/>
          <w:b/>
          <w:bCs w:val="0"/>
          <w:kern w:val="0"/>
          <w:sz w:val="30"/>
          <w:szCs w:val="30"/>
          <w:lang w:val="en-US" w:eastAsia="zh-CN" w:bidi="ar"/>
        </w:rPr>
        <w:t>中标候选人业绩一览表</w:t>
      </w:r>
      <w:bookmarkStart w:id="0" w:name="_GoBack"/>
      <w:bookmarkEnd w:id="0"/>
    </w:p>
    <w:tbl>
      <w:tblPr>
        <w:tblStyle w:val="3"/>
        <w:tblW w:w="9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64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中标候选人</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单位</w:t>
            </w: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第一候选人</w:t>
            </w:r>
          </w:p>
        </w:tc>
        <w:tc>
          <w:tcPr>
            <w:tcW w:w="1641"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Times New Roman"/>
                <w:color w:val="000000"/>
                <w:sz w:val="24"/>
                <w:szCs w:val="24"/>
              </w:rPr>
              <w:t>(主)中国水产广州建港工程有限公司(成)广东省航运规划设计院有限公司</w:t>
            </w: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ascii="宋体" w:hAnsi="宋体" w:eastAsia="宋体" w:cs="宋体"/>
                <w:color w:val="0000FF"/>
                <w:szCs w:val="21"/>
                <w:lang w:val="en-US" w:eastAsia="zh-CN"/>
              </w:rPr>
            </w:pPr>
            <w:r>
              <w:rPr>
                <w:rFonts w:hint="eastAsia" w:ascii="宋体" w:hAnsi="宋体" w:eastAsia="宋体" w:cs="宋体"/>
                <w:color w:val="auto"/>
                <w:szCs w:val="21"/>
                <w:lang w:val="en-US" w:eastAsia="zh-CN"/>
              </w:rPr>
              <w:t>中国海监广东省总队粤中维权执法基地扩建项目（第一期）工程设计施工总承包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eastAsia="宋体"/>
                <w:color w:val="auto"/>
                <w:lang w:val="en-US" w:eastAsia="zh-CN"/>
              </w:rPr>
            </w:pPr>
            <w:r>
              <w:rPr>
                <w:rFonts w:hint="eastAsia"/>
                <w:color w:val="auto"/>
                <w:lang w:val="en-US" w:eastAsia="zh-CN"/>
              </w:rPr>
              <w:t>珠海港高栏港区三一港机码头工程（原：珠海产业园一期码头工程设计-施工（EPC）总承包）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eastAsia="宋体"/>
                <w:color w:val="auto"/>
                <w:lang w:val="en-US" w:eastAsia="zh-CN"/>
              </w:rPr>
            </w:pPr>
            <w:r>
              <w:rPr>
                <w:rFonts w:hint="eastAsia"/>
                <w:color w:val="auto"/>
                <w:lang w:val="en-US" w:eastAsia="zh-CN"/>
              </w:rPr>
              <w:t>佛山港了哥山港区本港作业区通用码头工程设计-施工总承包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东莞玖龙码头有限公司2个5万吨级散杂货码头水工工程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中山港马鞍港区新客运码头工程（第一标段）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eastAsia="宋体"/>
                <w:color w:val="auto"/>
                <w:lang w:val="en-US" w:eastAsia="zh-CN"/>
              </w:rPr>
            </w:pPr>
            <w:r>
              <w:rPr>
                <w:rFonts w:hint="eastAsia"/>
                <w:color w:val="auto"/>
                <w:lang w:val="en-US" w:eastAsia="zh-CN"/>
              </w:rPr>
              <w:t>海南金海浆纸业有限公司码头扩建工程（三期）水工工程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ascii="宋体" w:hAnsi="宋体" w:eastAsia="宋体" w:cs="宋体"/>
                <w:color w:val="0000FF"/>
                <w:szCs w:val="21"/>
                <w:lang w:val="en-US" w:eastAsia="zh-CN"/>
              </w:rPr>
            </w:pPr>
            <w:r>
              <w:rPr>
                <w:rFonts w:hint="eastAsia" w:ascii="宋体" w:hAnsi="宋体" w:eastAsia="宋体" w:cs="宋体"/>
                <w:color w:val="auto"/>
                <w:szCs w:val="21"/>
                <w:lang w:val="en-US" w:eastAsia="zh-CN"/>
              </w:rPr>
              <w:t>东莞市虎门港沙田港区西大坦作业区驳船码头工程施工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华能海门电厂10万吨级航道维护性疏浚工程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line="240" w:lineRule="auto"/>
              <w:ind w:right="0" w:rightChars="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2014-2015年度珠海电厂池维护疏浚施工项目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2018-2019年度珠海电厂航道维护疏浚施工项目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tabs>
                <w:tab w:val="left" w:pos="1359"/>
              </w:tabs>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广州港新沙港区13#泊位工程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tabs>
                <w:tab w:val="left" w:pos="1359"/>
              </w:tabs>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茂名市正源商贸发展有限公司万吨级码头扩建工程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tabs>
                <w:tab w:val="left" w:pos="1359"/>
              </w:tabs>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文昌清澜港三沙补给及交通码头工程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tabs>
                <w:tab w:val="left" w:pos="1359"/>
              </w:tabs>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珠海港高栏港区海洋通信系统产业化项目配套码头工程勘察设计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tabs>
                <w:tab w:val="left" w:pos="1359"/>
              </w:tabs>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虎门港麻涌港区淡水河口作业区深粮仓储配套码头工程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39" w:type="dxa"/>
            <w:vMerge w:val="continue"/>
            <w:tcBorders>
              <w:left w:val="single" w:color="auto" w:sz="4" w:space="0"/>
              <w:bottom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bottom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tabs>
                <w:tab w:val="left" w:pos="1359"/>
              </w:tabs>
              <w:spacing w:before="0" w:beforeAutospacing="0" w:after="0" w:afterAutospacing="0" w:line="240" w:lineRule="auto"/>
              <w:ind w:right="0" w:rightChars="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广东华电丰盛汕头电厂“上大压小”新建项目配套码头工程（原：汕头市“上大压小”2</w:t>
            </w:r>
            <w:r>
              <w:rPr>
                <w:rFonts w:hint="default" w:ascii="Arial" w:hAnsi="Arial" w:eastAsia="宋体" w:cs="Arial"/>
                <w:color w:val="auto"/>
                <w:kern w:val="0"/>
                <w:szCs w:val="21"/>
                <w:lang w:val="en-US" w:eastAsia="zh-CN"/>
              </w:rPr>
              <w:t>×</w:t>
            </w:r>
            <w:r>
              <w:rPr>
                <w:rFonts w:hint="eastAsia" w:ascii="宋体" w:hAnsi="宋体" w:eastAsia="宋体" w:cs="宋体"/>
                <w:color w:val="auto"/>
                <w:kern w:val="0"/>
                <w:szCs w:val="21"/>
                <w:lang w:val="en-US" w:eastAsia="zh-CN"/>
              </w:rPr>
              <w:t>600MW燃煤发电工程项目配套码头工程施工图设计、勘察）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第二候选人</w:t>
            </w:r>
          </w:p>
        </w:tc>
        <w:tc>
          <w:tcPr>
            <w:tcW w:w="1641"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(主)中运建设控股有限公司(成)中船第九设计研究院工程有限公司</w:t>
            </w: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海口湾国家海洋公园帆船帆板公共游艇码头改建工程EPC（勘察设计施工）总承包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湛江港霞山港区通用码头工程EPC（设计、采购、施工）总承包项目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射阳港万吨级码头港池及泊位维护疏浚工程项目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left"/>
              <w:rPr>
                <w:rFonts w:hint="default" w:ascii="Times New Roman" w:hAnsi="Times New Roman" w:eastAsia="宋体" w:cs="宋体"/>
                <w:kern w:val="2"/>
                <w:sz w:val="24"/>
                <w:szCs w:val="24"/>
                <w:lang w:val="en-US" w:eastAsia="zh-CN" w:bidi="ar"/>
              </w:rPr>
            </w:pPr>
            <w:r>
              <w:rPr>
                <w:rFonts w:hint="eastAsia" w:ascii="宋体" w:hAnsi="宋体" w:eastAsia="宋体" w:cs="宋体"/>
                <w:szCs w:val="21"/>
                <w:lang w:val="en-US" w:eastAsia="zh-CN"/>
              </w:rPr>
              <w:t>珠海港高栏港区5万吨黄茅海航道一期工程主航道扫浅工程施工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1535工程港池疏浚项目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长江航道局武汉疏浚维护船舶基地建设工程陆域形成及道路堆场工程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广东海警一支队东圃码头清淤工程施工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磨刀门水道及出海航道整治工程竣前疏浚工程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产业配套码头港池疏浚项目准备工程二标段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黄埔油库东西码头港池及配套支航道疏浚工程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珠海港高栏港区集装箱码头二期工程（2#-7#泊位）10万吨级支航道疏浚工程施工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bottom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default" w:ascii="宋体" w:hAnsi="宋体" w:eastAsia="宋体" w:cs="宋体"/>
                <w:kern w:val="2"/>
                <w:sz w:val="21"/>
                <w:szCs w:val="21"/>
                <w:lang w:val="en-US" w:eastAsia="zh-CN" w:bidi="ar"/>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钦州基地2#5#码头工程设计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第三候选人</w:t>
            </w:r>
          </w:p>
        </w:tc>
        <w:tc>
          <w:tcPr>
            <w:tcW w:w="1641" w:type="dxa"/>
            <w:vMerge w:val="restart"/>
            <w:tcBorders>
              <w:top w:val="single" w:color="auto" w:sz="4" w:space="0"/>
              <w:left w:val="single" w:color="auto" w:sz="4" w:space="0"/>
              <w:right w:val="single" w:color="auto" w:sz="4" w:space="0"/>
            </w:tcBorders>
            <w:vAlign w:val="top"/>
          </w:tcPr>
          <w:p>
            <w:pPr>
              <w:keepNext w:val="0"/>
              <w:keepLines w:val="0"/>
              <w:widowControl w:val="0"/>
              <w:suppressLineNumbers w:val="0"/>
              <w:tabs>
                <w:tab w:val="left" w:pos="3320"/>
              </w:tabs>
              <w:spacing w:before="0" w:beforeAutospacing="0" w:after="0" w:afterAutospacing="0" w:line="24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(主)广东航达建设集团有限公司(成)中交第三航务工程勘察设计院有限公司</w:t>
            </w: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上海孚宝港务有限公司码头扩建工程2A1标段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top"/>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西江航道疏浚（太平沙右槽入口浅段）项目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top"/>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广东省储备粮东莞直属库粮食码头港池疏浚工程施工（2019年度）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right w:val="single" w:color="auto" w:sz="4" w:space="0"/>
            </w:tcBorders>
            <w:vAlign w:val="top"/>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东莞深赤湾2019年度刚港池清淤工程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9" w:type="dxa"/>
            <w:vMerge w:val="continue"/>
            <w:tcBorders>
              <w:left w:val="single" w:color="auto" w:sz="4" w:space="0"/>
              <w:bottom w:val="single" w:color="auto" w:sz="4" w:space="0"/>
              <w:right w:val="single" w:color="auto" w:sz="4" w:space="0"/>
            </w:tcBorders>
            <w:vAlign w:val="center"/>
          </w:tcPr>
          <w:p>
            <w:pPr>
              <w:spacing w:line="240" w:lineRule="auto"/>
              <w:rPr>
                <w:rFonts w:hint="default" w:ascii="Calibri" w:hAnsi="Calibri" w:cs="Times New Roman"/>
                <w:sz w:val="20"/>
                <w:szCs w:val="20"/>
              </w:rPr>
            </w:pPr>
          </w:p>
        </w:tc>
        <w:tc>
          <w:tcPr>
            <w:tcW w:w="1641" w:type="dxa"/>
            <w:vMerge w:val="continue"/>
            <w:tcBorders>
              <w:left w:val="single" w:color="auto" w:sz="4" w:space="0"/>
              <w:bottom w:val="single" w:color="auto" w:sz="4" w:space="0"/>
              <w:right w:val="single" w:color="auto" w:sz="4" w:space="0"/>
            </w:tcBorders>
            <w:vAlign w:val="top"/>
          </w:tcPr>
          <w:p>
            <w:pPr>
              <w:spacing w:line="240" w:lineRule="auto"/>
              <w:rPr>
                <w:rFonts w:hint="default" w:ascii="Calibri" w:hAnsi="Calibri" w:cs="Times New Roman"/>
                <w:sz w:val="20"/>
                <w:szCs w:val="20"/>
              </w:rPr>
            </w:pPr>
          </w:p>
        </w:tc>
        <w:tc>
          <w:tcPr>
            <w:tcW w:w="6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4680"/>
              </w:tabs>
              <w:spacing w:before="0" w:beforeAutospacing="0" w:after="0" w:afterAutospacing="0" w:line="240" w:lineRule="auto"/>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广东惠州平海发电厂有限公司2019年港池维护疏浚工程</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476BF"/>
    <w:rsid w:val="371476BF"/>
    <w:rsid w:val="4470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2021-08-09T02:03:00Z</dcterms:created>
  <dc:creator>彩虹黑曜</dc:creator>
  <cp:lastModifiedBy>彩虹黑曜</cp:lastModifiedBy>
  <dcterms:modified xsi:type="dcterms:W3CDTF">2021-08-09T02:07:14Z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