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2021年第一批公交线路新增、调整及优化明细表</w:t>
      </w:r>
    </w:p>
    <w:bookmarkEnd w:id="0"/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新开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G5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运营组织情况</w:t>
      </w:r>
    </w:p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tbl>
      <w:tblPr>
        <w:tblStyle w:val="7"/>
        <w:tblW w:w="102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985"/>
        <w:gridCol w:w="1843"/>
        <w:gridCol w:w="900"/>
        <w:gridCol w:w="738"/>
        <w:gridCol w:w="1425"/>
        <w:gridCol w:w="2044"/>
      </w:tblGrid>
      <w:tr>
        <w:tblPrEx>
          <w:tblLayout w:type="fixed"/>
        </w:tblPrEx>
        <w:trPr>
          <w:trHeight w:val="92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线路名称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途径路段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停靠站点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站点数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里程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（km）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运营时间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发班间隔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（分钟/班）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南沙G5路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凤凰大道、凤凰一桥、凤凰二桥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蕉门公交总站、万科府前花园站、南沙体育馆站、灵山岛站、横沥地铁站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6:00:-2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:00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高峰：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分钟/班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平峰：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15分钟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注：双向对开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，线路开行时间将结合地铁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18号线开通时间确定。</w:t>
            </w:r>
          </w:p>
        </w:tc>
      </w:tr>
    </w:tbl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21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tbl>
      <w:tblPr>
        <w:tblStyle w:val="7"/>
        <w:tblW w:w="107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4"/>
        <w:gridCol w:w="3969"/>
        <w:gridCol w:w="709"/>
        <w:gridCol w:w="4252"/>
        <w:gridCol w:w="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5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广州船坞站、中船龙穴基地宿舍站、龙城商业中心站、龙穴岛站、孖沙二涌站、海港大道站、港务大厦临时站、口岸大厦站、物流基地二期站、物流基地三期站、新龙大桥东站、钢铁基地站（上行）、十六涌站、百万葵园站、十四涌水产中心站、新垦总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5.8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广州船坞站、中船龙穴基地宿舍站、龙城商业中心站、龙穴岛站、孖沙二涌站、海港大道站、港务大厦临时站、口岸大厦站、物流基地二期站、物流基地三期站、新龙大桥东站、钢铁基地站（上行）、十六涌站、百万葵园站、十四涌水产中心站、新垦总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、沙尾二村站、沙尾一村站、龙珠新村站、万顷沙地铁站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新垦总站、十四涌水产中心站、百万葵园站、十六涌站、新龙大桥东站、物流三期站、物流基地二期站、口岸大厦站、港务大厦临时站、海港大道站、孖沙二涌站、龙穴岛站、龙城商业中心站、中船龙穴基地宿舍站、广州船坞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25.8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万顷沙地铁站、龙珠新村站、沙尾一村站、沙尾二村站、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新垦总站、十四涌水产中心站、百万葵园站、十六涌站、新龙大桥东站、物流三期站、物流基地二期站、口岸大厦站、港务大厦临时站、海港大道站、孖沙二涌站、龙穴岛站、龙城商业中心站、中船龙穴基地宿舍站、广州船坞站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33.8</w:t>
            </w:r>
          </w:p>
        </w:tc>
      </w:tr>
    </w:tbl>
    <w:p>
      <w:pPr>
        <w:rPr>
          <w:rFonts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rPr>
          <w:rFonts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G3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tbl>
      <w:tblPr>
        <w:tblStyle w:val="7"/>
        <w:tblW w:w="107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4"/>
        <w:gridCol w:w="3969"/>
        <w:gridCol w:w="709"/>
        <w:gridCol w:w="4252"/>
        <w:gridCol w:w="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5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G3路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蕉门公交总站、黄阁地铁站、麒麟新城站、灵山二中站、九比村总站、榄核镇政府站、长江数码花园站、蔡新路口站、榄核公交总站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横沥地铁站、南沙体育馆站、蕉门地铁站（区政府）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、黄阁地铁站、麒麟新城站、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高新沙路口站、灵山医院站、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灵山二中站、九比村总站、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墩塘村站、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榄核镇政府站、长江数码花园站、蔡新路口站、榄核公交总站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Layout w:type="fixed"/>
        </w:tblPrEx>
        <w:trPr>
          <w:trHeight w:val="2563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榄核公交总站、蔡新路口站、长江数码花园站、榄核镇政府站、九比村总站、灵山二中站、麒麟新城站、黄阁地铁站、蕉门公交总站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榄核公交总站、蔡新路口站、长江数码花园站、榄核镇政府站、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墩塘村站、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九比村总站、灵山二中站、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灵山医院站、高新沙路口站、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麒麟新城站、黄阁地铁站、蕉门地铁站（区政府）、南沙体育馆站、横沥地铁站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tbl>
      <w:tblPr>
        <w:tblStyle w:val="7"/>
        <w:tblW w:w="119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4"/>
        <w:gridCol w:w="4606"/>
        <w:gridCol w:w="762"/>
        <w:gridCol w:w="4588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5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 xml:space="preserve"> 蕉门公交总站、南沙牌坊站、万达广场站、蕉门河社区服务中心站、广州市南沙中心医院站、金洲地铁站（祈丰路）、金隆路站、珠光御景站、金洲站、金岭北路站、板头村站、广隆站、金岭中路站、名幸站、大涌站、金岭南路站、大涌东路站、金岭南路口站、塘坑村站、江南路站、珠江中路站、凫洲大桥站、三涌站、鸡抱沙四涌临时站、界河桥站、黄埔造船厂站、龙穴村尾站、龙穴岛站、龙城商业中心站、中船龙穴基地宿舍站、广州船坞总站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31.8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蕉门公交总站、南沙牌坊站、奥园中环广场站、今洲广场站、金洲站、金岭北路站、板头村站、广隆站、金岭中路站、名幸站、大涌站、金岭南路站、大涌东路站、金岭南路口站、塘坑村站、江南路站、珠江中路站、凫洲大桥站、三涌站、鸡抱沙四涌临时站、界河桥站、黄埔造船厂站、龙穴村尾站、龙穴岛站、龙城商业中心站、中船龙穴基地宿舍站、广州船坞总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广州船坞总站、中船龙穴基地宿舍站、龙城商业中心站、龙穴岛站、龙穴村尾站、黄埔造船厂站、界河桥站、鸡抱沙四涌临时站、三涌站、凫洲大桥站、珠江中路站、江南路站、塘坑村站、金岭南路口站、金岭南路站、大涌站、名幸站、金岭中路站、广隆站、板头村站、金岭北路站、金洲站、珠光御景站、金隆路站、金洲地铁站（祈丰路）、广州市南沙中心医院站、蕉门河社区服务中心站、万达广场站、南沙牌坊站、蕉门公交总站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31.8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广州船坞总站、中船龙穴基地宿舍站、龙城商业中心站、龙穴岛站、龙穴村尾站、黄埔造船厂站、界河桥站、鸡抱沙四涌临时站、三涌站、凫洲大桥站、珠江中路站、江南路站、塘坑村站、金岭南路口站、金岭南路站、大涌站、名幸站、金岭中路站、广隆站、板头村站、金岭北路站、金洲站、今洲广场站、奥园中环广场站、南沙牌坊站、蕉门公交总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tbl>
      <w:tblPr>
        <w:tblStyle w:val="7"/>
        <w:tblW w:w="123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88"/>
        <w:gridCol w:w="5169"/>
        <w:gridCol w:w="950"/>
        <w:gridCol w:w="4468"/>
        <w:gridCol w:w="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5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4路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蕉门公交总站、南沙牌坊站、万达广场站、蕉门河社区服务中心站、广州市南沙中心医院站、祈丰路（金洲地铁）站、金隆路站、珠光御景站、金洲站、金岭北路站、板头村站、广隆站、金岭中路站、名幸站、大涌站、金岭南路站、大涌东路站、金岭南路口站、塘坑村站、江南路站、珠江中路站、珠江湾站、晴海岸站（三姓路）、晴海岸站、南沙奥园站、南沙科技创新中心站、南沙资讯科技园站、滨海公园站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22.1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蕉门公交总站、南沙牌坊站、万达广场站、蕉门河社区服务中心站、广州市南沙中心医院站、祈丰路（金洲地铁）站、板头村站、广隆站、金岭中路站、名幸站、大涌站、金岭南路站、大涌东路站、金岭南路口站、塘坑村站、江南路站、珠江中路站、珠江湾站、晴海岸站（三姓路）、晴海岸站、南沙奥园站、南沙科技创新中心站、南沙资讯科技园站、滨海公园站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 xml:space="preserve"> 滨海公园站、南沙资讯科技园站、南沙科技创新中心站、南沙奥园站、晴海岸站、晴海岸站（三姓路）、珠江湾站、珠江中路站、江南路站、塘坑村站、金岭南路口站、金岭南路站、大涌站、名幸站、金岭中路站、广隆站、板头村站、金岭北路站、金洲站、珠光御景站、金隆路站、祈丰路（金洲地铁）站、广州市南沙中心医院站、蕉门河社区服务中心站、万达广场站、南沙牌坊站、蕉门公交总站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22.1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滨海公园站、南沙资讯科技园站、南沙科技创新中心站、南沙奥园站、晴海岸站、晴海岸站（三姓路）、珠江湾站、珠江中路站、江南路站、塘坑村站、金岭南路口站、金岭南路站、大涌站、名幸站、金岭中路站、广隆站、板头村站、祈丰路（金洲地铁）站、广州市南沙中心医院站、蕉门河社区服务中心站、万达广场站、南沙牌坊站、蕉门公交总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32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tbl>
      <w:tblPr>
        <w:tblStyle w:val="7"/>
        <w:tblW w:w="135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38"/>
        <w:gridCol w:w="5520"/>
        <w:gridCol w:w="738"/>
        <w:gridCol w:w="5575"/>
        <w:gridCol w:w="772"/>
      </w:tblGrid>
      <w:tr>
        <w:tblPrEx>
          <w:tblLayout w:type="fixed"/>
        </w:tblPrEx>
        <w:trPr>
          <w:trHeight w:val="285" w:hRule="atLeast"/>
          <w:jc w:val="center"/>
        </w:trPr>
        <w:tc>
          <w:tcPr>
            <w:tcW w:w="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6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32路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 xml:space="preserve"> 大岗公交总站、大岗派出所站、大岗中心小学站、雍富酒店站、大岗镇政府站、灵岗二桥站、顺河村路口站、平稳村站、嘉裕花园站、灵山村站、灵山成校站、灵山路口南站、灵山医院站、高新沙路口站、庙贝工业区站、东升农场站、庙贝村站、宜安路口站、宜安村站、庙青村站、庙青大滘涌桥站、中教村站、亭角大桥站、亭角大桥东站、梅山工业区站、坦尾村站（南沙体育馆）、广州外国语学校站、滨海水晶湾站、滨海花园站、滨海半岛站、蕉门河社区服务中心站、万达广场站、南沙牌坊站、蕉门公交总站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26.5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大岗公交总站、大岗派出所站、大岗中心小学站、雍富酒店站、大岗镇政府站、灵岗二桥站、顺河村路口站、平稳村站、嘉裕花园站、灵山村站、灵山成校站、灵山路口南站、灵山医院站、高新沙路口站、庙贝工业区站、东升农场站、庙贝村站、宜安路口站、宜安村站、庙青村站、庙青大滘涌桥站、中教村站、庙南高速路口站、庙南村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花语阳光花园站、明珠湾小学站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、南沙体育馆站、广州外国语学校站、滨海水晶湾站、滨海花园站、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南沙中心医院西门站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、蕉门河社区服务中心站、万达广场站、南沙牌坊站、蕉门公交总站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蕉门公交总站、南沙牌坊站、万达广场站、蕉门河社区服务中心站、滨海半岛站、广州外国语学校站、坦尾村站（南沙体育馆）、梅山工业区站、亭角北站、亭角南站、亭角大桥东站、亭角大桥站、中教村站、庙青大滘涌桥站、庙青村站、宜安村站、宜安路口站、庙贝村站、东升农场站、庙贝工业区站、高新沙路口站、灵山医院站、灵山路口南站、灵山成校站、灵山村站、嘉裕花园站、平稳村站、顺河村路口站、灵岗二桥站、大岗镇政府站、雍富酒店站、大岗中心小学站、大岗派出所站、大岗公交总站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26.5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蕉门公交总站、南沙牌坊站、万达广场站、蕉门河社区服务中心站、滨海半岛站、广州外国语学校站、南沙体育馆站、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明珠湾小学站、花语阳光花园站、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庙南村站、庙南高速路口站、中教村站、庙青大滘涌桥站、庙青村站、宜安村站、宜安路口站、庙贝村站、东升农场站、庙贝工业区站、高新沙路口站、灵山医院站、灵山路口南站、灵山成校站、灵山村站、嘉裕花园站、平稳村站、顺河村路口站、灵岗二桥站、大岗镇政府站、雍富酒店站、大岗中心小学站、大岗派出所站、大岗公交总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>
      <w:pPr>
        <w:jc w:val="both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33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tbl>
      <w:tblPr>
        <w:tblStyle w:val="7"/>
        <w:tblW w:w="141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4"/>
        <w:gridCol w:w="5466"/>
        <w:gridCol w:w="838"/>
        <w:gridCol w:w="6007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6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6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5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榄核镇公交总站、蔡新路口站、星海小学站、榄核镇政府站、墩塘村站、创信鞋厂站、九比村站、雁沙村站、下坭村站、上坭村站、西樵村站、太石工业区站、绿色长廊站、石基村站（市南路）、大稳村站、东涌镇标站、励业路口站、昌利工业城站、三沙村口站、高铁庆盛站、庆盛村站、汽车城地铁站、莲溪村站、麒龙西路站、黄阁医院站、黄阁体育公园站、黄阁地铁站、进港大道西（蕉门地铁站）、南沙牌坊站、万达广场站、蕉门河社区服务中心站、云山诗意站、龙光棕榈水岸站、蕉门公交总站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榄核镇公交总站、蔡新路口站、星海小学站、榄核镇政府站、墩塘村站、创信鞋厂站、九比村站、雁沙村站、下坭村站、上坭村站、西樵村站、太石工业区站、绿色长廊站、石基村站（市南路）、大稳村站、东涌镇标站、励业路口站、昌利工业城站、三沙村口站、高铁庆盛站、庆盛村站、汽车城地铁站、莲溪村站、麒龙西路站、黄阁医院站、黄阁体育公园站、黄阁地铁站、进港大道西（蕉门地铁站）、南沙牌坊站、万达广场站、蕉门河社区服务中心站、南沙中心医院西门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5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蕉门地铁站、龙光棕榈水岸站、云山诗意站、蕉门河社区服务中心站、万达广场站、南沙牌坊站、进港大道西（蕉门地铁站）、黄阁地铁站、黄阁医院站、麒龙西路站、莲溪村站、汽车城地铁站、庆盛村站、高铁庆盛站、三沙村口站、昌利工业城站、励业路口站、东涌镇标站、大稳村站、石基村站（市南路）、绿色长廊站、太石工业区站、西樵村站、上坭村站、下坭村站、雁沙村站、九比村站、创信鞋厂站、墩塘村站、榄核镇政府站、星海小学站、蔡新路口站、榄核镇公交总站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南沙中心医院西门站、蕉门河社区服务中心站、万达广场站、南沙牌坊站、进港大道西（蕉门地铁站）、黄阁地铁站、黄阁医院站、麒龙西路站、莲溪村站、汽车城地铁站、庆盛村站、高铁庆盛站、三沙村口站、昌利工业城站、励业路口站、东涌镇标站、大稳村站、石基村站（市南路）、绿色长廊站、太石工业区站、西樵村站、上坭村站、下坭村站、雁沙村站、九比村站、创信鞋厂站、墩塘村站、榄核镇政府站、星海小学站、蔡新路口站、榄核镇公交总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南沙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  <w:lang w:val="en-US" w:eastAsia="zh-CN"/>
        </w:rPr>
        <w:t>25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  <w:t>路调整计划情况</w:t>
      </w:r>
    </w:p>
    <w:tbl>
      <w:tblPr>
        <w:tblStyle w:val="7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4"/>
        <w:gridCol w:w="5469"/>
        <w:gridCol w:w="839"/>
        <w:gridCol w:w="601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线路</w:t>
            </w:r>
          </w:p>
        </w:tc>
        <w:tc>
          <w:tcPr>
            <w:tcW w:w="6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调整前　</w:t>
            </w:r>
          </w:p>
        </w:tc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南沙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上行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万顷沙公交站、万顷沙镇政府、珠江一路站、珠江街（灵新大道）站、七涌站、龙珠新村站、八涌站、恒大汽车城站、沙尾一村站、十涌站、沙尾二村站、十二涌站、十三涌站、新垦站、十四涌水产市场站、百万葵园站、南沙湿地公园站、十九涌站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17.2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万顷沙公交站、万顷沙镇政府、珠江一路站、珠江街（灵新大道）站、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万顷沙地铁站、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七涌站、龙珠新村站、八涌站、恒大汽车城站、沙尾一村站、十涌站、沙尾二村站、十二涌站、十三涌站、新垦站、十四涌水产市场站、百万葵园站、南沙湿地公园站、十九涌站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下行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十九涌站、南沙湿地公园站、百万葵园站、十四涌水产市场站、新垦站、十三涌站、十二涌站、沙尾二村站、十涌站、沙尾一村站、恒大汽车城站、八涌站、龙珠新村站、七涌站、珠江街站、珠江一路站、万顷沙镇政府站、万顷沙公交站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17.2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十九涌站、南沙湿地公园站、百万葵园站、十四涌水产市场站、新垦站、十三涌站、十二涌站、沙尾二村站、十涌站、沙尾一村站、恒大汽车城站、八涌站、龙珠新村站、七涌站、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万顷沙地铁站、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珠江街站、珠江一路站、万顷沙镇政府站、万顷沙公交站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outlineLvl w:val="9"/>
        <w:rPr>
          <w:rFonts w:hint="eastAsia" w:ascii="仿宋_GB2312" w:eastAsia="仿宋_GB2312"/>
          <w:b w:val="0"/>
          <w:bCs w:val="0"/>
          <w:color w:val="auto"/>
          <w:sz w:val="36"/>
          <w:szCs w:val="36"/>
          <w:u w:val="none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A"/>
    <w:rsid w:val="000F23E1"/>
    <w:rsid w:val="001F112C"/>
    <w:rsid w:val="001F1C5F"/>
    <w:rsid w:val="003654F7"/>
    <w:rsid w:val="003C6405"/>
    <w:rsid w:val="003E3D90"/>
    <w:rsid w:val="003F4296"/>
    <w:rsid w:val="004829FB"/>
    <w:rsid w:val="004E2393"/>
    <w:rsid w:val="00513C59"/>
    <w:rsid w:val="005149B3"/>
    <w:rsid w:val="005675A4"/>
    <w:rsid w:val="005E463B"/>
    <w:rsid w:val="0072383F"/>
    <w:rsid w:val="008644C2"/>
    <w:rsid w:val="008F7A0C"/>
    <w:rsid w:val="00916E09"/>
    <w:rsid w:val="00996851"/>
    <w:rsid w:val="00A36BA5"/>
    <w:rsid w:val="00A40736"/>
    <w:rsid w:val="00A70854"/>
    <w:rsid w:val="00AE789A"/>
    <w:rsid w:val="00AF5775"/>
    <w:rsid w:val="00BB12C2"/>
    <w:rsid w:val="00C75B36"/>
    <w:rsid w:val="00CA0242"/>
    <w:rsid w:val="00D624B6"/>
    <w:rsid w:val="00DC6E95"/>
    <w:rsid w:val="00E46B1D"/>
    <w:rsid w:val="00E639A7"/>
    <w:rsid w:val="00F0620F"/>
    <w:rsid w:val="00FC4027"/>
    <w:rsid w:val="00FF2073"/>
    <w:rsid w:val="01046140"/>
    <w:rsid w:val="02E05A69"/>
    <w:rsid w:val="032156F0"/>
    <w:rsid w:val="06214007"/>
    <w:rsid w:val="07EC47B2"/>
    <w:rsid w:val="093A4BDA"/>
    <w:rsid w:val="09AC0D24"/>
    <w:rsid w:val="0A5C77FC"/>
    <w:rsid w:val="0C505D00"/>
    <w:rsid w:val="0F0017A9"/>
    <w:rsid w:val="0F231C2A"/>
    <w:rsid w:val="0F372BE1"/>
    <w:rsid w:val="0FFC312C"/>
    <w:rsid w:val="101C03AE"/>
    <w:rsid w:val="102B71AF"/>
    <w:rsid w:val="10E70B67"/>
    <w:rsid w:val="10FC7289"/>
    <w:rsid w:val="112F3350"/>
    <w:rsid w:val="116E75E2"/>
    <w:rsid w:val="11A0583A"/>
    <w:rsid w:val="121A4CB1"/>
    <w:rsid w:val="12AF7463"/>
    <w:rsid w:val="12EF552F"/>
    <w:rsid w:val="13672556"/>
    <w:rsid w:val="13D174AD"/>
    <w:rsid w:val="1449397D"/>
    <w:rsid w:val="14F937D0"/>
    <w:rsid w:val="156A3C05"/>
    <w:rsid w:val="1720346E"/>
    <w:rsid w:val="180A0E3E"/>
    <w:rsid w:val="18157614"/>
    <w:rsid w:val="188B4FAB"/>
    <w:rsid w:val="1AAA5373"/>
    <w:rsid w:val="1AAF46CC"/>
    <w:rsid w:val="1AF10AE4"/>
    <w:rsid w:val="1B06050A"/>
    <w:rsid w:val="1B9D0248"/>
    <w:rsid w:val="1BCF244D"/>
    <w:rsid w:val="1BD71303"/>
    <w:rsid w:val="1C2F456F"/>
    <w:rsid w:val="1CB5557D"/>
    <w:rsid w:val="1CFC4EE4"/>
    <w:rsid w:val="1D6D5BAB"/>
    <w:rsid w:val="1E4A4375"/>
    <w:rsid w:val="1F1F18E0"/>
    <w:rsid w:val="20965B5F"/>
    <w:rsid w:val="218D0FE6"/>
    <w:rsid w:val="22862EC3"/>
    <w:rsid w:val="22A065B3"/>
    <w:rsid w:val="245B029D"/>
    <w:rsid w:val="245F13D4"/>
    <w:rsid w:val="248E5383"/>
    <w:rsid w:val="2528090F"/>
    <w:rsid w:val="25384D02"/>
    <w:rsid w:val="259C0907"/>
    <w:rsid w:val="25A7197F"/>
    <w:rsid w:val="264F12CA"/>
    <w:rsid w:val="287B0FB3"/>
    <w:rsid w:val="28CD2EC2"/>
    <w:rsid w:val="28DB1163"/>
    <w:rsid w:val="29193ED4"/>
    <w:rsid w:val="29F75D06"/>
    <w:rsid w:val="2B496AC7"/>
    <w:rsid w:val="2B8C5664"/>
    <w:rsid w:val="2B9F702D"/>
    <w:rsid w:val="2CC342A9"/>
    <w:rsid w:val="2E6849B5"/>
    <w:rsid w:val="2EBB479A"/>
    <w:rsid w:val="2F172334"/>
    <w:rsid w:val="2FA44E47"/>
    <w:rsid w:val="30BC2935"/>
    <w:rsid w:val="30BD3146"/>
    <w:rsid w:val="30CE6E6F"/>
    <w:rsid w:val="319A4633"/>
    <w:rsid w:val="31A779C3"/>
    <w:rsid w:val="34DD5124"/>
    <w:rsid w:val="35A71C9F"/>
    <w:rsid w:val="35C556B5"/>
    <w:rsid w:val="361272EA"/>
    <w:rsid w:val="36162937"/>
    <w:rsid w:val="361A5F5C"/>
    <w:rsid w:val="368251AB"/>
    <w:rsid w:val="36C701E7"/>
    <w:rsid w:val="36E511A3"/>
    <w:rsid w:val="36FC4E39"/>
    <w:rsid w:val="375D0175"/>
    <w:rsid w:val="3868284E"/>
    <w:rsid w:val="38F158DD"/>
    <w:rsid w:val="392E06C4"/>
    <w:rsid w:val="393D020C"/>
    <w:rsid w:val="39BE1370"/>
    <w:rsid w:val="39C46C6C"/>
    <w:rsid w:val="3A020AE8"/>
    <w:rsid w:val="3A0E695E"/>
    <w:rsid w:val="3ABA7B39"/>
    <w:rsid w:val="3B050427"/>
    <w:rsid w:val="3B1D2AD8"/>
    <w:rsid w:val="3B605253"/>
    <w:rsid w:val="3BC75C82"/>
    <w:rsid w:val="3C71619C"/>
    <w:rsid w:val="3CFD680C"/>
    <w:rsid w:val="3DFC035E"/>
    <w:rsid w:val="3E0572D6"/>
    <w:rsid w:val="3E464B11"/>
    <w:rsid w:val="3EAF3D22"/>
    <w:rsid w:val="3F082C71"/>
    <w:rsid w:val="3F0A741D"/>
    <w:rsid w:val="3FD5464B"/>
    <w:rsid w:val="40DE3A29"/>
    <w:rsid w:val="413D41E6"/>
    <w:rsid w:val="415A1C0A"/>
    <w:rsid w:val="417A6652"/>
    <w:rsid w:val="419E7D31"/>
    <w:rsid w:val="424E3DF9"/>
    <w:rsid w:val="425039C3"/>
    <w:rsid w:val="43120273"/>
    <w:rsid w:val="43376B13"/>
    <w:rsid w:val="43B4552F"/>
    <w:rsid w:val="44404AB5"/>
    <w:rsid w:val="4609235B"/>
    <w:rsid w:val="47097AB3"/>
    <w:rsid w:val="477E3796"/>
    <w:rsid w:val="47B62211"/>
    <w:rsid w:val="47B9609C"/>
    <w:rsid w:val="47F02005"/>
    <w:rsid w:val="49FD3C66"/>
    <w:rsid w:val="4A31022B"/>
    <w:rsid w:val="4A702C21"/>
    <w:rsid w:val="4ABC0531"/>
    <w:rsid w:val="4AF56A09"/>
    <w:rsid w:val="4BE52225"/>
    <w:rsid w:val="4C1545FE"/>
    <w:rsid w:val="4CB71673"/>
    <w:rsid w:val="4CD51BF0"/>
    <w:rsid w:val="4CE31057"/>
    <w:rsid w:val="4D815FB6"/>
    <w:rsid w:val="4D9B4E4E"/>
    <w:rsid w:val="4F013C67"/>
    <w:rsid w:val="4F7B557A"/>
    <w:rsid w:val="4F8D2445"/>
    <w:rsid w:val="5031776C"/>
    <w:rsid w:val="51BA3EFE"/>
    <w:rsid w:val="51E605CC"/>
    <w:rsid w:val="52073223"/>
    <w:rsid w:val="526C4AE6"/>
    <w:rsid w:val="539C3075"/>
    <w:rsid w:val="542346CA"/>
    <w:rsid w:val="542F5C6A"/>
    <w:rsid w:val="54E103CC"/>
    <w:rsid w:val="573E7984"/>
    <w:rsid w:val="575318D0"/>
    <w:rsid w:val="57DF67F1"/>
    <w:rsid w:val="58780509"/>
    <w:rsid w:val="588B0C1F"/>
    <w:rsid w:val="58DC1015"/>
    <w:rsid w:val="593C3355"/>
    <w:rsid w:val="59437CEF"/>
    <w:rsid w:val="59B0502C"/>
    <w:rsid w:val="59FC3785"/>
    <w:rsid w:val="5AC10F87"/>
    <w:rsid w:val="5AC65E97"/>
    <w:rsid w:val="5AED487B"/>
    <w:rsid w:val="5B7C5AC7"/>
    <w:rsid w:val="5B8225A7"/>
    <w:rsid w:val="5B9B303B"/>
    <w:rsid w:val="5D423D09"/>
    <w:rsid w:val="5E487FB6"/>
    <w:rsid w:val="5E6F5B16"/>
    <w:rsid w:val="5F396D8D"/>
    <w:rsid w:val="5F9106CA"/>
    <w:rsid w:val="5FD87556"/>
    <w:rsid w:val="603B0A6C"/>
    <w:rsid w:val="60830034"/>
    <w:rsid w:val="608D0894"/>
    <w:rsid w:val="60E41191"/>
    <w:rsid w:val="62AE00BB"/>
    <w:rsid w:val="62FC5FE2"/>
    <w:rsid w:val="633721AF"/>
    <w:rsid w:val="63A7647B"/>
    <w:rsid w:val="63AA510B"/>
    <w:rsid w:val="642E60A9"/>
    <w:rsid w:val="64307056"/>
    <w:rsid w:val="64D77187"/>
    <w:rsid w:val="653B4698"/>
    <w:rsid w:val="65541494"/>
    <w:rsid w:val="68020074"/>
    <w:rsid w:val="68516DF9"/>
    <w:rsid w:val="695E6CED"/>
    <w:rsid w:val="6A294CFE"/>
    <w:rsid w:val="6A8871BE"/>
    <w:rsid w:val="6BF97DD3"/>
    <w:rsid w:val="6C242BFF"/>
    <w:rsid w:val="6CCF6A10"/>
    <w:rsid w:val="6CD77888"/>
    <w:rsid w:val="6DC22063"/>
    <w:rsid w:val="6E4C0DC0"/>
    <w:rsid w:val="6F492320"/>
    <w:rsid w:val="6FF9235B"/>
    <w:rsid w:val="702914B5"/>
    <w:rsid w:val="70614BE4"/>
    <w:rsid w:val="7097077B"/>
    <w:rsid w:val="70B250B3"/>
    <w:rsid w:val="713F4621"/>
    <w:rsid w:val="722039C2"/>
    <w:rsid w:val="724B0C6F"/>
    <w:rsid w:val="728F023A"/>
    <w:rsid w:val="736D2439"/>
    <w:rsid w:val="76503C8B"/>
    <w:rsid w:val="76BC2BE5"/>
    <w:rsid w:val="770A5930"/>
    <w:rsid w:val="77EC3899"/>
    <w:rsid w:val="787C124D"/>
    <w:rsid w:val="798579AF"/>
    <w:rsid w:val="79B26E3C"/>
    <w:rsid w:val="7ABD1D7B"/>
    <w:rsid w:val="7CE404C9"/>
    <w:rsid w:val="7D600524"/>
    <w:rsid w:val="7DBE2BD5"/>
    <w:rsid w:val="7DD16797"/>
    <w:rsid w:val="7E2307B3"/>
    <w:rsid w:val="7EC47EA7"/>
    <w:rsid w:val="7E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6"/>
    <w:link w:val="2"/>
    <w:semiHidden/>
    <w:qFormat/>
    <w:uiPriority w:val="99"/>
  </w:style>
  <w:style w:type="character" w:customStyle="1" w:styleId="13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4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2594</Words>
  <Characters>14789</Characters>
  <Lines>123</Lines>
  <Paragraphs>34</Paragraphs>
  <TotalTime>5</TotalTime>
  <ScaleCrop>false</ScaleCrop>
  <LinksUpToDate>false</LinksUpToDate>
  <CharactersWithSpaces>17349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2019-01-09T00:37:00Z</dcterms:created>
  <dc:creator>刘子向</dc:creator>
  <cp:lastModifiedBy>建设和交通局/周绍娟</cp:lastModifiedBy>
  <cp:lastPrinted>2021-07-07T05:31:00Z</cp:lastPrinted>
  <dcterms:modified xsi:type="dcterms:W3CDTF">2021-07-16T08:59:15Z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