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i w:val="0"/>
          <w:caps w:val="0"/>
          <w:color w:val="282828"/>
          <w:spacing w:val="0"/>
          <w:sz w:val="32"/>
          <w:szCs w:val="32"/>
          <w:shd w:val="clear" w:fill="FFFFFF"/>
          <w:lang w:eastAsia="zh-CN"/>
        </w:rPr>
      </w:pPr>
      <w:r>
        <w:rPr>
          <w:rFonts w:hint="eastAsia" w:ascii="仿宋_GB2312" w:hAnsi="仿宋_GB2312" w:eastAsia="仿宋_GB2312" w:cs="仿宋_GB2312"/>
          <w:b/>
          <w:bCs/>
          <w:i w:val="0"/>
          <w:caps w:val="0"/>
          <w:color w:val="282828"/>
          <w:spacing w:val="0"/>
          <w:sz w:val="32"/>
          <w:szCs w:val="32"/>
          <w:shd w:val="clear" w:fill="FFFFFF"/>
          <w:lang w:eastAsia="zh-CN"/>
        </w:rPr>
        <w:t>附件</w:t>
      </w:r>
    </w:p>
    <w:p>
      <w:pPr>
        <w:rPr>
          <w:rFonts w:hint="eastAsia" w:ascii="仿宋_GB2312" w:hAnsi="仿宋_GB2312" w:eastAsia="仿宋_GB2312" w:cs="仿宋_GB2312"/>
          <w:i w:val="0"/>
          <w:caps w:val="0"/>
          <w:color w:val="282828"/>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caps w:val="0"/>
          <w:color w:val="333333"/>
          <w:spacing w:val="0"/>
          <w:sz w:val="44"/>
          <w:szCs w:val="44"/>
        </w:rPr>
      </w:pPr>
      <w:bookmarkStart w:id="0" w:name="_GoBack"/>
      <w:r>
        <w:rPr>
          <w:rFonts w:hint="eastAsia" w:ascii="方正小标宋简体" w:hAnsi="方正小标宋简体" w:eastAsia="方正小标宋简体" w:cs="方正小标宋简体"/>
          <w:caps w:val="0"/>
          <w:color w:val="333333"/>
          <w:spacing w:val="0"/>
          <w:sz w:val="44"/>
          <w:szCs w:val="44"/>
        </w:rPr>
        <w:t>《中国（广东）自由贸易试验区广州南沙新区片区港澳工程及相关咨询企业资质和专业人士执业资格认可实施细则（试行）》</w:t>
      </w:r>
      <w:r>
        <w:rPr>
          <w:rFonts w:hint="eastAsia" w:ascii="方正小标宋简体" w:hAnsi="方正小标宋简体" w:eastAsia="方正小标宋简体" w:cs="方正小标宋简体"/>
          <w:caps w:val="0"/>
          <w:color w:val="333333"/>
          <w:spacing w:val="0"/>
          <w:sz w:val="44"/>
          <w:szCs w:val="44"/>
        </w:rPr>
        <w:t>公众意见采纳情况汇总表</w:t>
      </w:r>
    </w:p>
    <w:bookmarkEnd w:id="0"/>
    <w:p>
      <w:pPr>
        <w:pStyle w:val="6"/>
        <w:spacing w:line="560" w:lineRule="exact"/>
        <w:ind w:firstLine="0" w:firstLineChars="0"/>
        <w:jc w:val="center"/>
        <w:rPr>
          <w:rFonts w:hint="eastAsia" w:asciiTheme="minorEastAsia" w:hAnsiTheme="minorEastAsia" w:eastAsiaTheme="minorEastAsia" w:cstheme="minorEastAsia"/>
          <w:b/>
          <w:bCs w:val="0"/>
          <w:sz w:val="32"/>
          <w:szCs w:val="32"/>
          <w:lang w:val="en-US"/>
        </w:rPr>
      </w:pPr>
    </w:p>
    <w:p>
      <w:pPr>
        <w:pStyle w:val="6"/>
        <w:spacing w:line="560" w:lineRule="exact"/>
        <w:ind w:firstLine="0" w:firstLineChars="0"/>
        <w:jc w:val="both"/>
        <w:rPr>
          <w:rFonts w:ascii="方正小标宋简体" w:hAnsi="方正小标宋_GBK" w:eastAsia="方正小标宋简体" w:cs="黑体"/>
          <w:bCs/>
          <w:sz w:val="44"/>
          <w:szCs w:val="44"/>
          <w:lang w:val="en-US"/>
        </w:rPr>
      </w:pP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1701"/>
        <w:gridCol w:w="2410"/>
        <w:gridCol w:w="35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2" w:hRule="atLeast"/>
        </w:trPr>
        <w:tc>
          <w:tcPr>
            <w:tcW w:w="817" w:type="dxa"/>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序号</w:t>
            </w:r>
          </w:p>
        </w:tc>
        <w:tc>
          <w:tcPr>
            <w:tcW w:w="1701" w:type="dxa"/>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市民留言昵称</w:t>
            </w:r>
          </w:p>
        </w:tc>
        <w:tc>
          <w:tcPr>
            <w:tcW w:w="2410" w:type="dxa"/>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意见</w:t>
            </w:r>
          </w:p>
        </w:tc>
        <w:tc>
          <w:tcPr>
            <w:tcW w:w="3594" w:type="dxa"/>
            <w:vAlign w:val="center"/>
          </w:tcPr>
          <w:p>
            <w:pPr>
              <w:jc w:val="center"/>
              <w:rPr>
                <w:rFonts w:hint="eastAsia" w:ascii="楷体" w:hAnsi="楷体" w:eastAsia="楷体" w:cs="楷体"/>
                <w:b/>
                <w:bCs/>
                <w:sz w:val="24"/>
                <w:szCs w:val="24"/>
              </w:rPr>
            </w:pPr>
            <w:r>
              <w:rPr>
                <w:rFonts w:hint="eastAsia" w:ascii="楷体" w:hAnsi="楷体" w:eastAsia="楷体" w:cs="楷体"/>
                <w:b/>
                <w:bCs/>
                <w:sz w:val="24"/>
                <w:szCs w:val="24"/>
              </w:rPr>
              <w:t>情况说明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7" w:hRule="atLeast"/>
        </w:trPr>
        <w:tc>
          <w:tcPr>
            <w:tcW w:w="817" w:type="dxa"/>
            <w:vAlign w:val="center"/>
          </w:tcPr>
          <w:p>
            <w:pPr>
              <w:jc w:val="center"/>
              <w:rPr>
                <w:rFonts w:ascii="仿宋_GB2312" w:eastAsia="仿宋_GB2312"/>
                <w:sz w:val="28"/>
                <w:szCs w:val="28"/>
              </w:rPr>
            </w:pPr>
            <w:r>
              <w:rPr>
                <w:rFonts w:hint="eastAsia" w:ascii="仿宋_GB2312" w:eastAsia="仿宋_GB2312"/>
                <w:sz w:val="28"/>
                <w:szCs w:val="28"/>
              </w:rPr>
              <w:t>1</w:t>
            </w:r>
          </w:p>
        </w:tc>
        <w:tc>
          <w:tcPr>
            <w:tcW w:w="1701" w:type="dxa"/>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南沙难移民</w:t>
            </w:r>
          </w:p>
        </w:tc>
        <w:tc>
          <w:tcPr>
            <w:tcW w:w="2410" w:type="dxa"/>
            <w:vAlign w:val="center"/>
          </w:tcPr>
          <w:p>
            <w:pPr>
              <w:jc w:val="center"/>
              <w:rPr>
                <w:rFonts w:ascii="仿宋_GB2312" w:eastAsia="仿宋_GB2312"/>
                <w:sz w:val="28"/>
                <w:szCs w:val="28"/>
              </w:rPr>
            </w:pPr>
            <w:r>
              <w:rPr>
                <w:rFonts w:hint="eastAsia" w:ascii="仿宋_GB2312" w:hAnsi="仿宋" w:eastAsia="仿宋_GB2312" w:cs="仿宋"/>
                <w:sz w:val="28"/>
                <w:szCs w:val="28"/>
              </w:rPr>
              <w:t>跟紧深圳，东莞公布133个二手楼网签价格，南沙希望跟紧，控制无良中介恶意加价，部分二手楼21年开市直升40万以上，是引进人才还是限制人才？？？</w:t>
            </w:r>
          </w:p>
        </w:tc>
        <w:tc>
          <w:tcPr>
            <w:tcW w:w="3594" w:type="dxa"/>
            <w:vAlign w:val="center"/>
          </w:tcPr>
          <w:p>
            <w:pPr>
              <w:jc w:val="center"/>
              <w:rPr>
                <w:rFonts w:hint="eastAsia" w:ascii="仿宋_GB2312" w:eastAsia="仿宋_GB2312"/>
                <w:sz w:val="28"/>
                <w:szCs w:val="28"/>
                <w:lang w:eastAsia="zh-CN"/>
              </w:rPr>
            </w:pPr>
            <w:r>
              <w:rPr>
                <w:rFonts w:hint="eastAsia" w:ascii="仿宋_GB2312" w:hAnsi="仿宋" w:eastAsia="仿宋_GB2312" w:cs="仿宋"/>
                <w:sz w:val="28"/>
                <w:szCs w:val="28"/>
              </w:rPr>
              <w:t>感谢您提出的建议。</w:t>
            </w:r>
            <w:r>
              <w:rPr>
                <w:rFonts w:hint="eastAsia" w:ascii="仿宋_GB2312" w:hAnsi="仿宋" w:eastAsia="仿宋_GB2312" w:cs="仿宋"/>
                <w:sz w:val="28"/>
                <w:szCs w:val="28"/>
                <w:lang w:eastAsia="zh-CN"/>
              </w:rPr>
              <w:t>南沙区住房和城乡建设局将持续加大行业监管力度，严格规范房地产市场行为。</w:t>
            </w:r>
            <w:r>
              <w:rPr>
                <w:rFonts w:hint="eastAsia" w:ascii="仿宋_GB2312" w:hAnsi="仿宋" w:eastAsia="仿宋_GB2312" w:cs="仿宋"/>
                <w:sz w:val="28"/>
                <w:szCs w:val="28"/>
              </w:rPr>
              <w:t>谢谢</w:t>
            </w:r>
            <w:r>
              <w:rPr>
                <w:rFonts w:hint="eastAsia" w:ascii="仿宋_GB2312" w:hAnsi="仿宋" w:eastAsia="仿宋_GB2312" w:cs="仿宋"/>
                <w:sz w:val="28"/>
                <w:szCs w:val="28"/>
                <w:lang w:eastAsia="zh-CN"/>
              </w:rPr>
              <w:t>！</w:t>
            </w:r>
          </w:p>
        </w:tc>
      </w:tr>
    </w:tbl>
    <w:p>
      <w:pPr>
        <w:rPr>
          <w:rFonts w:hint="eastAsia" w:ascii="仿宋_GB2312" w:hAnsi="仿宋_GB2312" w:eastAsia="仿宋_GB2312" w:cs="仿宋_GB2312"/>
          <w:i w:val="0"/>
          <w:caps w:val="0"/>
          <w:color w:val="282828"/>
          <w:spacing w:val="0"/>
          <w:sz w:val="32"/>
          <w:szCs w:val="32"/>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96861DB"/>
    <w:rsid w:val="1AC24148"/>
    <w:rsid w:val="32D462CE"/>
    <w:rsid w:val="36257C29"/>
    <w:rsid w:val="48D35BC6"/>
    <w:rsid w:val="5D7B642D"/>
    <w:rsid w:val="64A524F5"/>
    <w:rsid w:val="72F36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6">
    <w:name w:val="列出段落1"/>
    <w:basedOn w:val="1"/>
    <w:uiPriority w:val="0"/>
    <w:pPr>
      <w:autoSpaceDE w:val="0"/>
      <w:autoSpaceDN w:val="0"/>
      <w:adjustRightInd w:val="0"/>
      <w:ind w:firstLine="420" w:firstLineChars="200"/>
      <w:jc w:val="left"/>
    </w:pPr>
    <w:rPr>
      <w:rFonts w:ascii="Times New Roman" w:hAnsi="Times New Roman" w:eastAsia="宋体"/>
      <w:kern w:val="0"/>
      <w:sz w:val="2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12</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建设和交通局/周绍娟</dc:creator>
  <cp:lastModifiedBy>建设和交通局/周绍娟</cp:lastModifiedBy>
  <dcterms:modified xsi:type="dcterms:W3CDTF">2021-05-20T02:47:01Z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