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lang w:eastAsia="zh-CN"/>
        </w:rPr>
      </w:pPr>
    </w:p>
    <w:p>
      <w:pPr>
        <w:jc w:val="center"/>
        <w:rPr>
          <w:rFonts w:hint="eastAsia" w:ascii="方正小标宋简体" w:hAnsi="方正小标宋简体" w:eastAsia="方正小标宋简体" w:cs="方正小标宋简体"/>
          <w:sz w:val="40"/>
          <w:szCs w:val="40"/>
          <w:lang w:eastAsia="zh-CN"/>
        </w:rPr>
      </w:pPr>
    </w:p>
    <w:p>
      <w:pPr>
        <w:jc w:val="center"/>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广州市南沙</w:t>
      </w:r>
      <w:r>
        <w:rPr>
          <w:rFonts w:hint="eastAsia" w:ascii="方正小标宋简体" w:hAnsi="方正小标宋简体" w:eastAsia="方正小标宋简体" w:cs="方正小标宋简体"/>
          <w:sz w:val="40"/>
          <w:szCs w:val="40"/>
        </w:rPr>
        <w:t>区社会保险基金管理</w:t>
      </w:r>
      <w:r>
        <w:rPr>
          <w:rFonts w:hint="eastAsia" w:ascii="方正小标宋简体" w:hAnsi="方正小标宋简体" w:eastAsia="方正小标宋简体" w:cs="方正小标宋简体"/>
          <w:sz w:val="40"/>
          <w:szCs w:val="40"/>
          <w:lang w:eastAsia="zh-CN"/>
        </w:rPr>
        <w:t>中心</w:t>
      </w:r>
    </w:p>
    <w:p>
      <w:pPr>
        <w:jc w:val="center"/>
        <w:rPr>
          <w:rFonts w:hint="eastAsia" w:ascii="楷体" w:hAnsi="楷体" w:eastAsia="方正小标宋简体" w:cs="楷体"/>
          <w:sz w:val="24"/>
          <w:lang w:eastAsia="zh-CN"/>
        </w:rPr>
      </w:pPr>
      <w:r>
        <w:rPr>
          <w:rFonts w:hint="eastAsia" w:ascii="方正小标宋简体" w:hAnsi="方正小标宋简体" w:eastAsia="方正小标宋简体" w:cs="方正小标宋简体"/>
          <w:sz w:val="40"/>
          <w:szCs w:val="40"/>
        </w:rPr>
        <w:t>追回社会保险基金</w:t>
      </w:r>
      <w:r>
        <w:rPr>
          <w:rFonts w:hint="eastAsia" w:ascii="方正小标宋简体" w:hAnsi="方正小标宋简体" w:eastAsia="方正小标宋简体" w:cs="方正小标宋简体"/>
          <w:sz w:val="40"/>
          <w:szCs w:val="40"/>
          <w:lang w:eastAsia="zh-CN"/>
        </w:rPr>
        <w:t>决定书</w:t>
      </w:r>
    </w:p>
    <w:p>
      <w:pPr>
        <w:ind w:firstLine="5200" w:firstLineChars="2000"/>
        <w:rPr>
          <w:rFonts w:hint="eastAsia" w:ascii="仿宋_GB2312" w:hAnsi="仿宋_GB2312" w:eastAsia="仿宋_GB2312" w:cs="仿宋_GB2312"/>
          <w:sz w:val="24"/>
        </w:rPr>
      </w:pPr>
      <w:r>
        <w:rPr>
          <w:rFonts w:hint="eastAsia" w:ascii="仿宋_GB2312" w:hAnsi="仿宋_GB2312" w:eastAsia="仿宋_GB2312" w:cs="仿宋_GB2312"/>
          <w:color w:val="000000"/>
          <w:spacing w:val="10"/>
          <w:sz w:val="24"/>
          <w:szCs w:val="36"/>
          <w:u w:val="none"/>
          <w:lang w:eastAsia="zh-CN"/>
        </w:rPr>
        <w:t>穗南</w:t>
      </w:r>
      <w:r>
        <w:rPr>
          <w:rFonts w:hint="eastAsia" w:ascii="仿宋_GB2312" w:hAnsi="仿宋_GB2312" w:eastAsia="仿宋_GB2312" w:cs="仿宋_GB2312"/>
          <w:sz w:val="24"/>
          <w:u w:val="none"/>
        </w:rPr>
        <w:t>社保</w:t>
      </w:r>
      <w:r>
        <w:rPr>
          <w:rFonts w:hint="eastAsia" w:ascii="仿宋_GB2312" w:hAnsi="仿宋_GB2312" w:eastAsia="仿宋_GB2312" w:cs="仿宋_GB2312"/>
          <w:sz w:val="24"/>
          <w:lang w:eastAsia="zh-CN"/>
        </w:rPr>
        <w:t>追</w:t>
      </w:r>
      <w:r>
        <w:rPr>
          <w:rFonts w:hint="eastAsia" w:ascii="仿宋_GB2312" w:hAnsi="仿宋_GB2312" w:eastAsia="仿宋_GB2312" w:cs="仿宋_GB2312"/>
          <w:sz w:val="24"/>
        </w:rPr>
        <w:t>字〔</w:t>
      </w:r>
      <w:r>
        <w:rPr>
          <w:rFonts w:hint="eastAsia" w:ascii="仿宋_GB2312" w:hAnsi="仿宋_GB2312" w:eastAsia="仿宋_GB2312" w:cs="仿宋_GB2312"/>
          <w:sz w:val="24"/>
          <w:lang w:val="en-US" w:eastAsia="zh-CN"/>
        </w:rPr>
        <w:t>2021</w:t>
      </w:r>
      <w:r>
        <w:rPr>
          <w:rFonts w:hint="eastAsia" w:ascii="仿宋_GB2312" w:hAnsi="仿宋_GB2312" w:eastAsia="仿宋_GB2312" w:cs="仿宋_GB2312"/>
          <w:sz w:val="24"/>
        </w:rPr>
        <w:t>〕第</w:t>
      </w:r>
      <w:r>
        <w:rPr>
          <w:rFonts w:hint="eastAsia" w:ascii="仿宋_GB2312" w:hAnsi="仿宋_GB2312" w:eastAsia="仿宋_GB2312" w:cs="仿宋_GB2312"/>
          <w:sz w:val="24"/>
          <w:lang w:val="en-US" w:eastAsia="zh-CN"/>
        </w:rPr>
        <w:t>10</w:t>
      </w:r>
      <w:r>
        <w:rPr>
          <w:rFonts w:hint="eastAsia" w:ascii="仿宋_GB2312" w:hAnsi="仿宋_GB2312" w:eastAsia="仿宋_GB2312" w:cs="仿宋_GB2312"/>
          <w:sz w:val="24"/>
        </w:rPr>
        <w:t>号</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 w:val="0"/>
          <w:bCs w:val="0"/>
          <w:sz w:val="28"/>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 w:val="0"/>
          <w:bCs w:val="0"/>
          <w:sz w:val="28"/>
          <w:szCs w:val="32"/>
          <w:lang w:eastAsia="zh-CN"/>
        </w:rPr>
      </w:pPr>
      <w:r>
        <w:rPr>
          <w:rFonts w:hint="eastAsia" w:ascii="仿宋_GB2312" w:hAnsi="仿宋_GB2312" w:eastAsia="仿宋_GB2312" w:cs="仿宋_GB2312"/>
          <w:b w:val="0"/>
          <w:bCs w:val="0"/>
          <w:sz w:val="28"/>
          <w:szCs w:val="32"/>
          <w:lang w:eastAsia="zh-CN"/>
        </w:rPr>
        <w:t>张荣先生（身份证号：</w:t>
      </w:r>
      <w:r>
        <w:rPr>
          <w:rFonts w:hint="eastAsia" w:ascii="仿宋_GB2312" w:hAnsi="仿宋_GB2312" w:eastAsia="仿宋_GB2312" w:cs="仿宋_GB2312"/>
          <w:b w:val="0"/>
          <w:bCs w:val="0"/>
          <w:sz w:val="28"/>
          <w:szCs w:val="32"/>
          <w:lang w:val="en-US" w:eastAsia="zh-CN"/>
        </w:rPr>
        <w:t>452524******054330</w:t>
      </w:r>
      <w:r>
        <w:rPr>
          <w:rFonts w:hint="eastAsia" w:ascii="仿宋_GB2312" w:hAnsi="仿宋_GB2312" w:eastAsia="仿宋_GB2312" w:cs="仿宋_GB2312"/>
          <w:b w:val="0"/>
          <w:bCs w:val="0"/>
          <w:sz w:val="28"/>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仿宋_GB2312" w:eastAsia="仿宋_GB2312" w:cs="仿宋_GB2312"/>
          <w:b w:val="0"/>
          <w:bCs w:val="0"/>
          <w:sz w:val="28"/>
          <w:szCs w:val="32"/>
          <w:lang w:eastAsia="zh-CN"/>
        </w:rPr>
      </w:pPr>
      <w:r>
        <w:rPr>
          <w:rFonts w:hint="eastAsia" w:ascii="仿宋_GB2312" w:hAnsi="仿宋_GB2312" w:eastAsia="仿宋_GB2312" w:cs="仿宋_GB2312"/>
          <w:b w:val="0"/>
          <w:bCs w:val="0"/>
          <w:sz w:val="28"/>
          <w:szCs w:val="32"/>
          <w:lang w:val="en-US" w:eastAsia="zh-CN"/>
        </w:rPr>
        <w:t>经核查，你于2020年3月领取失业保险待遇当月已在广州越秀物业发展有限公司南沙分公司重新就业，不符合失业保险待遇领取的条件。根据《广东省失业保险条例》第二十八条规定“失业人员在领取失业保险金期间有下列情形之一的，停止领取失业保险金，并同时停止享受其他失业保险待遇：(一)重新就业的; ……”规定，你需退回于2020年3月在广州市南沙区领取的失业保险待遇共计2116.4元。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仿宋_GB2312" w:eastAsia="仿宋_GB2312" w:cs="仿宋_GB2312"/>
          <w:b w:val="0"/>
          <w:bCs w:val="0"/>
          <w:sz w:val="28"/>
          <w:szCs w:val="32"/>
          <w:u w:val="none"/>
          <w:lang w:eastAsia="zh-CN"/>
        </w:rPr>
      </w:pPr>
      <w:r>
        <w:rPr>
          <w:rFonts w:hint="eastAsia" w:ascii="仿宋_GB2312" w:hAnsi="仿宋_GB2312" w:eastAsia="仿宋_GB2312" w:cs="仿宋_GB2312"/>
          <w:b w:val="0"/>
          <w:bCs w:val="0"/>
          <w:sz w:val="28"/>
          <w:szCs w:val="32"/>
          <w:lang w:eastAsia="zh-CN"/>
        </w:rPr>
        <w:t>根据《社会保险稽核办法》第十二条等规定，请您在收到</w:t>
      </w:r>
      <w:r>
        <w:rPr>
          <w:rFonts w:hint="eastAsia" w:ascii="仿宋_GB2312" w:hAnsi="仿宋_GB2312" w:eastAsia="仿宋_GB2312" w:cs="仿宋_GB2312"/>
          <w:b w:val="0"/>
          <w:bCs w:val="0"/>
          <w:sz w:val="28"/>
          <w:szCs w:val="32"/>
          <w:u w:val="none"/>
          <w:lang w:eastAsia="zh-CN"/>
        </w:rPr>
        <w:t>本决定书之日起十日内备齐以下资料：</w:t>
      </w:r>
      <w:r>
        <w:rPr>
          <w:rFonts w:hint="eastAsia" w:ascii="仿宋_GB2312" w:hAnsi="仿宋_GB2312" w:eastAsia="仿宋_GB2312" w:cs="仿宋_GB2312"/>
          <w:b w:val="0"/>
          <w:bCs w:val="0"/>
          <w:sz w:val="28"/>
          <w:szCs w:val="32"/>
          <w:u w:val="none"/>
          <w:lang w:val="en-US" w:eastAsia="zh-CN"/>
        </w:rPr>
        <w:t>1、</w:t>
      </w:r>
      <w:r>
        <w:rPr>
          <w:rFonts w:hint="eastAsia" w:ascii="仿宋_GB2312" w:hAnsi="仿宋_GB2312" w:eastAsia="仿宋_GB2312" w:cs="仿宋_GB2312"/>
          <w:b w:val="0"/>
          <w:bCs w:val="0"/>
          <w:sz w:val="28"/>
          <w:szCs w:val="32"/>
          <w:u w:val="none"/>
          <w:lang w:eastAsia="zh-CN"/>
        </w:rPr>
        <w:t>本人身份证；</w:t>
      </w:r>
      <w:r>
        <w:rPr>
          <w:rFonts w:hint="eastAsia" w:ascii="仿宋_GB2312" w:hAnsi="仿宋_GB2312" w:eastAsia="仿宋_GB2312" w:cs="仿宋_GB2312"/>
          <w:b w:val="0"/>
          <w:bCs w:val="0"/>
          <w:sz w:val="28"/>
          <w:szCs w:val="32"/>
          <w:u w:val="none"/>
          <w:lang w:val="en-US" w:eastAsia="zh-CN"/>
        </w:rPr>
        <w:t>2、</w:t>
      </w:r>
      <w:r>
        <w:rPr>
          <w:rFonts w:hint="eastAsia" w:ascii="仿宋_GB2312" w:hAnsi="仿宋_GB2312" w:eastAsia="仿宋_GB2312" w:cs="仿宋_GB2312"/>
          <w:b w:val="0"/>
          <w:bCs w:val="0"/>
          <w:sz w:val="28"/>
          <w:szCs w:val="32"/>
          <w:u w:val="none"/>
          <w:lang w:eastAsia="zh-CN"/>
        </w:rPr>
        <w:t>本人银行卡（中信、交通、招商银行除外）；</w:t>
      </w:r>
      <w:r>
        <w:rPr>
          <w:rFonts w:hint="eastAsia" w:ascii="仿宋_GB2312" w:hAnsi="仿宋_GB2312" w:eastAsia="仿宋_GB2312" w:cs="仿宋_GB2312"/>
          <w:b w:val="0"/>
          <w:bCs w:val="0"/>
          <w:sz w:val="28"/>
          <w:szCs w:val="32"/>
          <w:u w:val="none"/>
          <w:lang w:val="en-US" w:eastAsia="zh-CN"/>
        </w:rPr>
        <w:t>3、退回多发社保待遇方式确认书；4、送达地址确认书（材料3、4已随本决定书一并邮寄）。</w:t>
      </w:r>
      <w:r>
        <w:rPr>
          <w:rFonts w:hint="eastAsia" w:ascii="仿宋_GB2312" w:hAnsi="仿宋_GB2312" w:eastAsia="仿宋_GB2312" w:cs="仿宋_GB2312"/>
          <w:b w:val="0"/>
          <w:bCs w:val="0"/>
          <w:sz w:val="28"/>
          <w:szCs w:val="32"/>
          <w:u w:val="none"/>
          <w:lang w:eastAsia="zh-CN"/>
        </w:rPr>
        <w:t>采用现场办理或邮寄办理的方式，至本中心（广州市南沙区环市大道中</w:t>
      </w:r>
      <w:r>
        <w:rPr>
          <w:rFonts w:hint="eastAsia" w:ascii="仿宋_GB2312" w:hAnsi="仿宋_GB2312" w:eastAsia="仿宋_GB2312" w:cs="仿宋_GB2312"/>
          <w:b w:val="0"/>
          <w:bCs w:val="0"/>
          <w:sz w:val="28"/>
          <w:szCs w:val="32"/>
          <w:u w:val="none"/>
          <w:lang w:val="en-US" w:eastAsia="zh-CN"/>
        </w:rPr>
        <w:t>15号204室</w:t>
      </w:r>
      <w:r>
        <w:rPr>
          <w:rFonts w:hint="eastAsia" w:ascii="仿宋_GB2312" w:hAnsi="仿宋_GB2312" w:eastAsia="仿宋_GB2312" w:cs="仿宋_GB2312"/>
          <w:b w:val="0"/>
          <w:bCs w:val="0"/>
          <w:sz w:val="28"/>
          <w:szCs w:val="32"/>
          <w:u w:val="none"/>
          <w:lang w:eastAsia="zh-CN"/>
        </w:rPr>
        <w:t>）</w:t>
      </w:r>
      <w:r>
        <w:rPr>
          <w:rFonts w:hint="eastAsia" w:ascii="仿宋_GB2312" w:hAnsi="仿宋_GB2312" w:eastAsia="仿宋_GB2312" w:cs="仿宋_GB2312"/>
          <w:b w:val="0"/>
          <w:bCs w:val="0"/>
          <w:sz w:val="28"/>
          <w:szCs w:val="32"/>
          <w:u w:val="none"/>
        </w:rPr>
        <w:t>办理</w:t>
      </w:r>
      <w:r>
        <w:rPr>
          <w:rFonts w:hint="eastAsia" w:ascii="仿宋_GB2312" w:hAnsi="仿宋_GB2312" w:eastAsia="仿宋_GB2312" w:cs="仿宋_GB2312"/>
          <w:b w:val="0"/>
          <w:bCs w:val="0"/>
          <w:sz w:val="28"/>
          <w:szCs w:val="32"/>
          <w:lang w:val="en-US" w:eastAsia="zh-CN"/>
        </w:rPr>
        <w:t>失业</w:t>
      </w:r>
      <w:r>
        <w:rPr>
          <w:rFonts w:hint="eastAsia" w:ascii="仿宋_GB2312" w:hAnsi="仿宋_GB2312" w:eastAsia="仿宋_GB2312" w:cs="仿宋_GB2312"/>
          <w:b w:val="0"/>
          <w:bCs w:val="0"/>
          <w:sz w:val="28"/>
          <w:szCs w:val="32"/>
          <w:lang w:eastAsia="zh-CN"/>
        </w:rPr>
        <w:t>保险待遇</w:t>
      </w:r>
      <w:r>
        <w:rPr>
          <w:rFonts w:hint="eastAsia" w:ascii="仿宋_GB2312" w:hAnsi="仿宋_GB2312" w:eastAsia="仿宋_GB2312" w:cs="仿宋_GB2312"/>
          <w:b w:val="0"/>
          <w:bCs w:val="0"/>
          <w:sz w:val="28"/>
          <w:szCs w:val="32"/>
          <w:u w:val="none"/>
        </w:rPr>
        <w:t>退回手续</w:t>
      </w:r>
      <w:r>
        <w:rPr>
          <w:rFonts w:hint="eastAsia" w:ascii="仿宋_GB2312" w:hAnsi="仿宋_GB2312" w:eastAsia="仿宋_GB2312" w:cs="仿宋_GB2312"/>
          <w:b w:val="0"/>
          <w:bCs w:val="0"/>
          <w:sz w:val="28"/>
          <w:szCs w:val="32"/>
          <w:u w:val="none"/>
          <w:lang w:eastAsia="zh-CN"/>
        </w:rPr>
        <w:t>，将您多领取的</w:t>
      </w:r>
      <w:r>
        <w:rPr>
          <w:rFonts w:hint="eastAsia" w:ascii="仿宋_GB2312" w:hAnsi="仿宋_GB2312" w:eastAsia="仿宋_GB2312" w:cs="仿宋_GB2312"/>
          <w:b w:val="0"/>
          <w:bCs w:val="0"/>
          <w:sz w:val="28"/>
          <w:szCs w:val="32"/>
          <w:lang w:val="en-US" w:eastAsia="zh-CN"/>
        </w:rPr>
        <w:t>2116.4</w:t>
      </w:r>
      <w:r>
        <w:rPr>
          <w:rFonts w:hint="eastAsia" w:ascii="仿宋_GB2312" w:hAnsi="仿宋_GB2312" w:eastAsia="仿宋_GB2312" w:cs="仿宋_GB2312"/>
          <w:b w:val="0"/>
          <w:bCs w:val="0"/>
          <w:sz w:val="28"/>
          <w:szCs w:val="32"/>
          <w:u w:val="none"/>
          <w:lang w:val="en-US" w:eastAsia="zh-CN"/>
        </w:rPr>
        <w:t>元</w:t>
      </w:r>
      <w:r>
        <w:rPr>
          <w:rFonts w:hint="eastAsia" w:ascii="仿宋_GB2312" w:hAnsi="仿宋_GB2312" w:eastAsia="仿宋_GB2312" w:cs="仿宋_GB2312"/>
          <w:b w:val="0"/>
          <w:bCs w:val="0"/>
          <w:sz w:val="28"/>
          <w:szCs w:val="32"/>
          <w:lang w:val="en-US" w:eastAsia="zh-CN"/>
        </w:rPr>
        <w:t>失业</w:t>
      </w:r>
      <w:r>
        <w:rPr>
          <w:rFonts w:hint="eastAsia" w:ascii="仿宋_GB2312" w:hAnsi="仿宋_GB2312" w:eastAsia="仿宋_GB2312" w:cs="仿宋_GB2312"/>
          <w:b w:val="0"/>
          <w:bCs w:val="0"/>
          <w:sz w:val="28"/>
          <w:szCs w:val="32"/>
          <w:lang w:eastAsia="zh-CN"/>
        </w:rPr>
        <w:t>保险待遇</w:t>
      </w:r>
      <w:r>
        <w:rPr>
          <w:rFonts w:hint="eastAsia" w:ascii="仿宋_GB2312" w:hAnsi="仿宋_GB2312" w:eastAsia="仿宋_GB2312" w:cs="仿宋_GB2312"/>
          <w:b w:val="0"/>
          <w:bCs w:val="0"/>
          <w:sz w:val="28"/>
          <w:szCs w:val="32"/>
          <w:u w:val="none"/>
          <w:lang w:val="en-US" w:eastAsia="zh-CN"/>
        </w:rPr>
        <w:t>退回广州市社会保险基金账户</w:t>
      </w:r>
      <w:r>
        <w:rPr>
          <w:rFonts w:hint="eastAsia" w:ascii="仿宋_GB2312" w:hAnsi="仿宋_GB2312" w:eastAsia="仿宋_GB2312" w:cs="仿宋_GB2312"/>
          <w:b w:val="0"/>
          <w:bCs w:val="0"/>
          <w:sz w:val="28"/>
          <w:szCs w:val="32"/>
          <w:lang w:eastAsia="zh-CN"/>
        </w:rPr>
        <w:t>。</w:t>
      </w:r>
    </w:p>
    <w:p>
      <w:pPr>
        <w:spacing w:line="520" w:lineRule="exact"/>
        <w:ind w:firstLine="560" w:firstLineChars="200"/>
        <w:rPr>
          <w:rFonts w:hint="eastAsia" w:ascii="仿宋_GB2312" w:hAnsi="仿宋_GB2312" w:eastAsia="仿宋_GB2312" w:cs="仿宋_GB2312"/>
          <w:b w:val="0"/>
          <w:bCs w:val="0"/>
          <w:sz w:val="28"/>
          <w:szCs w:val="32"/>
          <w:u w:val="none"/>
          <w:lang w:eastAsia="zh-CN"/>
        </w:rPr>
      </w:pPr>
      <w:r>
        <w:rPr>
          <w:rFonts w:hint="eastAsia" w:ascii="仿宋_GB2312" w:hAnsi="仿宋_GB2312" w:eastAsia="仿宋_GB2312" w:cs="仿宋_GB2312"/>
          <w:b w:val="0"/>
          <w:bCs w:val="0"/>
          <w:sz w:val="28"/>
          <w:szCs w:val="32"/>
          <w:u w:val="none"/>
          <w:lang w:eastAsia="zh-CN"/>
        </w:rPr>
        <w:t>如不服本决定，可于收到本决定之日起60日内向广州市南沙区人力资源和社会保障局申请行政复议，或者在六个月内直接向广州铁路运输法院提起行政诉讼。行政复议或者行政诉讼期间，本决定不停止执行。当事人逾期不提起行政复议或行政诉讼，又不履行本决定的，本中心将</w:t>
      </w:r>
      <w:r>
        <w:rPr>
          <w:rFonts w:hint="eastAsia" w:ascii="仿宋_GB2312" w:hAnsi="仿宋_GB2312" w:eastAsia="仿宋_GB2312" w:cs="仿宋_GB2312"/>
          <w:b w:val="0"/>
          <w:bCs w:val="0"/>
          <w:sz w:val="28"/>
          <w:szCs w:val="32"/>
          <w:u w:val="none"/>
          <w:lang w:val="en-US" w:eastAsia="zh-CN"/>
        </w:rPr>
        <w:t>将依据相关法律法规，将你涉嫌违法的行为交由有职权的部门处理。</w:t>
      </w:r>
    </w:p>
    <w:p>
      <w:pPr>
        <w:spacing w:line="520" w:lineRule="exact"/>
        <w:ind w:firstLine="480" w:firstLineChars="200"/>
        <w:rPr>
          <w:sz w:val="24"/>
        </w:rPr>
      </w:pPr>
      <w:r>
        <w:rPr>
          <w:rFonts w:hint="eastAsia" w:ascii="仿宋_GB2312" w:hAnsi="仿宋_GB2312" w:eastAsia="仿宋_GB2312" w:cs="仿宋_GB2312"/>
          <w:b w:val="0"/>
          <w:bCs w:val="0"/>
          <w:color w:val="FF0000"/>
          <w:sz w:val="24"/>
        </w:rPr>
        <w:t>重要提示：</w:t>
      </w:r>
      <w:r>
        <w:rPr>
          <w:rFonts w:hint="eastAsia" w:ascii="仿宋_GB2312" w:hAnsi="仿宋_GB2312" w:eastAsia="仿宋_GB2312" w:cs="仿宋_GB2312"/>
          <w:b w:val="0"/>
          <w:bCs w:val="0"/>
          <w:sz w:val="24"/>
        </w:rPr>
        <w:t>根据人力资源社会保障部《社会保险领域严重失信人名单管理暂行办法》第五条规定，“社会保险待遇领取人丧失待遇领取资格后，本人或他人冒领、多领社会保险待遇超过6个月或者数额超过1万元，经责令退回仍拒不退回，或签订还款协议后未按时履约的”，县级以上地方人力资源社会保障部门将其列入社会保险严重失信人名单，上传至人力资源社会保障信用信息平台和全国信用信息共享平台，由相关部门依据《关于对社会保险领域严重失信企业及其有关人员实施联合惩戒的合作备忘录》（发改财经〔2018〕1704号）规定实施联合惩戒。</w:t>
      </w:r>
    </w:p>
    <w:p>
      <w:pPr>
        <w:spacing w:line="520" w:lineRule="exact"/>
        <w:rPr>
          <w:rFonts w:hint="eastAsia" w:eastAsia="宋体"/>
          <w:sz w:val="24"/>
          <w:lang w:eastAsia="zh-CN"/>
        </w:rPr>
      </w:pPr>
    </w:p>
    <w:p>
      <w:pPr>
        <w:spacing w:line="520" w:lineRule="exact"/>
        <w:rPr>
          <w:rFonts w:hint="eastAsia" w:eastAsia="宋体"/>
          <w:sz w:val="24"/>
          <w:lang w:eastAsia="zh-CN"/>
        </w:rPr>
      </w:pPr>
    </w:p>
    <w:p>
      <w:pPr>
        <w:spacing w:line="520" w:lineRule="exact"/>
        <w:rPr>
          <w:rFonts w:hint="eastAsia" w:eastAsia="宋体"/>
          <w:sz w:val="24"/>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right"/>
        <w:textAlignment w:val="auto"/>
        <w:rPr>
          <w:rFonts w:hint="eastAsia" w:ascii="仿宋_GB2312" w:hAnsi="仿宋_GB2312" w:eastAsia="仿宋_GB2312" w:cs="仿宋_GB2312"/>
          <w:b w:val="0"/>
          <w:bCs w:val="0"/>
          <w:sz w:val="28"/>
          <w:szCs w:val="28"/>
        </w:rPr>
      </w:pPr>
      <w:r>
        <w:rPr>
          <w:rFonts w:hint="eastAsia"/>
          <w:sz w:val="24"/>
          <w:lang w:val="en-US" w:eastAsia="zh-CN"/>
        </w:rPr>
        <w:t xml:space="preserve">                         </w:t>
      </w:r>
      <w:r>
        <w:rPr>
          <w:rFonts w:hint="eastAsia"/>
          <w:sz w:val="32"/>
          <w:szCs w:val="32"/>
          <w:lang w:val="en-US" w:eastAsia="zh-CN"/>
        </w:rPr>
        <w:t xml:space="preserve">  </w:t>
      </w:r>
      <w:r>
        <w:rPr>
          <w:rFonts w:hint="eastAsia" w:ascii="仿宋_GB2312" w:hAnsi="仿宋_GB2312" w:eastAsia="仿宋_GB2312" w:cs="仿宋_GB2312"/>
          <w:b w:val="0"/>
          <w:bCs w:val="0"/>
          <w:sz w:val="28"/>
          <w:szCs w:val="28"/>
        </w:rPr>
        <w:t>广州市</w:t>
      </w:r>
      <w:r>
        <w:rPr>
          <w:rFonts w:hint="eastAsia" w:ascii="仿宋_GB2312" w:hAnsi="仿宋_GB2312" w:eastAsia="仿宋_GB2312" w:cs="仿宋_GB2312"/>
          <w:b w:val="0"/>
          <w:bCs w:val="0"/>
          <w:sz w:val="28"/>
          <w:szCs w:val="28"/>
          <w:lang w:eastAsia="zh-CN"/>
        </w:rPr>
        <w:t>南沙</w:t>
      </w:r>
      <w:r>
        <w:rPr>
          <w:rFonts w:hint="eastAsia" w:ascii="仿宋_GB2312" w:hAnsi="仿宋_GB2312" w:eastAsia="仿宋_GB2312" w:cs="仿宋_GB2312"/>
          <w:b w:val="0"/>
          <w:bCs w:val="0"/>
          <w:sz w:val="28"/>
          <w:szCs w:val="28"/>
        </w:rPr>
        <w:t>区社会保险基金管理中心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28"/>
          <w:szCs w:val="28"/>
          <w:lang w:val="en-US" w:eastAsia="zh-CN"/>
        </w:rPr>
        <w:t xml:space="preserve">                        2021年4月2日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（联系人：谢小姐，联系电话：020-34681050）</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仿宋_GB2312" w:eastAsia="仿宋_GB2312" w:cs="仿宋_GB2312"/>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仿宋_GB2312" w:eastAsia="仿宋_GB2312" w:cs="仿宋_GB2312"/>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仿宋_GB2312" w:eastAsia="仿宋_GB2312" w:cs="仿宋_GB2312"/>
          <w:b w:val="0"/>
          <w:bCs w:val="0"/>
          <w:sz w:val="28"/>
          <w:szCs w:val="28"/>
          <w:lang w:eastAsia="zh-CN"/>
        </w:rPr>
      </w:pPr>
    </w:p>
    <w:p>
      <w:pPr>
        <w:spacing w:line="520" w:lineRule="exact"/>
        <w:rPr>
          <w:sz w:val="24"/>
        </w:rPr>
      </w:pPr>
    </w:p>
    <w:p/>
    <w:p/>
    <w:p/>
    <w:p/>
    <w:p/>
    <w:p/>
    <w:p/>
    <w:p/>
    <w:p/>
    <w:p/>
    <w:p/>
    <w:p/>
    <w:p/>
    <w:p/>
    <w:p>
      <w:pPr>
        <w:keepNext w:val="0"/>
        <w:keepLines w:val="0"/>
        <w:pageBreakBefore w:val="0"/>
        <w:widowControl w:val="0"/>
        <w:kinsoku/>
        <w:wordWrap/>
        <w:overflowPunct/>
        <w:topLinePunct w:val="0"/>
        <w:autoSpaceDE/>
        <w:autoSpaceDN/>
        <w:bidi w:val="0"/>
        <w:adjustRightInd/>
        <w:snapToGrid/>
        <w:spacing w:line="640" w:lineRule="exact"/>
        <w:ind w:right="28"/>
        <w:jc w:val="center"/>
        <w:textAlignment w:val="auto"/>
        <w:rPr>
          <w:rFonts w:hint="eastAsia" w:ascii="仿宋_GB2312" w:hAnsi="仿宋_GB2312" w:eastAsia="仿宋_GB2312" w:cs="仿宋_GB2312"/>
          <w:sz w:val="32"/>
          <w:szCs w:val="32"/>
          <w:lang w:val="en-US" w:eastAsia="zh-CN"/>
        </w:rPr>
      </w:pPr>
      <w:bookmarkStart w:id="0" w:name="_GoBack"/>
      <w:r>
        <w:rPr>
          <w:rFonts w:hint="eastAsia" w:ascii="方正小标宋简体" w:hAnsi="方正小标宋简体" w:eastAsia="方正小标宋简体" w:cs="方正小标宋简体"/>
          <w:sz w:val="44"/>
          <w:szCs w:val="44"/>
          <w:lang w:val="en-US" w:eastAsia="zh-CN"/>
        </w:rPr>
        <w:t>退回多发社保待遇方式确认书</w:t>
      </w:r>
    </w:p>
    <w:p>
      <w:pPr>
        <w:keepNext w:val="0"/>
        <w:keepLines w:val="0"/>
        <w:pageBreakBefore w:val="0"/>
        <w:widowControl w:val="0"/>
        <w:kinsoku/>
        <w:wordWrap/>
        <w:overflowPunct/>
        <w:topLinePunct w:val="0"/>
        <w:autoSpaceDE/>
        <w:autoSpaceDN/>
        <w:bidi w:val="0"/>
        <w:adjustRightInd/>
        <w:snapToGrid/>
        <w:spacing w:line="580" w:lineRule="exact"/>
        <w:ind w:right="28"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；联系电话：</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jc w:val="lef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身份证号码：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638" w:leftChars="304" w:right="0"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none"/>
          <w:lang w:val="en-US" w:eastAsia="zh-CN"/>
        </w:rPr>
        <w:t>地址：</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lang w:val="en-US" w:eastAsia="zh-CN"/>
        </w:rPr>
        <w:t xml:space="preserve">本人自愿退回不应发放的失业保险待遇，合计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jc w:val="left"/>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本人保证用作退还待遇的银行卡（开卡银行：</w:t>
      </w:r>
      <w:r>
        <w:rPr>
          <w:rFonts w:hint="eastAsia"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lang w:val="en-US" w:eastAsia="zh-CN"/>
        </w:rPr>
        <w:t>，账号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lang w:val="en-US" w:eastAsia="zh-CN"/>
        </w:rPr>
        <w:t>）内有充足的余额抵扣，若扣款不成功本人愿意承担法律后果。本人保证所提供的的送达地址、</w:t>
      </w:r>
      <w:r>
        <w:rPr>
          <w:rFonts w:hint="eastAsia" w:ascii="仿宋_GB2312" w:hAnsi="仿宋_GB2312" w:eastAsia="仿宋_GB2312" w:cs="仿宋_GB2312"/>
          <w:sz w:val="32"/>
          <w:szCs w:val="32"/>
          <w:lang w:val="en-US" w:eastAsia="zh-CN"/>
        </w:rPr>
        <w:t>联系电话</w:t>
      </w:r>
      <w:r>
        <w:rPr>
          <w:rFonts w:hint="default" w:ascii="仿宋_GB2312" w:hAnsi="仿宋_GB2312" w:eastAsia="仿宋_GB2312" w:cs="仿宋_GB2312"/>
          <w:sz w:val="32"/>
          <w:szCs w:val="32"/>
          <w:lang w:val="en-US" w:eastAsia="zh-CN"/>
        </w:rPr>
        <w:t>等各项内容是正确、有效的</w:t>
      </w:r>
      <w:r>
        <w:rPr>
          <w:rFonts w:hint="eastAsia" w:ascii="仿宋_GB2312" w:hAnsi="仿宋_GB2312" w:eastAsia="仿宋_GB2312" w:cs="仿宋_GB2312"/>
          <w:sz w:val="32"/>
          <w:szCs w:val="32"/>
          <w:lang w:val="en-US" w:eastAsia="zh-CN"/>
        </w:rPr>
        <w:t>，同意以上述送达地址接收社保待遇退回相关文书的送达，如本人的送达地址、手机号码发生变化，将及时书面告知南沙区社保经办机构。</w:t>
      </w:r>
    </w:p>
    <w:p>
      <w:pPr>
        <w:keepNext w:val="0"/>
        <w:keepLines w:val="0"/>
        <w:pageBreakBefore w:val="0"/>
        <w:widowControl w:val="0"/>
        <w:kinsoku/>
        <w:wordWrap/>
        <w:overflowPunct/>
        <w:topLinePunct w:val="0"/>
        <w:autoSpaceDE/>
        <w:autoSpaceDN/>
        <w:bidi w:val="0"/>
        <w:adjustRightInd/>
        <w:snapToGrid/>
        <w:spacing w:line="580" w:lineRule="exact"/>
        <w:ind w:right="28"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28"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签名（加印指模）：</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bookmarkEnd w:id="0"/>
    <w:p/>
    <w:p/>
    <w:p/>
    <w:p/>
    <w:p/>
    <w:p/>
    <w:p/>
    <w:p/>
    <w:p/>
    <w:p/>
    <w:p/>
    <w:p/>
    <w:p/>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送达地址确认书</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624"/>
        <w:gridCol w:w="761"/>
        <w:gridCol w:w="966"/>
        <w:gridCol w:w="1068"/>
        <w:gridCol w:w="483"/>
        <w:gridCol w:w="542"/>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786" w:type="dxa"/>
            <w:vMerge w:val="restart"/>
            <w:vAlign w:val="center"/>
          </w:tcPr>
          <w:p>
            <w:pPr>
              <w:jc w:val="center"/>
              <w:rPr>
                <w:rFonts w:hint="eastAsia"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sz w:val="32"/>
                <w:szCs w:val="32"/>
                <w:vertAlign w:val="baseline"/>
                <w:lang w:val="en-US" w:eastAsia="zh-CN"/>
              </w:rPr>
              <w:t>送达地址</w:t>
            </w:r>
          </w:p>
        </w:tc>
        <w:tc>
          <w:tcPr>
            <w:tcW w:w="1624" w:type="dxa"/>
            <w:vAlign w:val="center"/>
          </w:tcPr>
          <w:p>
            <w:pPr>
              <w:jc w:val="center"/>
              <w:rPr>
                <w:rFonts w:hint="eastAsia"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sz w:val="32"/>
                <w:szCs w:val="32"/>
                <w:vertAlign w:val="baseline"/>
                <w:lang w:val="en-US" w:eastAsia="zh-CN"/>
              </w:rPr>
              <w:t>受送达人</w:t>
            </w:r>
          </w:p>
        </w:tc>
        <w:tc>
          <w:tcPr>
            <w:tcW w:w="6112" w:type="dxa"/>
            <w:gridSpan w:val="6"/>
            <w:vAlign w:val="center"/>
          </w:tcPr>
          <w:p>
            <w:pPr>
              <w:jc w:val="center"/>
              <w:rPr>
                <w:rFonts w:hint="eastAsia" w:asciiTheme="majorEastAsia" w:hAnsiTheme="majorEastAsia" w:eastAsiaTheme="majorEastAsia" w:cstheme="majorEastAsia"/>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786" w:type="dxa"/>
            <w:vMerge w:val="continue"/>
          </w:tcPr>
          <w:p>
            <w:pPr>
              <w:jc w:val="both"/>
              <w:rPr>
                <w:rFonts w:hint="eastAsia" w:asciiTheme="majorEastAsia" w:hAnsiTheme="majorEastAsia" w:eastAsiaTheme="majorEastAsia" w:cstheme="majorEastAsia"/>
                <w:sz w:val="32"/>
                <w:szCs w:val="32"/>
                <w:vertAlign w:val="baseline"/>
                <w:lang w:val="en-US" w:eastAsia="zh-CN"/>
              </w:rPr>
            </w:pPr>
          </w:p>
        </w:tc>
        <w:tc>
          <w:tcPr>
            <w:tcW w:w="1624" w:type="dxa"/>
            <w:vAlign w:val="center"/>
          </w:tcPr>
          <w:p>
            <w:pPr>
              <w:jc w:val="center"/>
              <w:rPr>
                <w:rFonts w:hint="eastAsia"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sz w:val="32"/>
                <w:szCs w:val="32"/>
                <w:vertAlign w:val="baseline"/>
                <w:lang w:val="en-US" w:eastAsia="zh-CN"/>
              </w:rPr>
              <w:t>证件类型</w:t>
            </w:r>
          </w:p>
        </w:tc>
        <w:tc>
          <w:tcPr>
            <w:tcW w:w="1727" w:type="dxa"/>
            <w:gridSpan w:val="2"/>
            <w:vAlign w:val="center"/>
          </w:tcPr>
          <w:p>
            <w:pPr>
              <w:jc w:val="center"/>
              <w:rPr>
                <w:rFonts w:hint="eastAsia" w:asciiTheme="majorEastAsia" w:hAnsiTheme="majorEastAsia" w:eastAsiaTheme="majorEastAsia" w:cstheme="majorEastAsia"/>
                <w:sz w:val="32"/>
                <w:szCs w:val="32"/>
                <w:vertAlign w:val="baseline"/>
                <w:lang w:val="en-US" w:eastAsia="zh-CN"/>
              </w:rPr>
            </w:pPr>
          </w:p>
        </w:tc>
        <w:tc>
          <w:tcPr>
            <w:tcW w:w="1551" w:type="dxa"/>
            <w:gridSpan w:val="2"/>
            <w:vAlign w:val="center"/>
          </w:tcPr>
          <w:p>
            <w:pPr>
              <w:jc w:val="center"/>
              <w:rPr>
                <w:rFonts w:hint="eastAsia"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sz w:val="32"/>
                <w:szCs w:val="32"/>
                <w:vertAlign w:val="baseline"/>
                <w:lang w:val="en-US" w:eastAsia="zh-CN"/>
              </w:rPr>
              <w:t>证件号码</w:t>
            </w:r>
          </w:p>
        </w:tc>
        <w:tc>
          <w:tcPr>
            <w:tcW w:w="2834" w:type="dxa"/>
            <w:gridSpan w:val="2"/>
            <w:vAlign w:val="center"/>
          </w:tcPr>
          <w:p>
            <w:pPr>
              <w:jc w:val="center"/>
              <w:rPr>
                <w:rFonts w:hint="eastAsia" w:asciiTheme="majorEastAsia" w:hAnsiTheme="majorEastAsia" w:eastAsiaTheme="majorEastAsia" w:cstheme="majorEastAsia"/>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3" w:hRule="atLeast"/>
        </w:trPr>
        <w:tc>
          <w:tcPr>
            <w:tcW w:w="786" w:type="dxa"/>
            <w:vMerge w:val="continue"/>
          </w:tcPr>
          <w:p>
            <w:pPr>
              <w:jc w:val="both"/>
              <w:rPr>
                <w:rFonts w:hint="eastAsia" w:asciiTheme="majorEastAsia" w:hAnsiTheme="majorEastAsia" w:eastAsiaTheme="majorEastAsia" w:cstheme="majorEastAsia"/>
                <w:sz w:val="32"/>
                <w:szCs w:val="32"/>
                <w:vertAlign w:val="baseline"/>
                <w:lang w:val="en-US" w:eastAsia="zh-CN"/>
              </w:rPr>
            </w:pPr>
          </w:p>
        </w:tc>
        <w:tc>
          <w:tcPr>
            <w:tcW w:w="1624" w:type="dxa"/>
            <w:vAlign w:val="center"/>
          </w:tcPr>
          <w:p>
            <w:pPr>
              <w:jc w:val="center"/>
              <w:rPr>
                <w:rFonts w:hint="eastAsia"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sz w:val="32"/>
                <w:szCs w:val="32"/>
                <w:vertAlign w:val="baseline"/>
                <w:lang w:val="en-US" w:eastAsia="zh-CN"/>
              </w:rPr>
              <w:t>送达地址</w:t>
            </w:r>
          </w:p>
        </w:tc>
        <w:tc>
          <w:tcPr>
            <w:tcW w:w="6112" w:type="dxa"/>
            <w:gridSpan w:val="6"/>
            <w:vAlign w:val="center"/>
          </w:tcPr>
          <w:p>
            <w:pPr>
              <w:jc w:val="center"/>
              <w:rPr>
                <w:rFonts w:hint="eastAsia" w:asciiTheme="majorEastAsia" w:hAnsiTheme="majorEastAsia" w:eastAsiaTheme="majorEastAsia" w:cstheme="majorEastAsia"/>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786" w:type="dxa"/>
            <w:vMerge w:val="continue"/>
          </w:tcPr>
          <w:p>
            <w:pPr>
              <w:jc w:val="both"/>
              <w:rPr>
                <w:rFonts w:hint="eastAsia" w:asciiTheme="majorEastAsia" w:hAnsiTheme="majorEastAsia" w:eastAsiaTheme="majorEastAsia" w:cstheme="majorEastAsia"/>
                <w:sz w:val="32"/>
                <w:szCs w:val="32"/>
                <w:vertAlign w:val="baseline"/>
                <w:lang w:val="en-US" w:eastAsia="zh-CN"/>
              </w:rPr>
            </w:pPr>
          </w:p>
        </w:tc>
        <w:tc>
          <w:tcPr>
            <w:tcW w:w="1624" w:type="dxa"/>
            <w:vAlign w:val="center"/>
          </w:tcPr>
          <w:p>
            <w:pPr>
              <w:jc w:val="center"/>
              <w:rPr>
                <w:rFonts w:hint="eastAsia"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sz w:val="32"/>
                <w:szCs w:val="32"/>
                <w:vertAlign w:val="baseline"/>
                <w:lang w:val="en-US" w:eastAsia="zh-CN"/>
              </w:rPr>
              <w:t>手机号码</w:t>
            </w:r>
          </w:p>
        </w:tc>
        <w:tc>
          <w:tcPr>
            <w:tcW w:w="2795" w:type="dxa"/>
            <w:gridSpan w:val="3"/>
            <w:vAlign w:val="center"/>
          </w:tcPr>
          <w:p>
            <w:pPr>
              <w:jc w:val="center"/>
              <w:rPr>
                <w:rFonts w:hint="eastAsia" w:asciiTheme="majorEastAsia" w:hAnsiTheme="majorEastAsia" w:eastAsiaTheme="majorEastAsia" w:cstheme="majorEastAsia"/>
                <w:sz w:val="32"/>
                <w:szCs w:val="32"/>
                <w:vertAlign w:val="baseline"/>
                <w:lang w:val="en-US" w:eastAsia="zh-CN"/>
              </w:rPr>
            </w:pPr>
          </w:p>
        </w:tc>
        <w:tc>
          <w:tcPr>
            <w:tcW w:w="1025" w:type="dxa"/>
            <w:gridSpan w:val="2"/>
            <w:vAlign w:val="center"/>
          </w:tcPr>
          <w:p>
            <w:pPr>
              <w:jc w:val="center"/>
              <w:rPr>
                <w:rFonts w:hint="eastAsia"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sz w:val="32"/>
                <w:szCs w:val="32"/>
                <w:vertAlign w:val="baseline"/>
                <w:lang w:val="en-US" w:eastAsia="zh-CN"/>
              </w:rPr>
              <w:t>邮编</w:t>
            </w:r>
          </w:p>
        </w:tc>
        <w:tc>
          <w:tcPr>
            <w:tcW w:w="2292" w:type="dxa"/>
            <w:vAlign w:val="center"/>
          </w:tcPr>
          <w:p>
            <w:pPr>
              <w:jc w:val="center"/>
              <w:rPr>
                <w:rFonts w:hint="eastAsia" w:asciiTheme="majorEastAsia" w:hAnsiTheme="majorEastAsia" w:eastAsiaTheme="majorEastAsia" w:cstheme="majorEastAsia"/>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786" w:type="dxa"/>
            <w:vMerge w:val="continue"/>
          </w:tcPr>
          <w:p>
            <w:pPr>
              <w:jc w:val="both"/>
              <w:rPr>
                <w:rFonts w:hint="eastAsia" w:asciiTheme="majorEastAsia" w:hAnsiTheme="majorEastAsia" w:eastAsiaTheme="majorEastAsia" w:cstheme="majorEastAsia"/>
                <w:sz w:val="32"/>
                <w:szCs w:val="32"/>
                <w:vertAlign w:val="baseline"/>
                <w:lang w:val="en-US" w:eastAsia="zh-CN"/>
              </w:rPr>
            </w:pPr>
          </w:p>
        </w:tc>
        <w:tc>
          <w:tcPr>
            <w:tcW w:w="2385" w:type="dxa"/>
            <w:gridSpan w:val="2"/>
            <w:vAlign w:val="center"/>
          </w:tcPr>
          <w:p>
            <w:pPr>
              <w:jc w:val="center"/>
              <w:rPr>
                <w:rFonts w:hint="eastAsia"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sz w:val="32"/>
                <w:szCs w:val="32"/>
                <w:vertAlign w:val="baseline"/>
                <w:lang w:val="en-US" w:eastAsia="zh-CN"/>
              </w:rPr>
              <w:t>其他联系方式</w:t>
            </w:r>
          </w:p>
        </w:tc>
        <w:tc>
          <w:tcPr>
            <w:tcW w:w="5351" w:type="dxa"/>
            <w:gridSpan w:val="5"/>
            <w:vAlign w:val="center"/>
          </w:tcPr>
          <w:p>
            <w:pPr>
              <w:jc w:val="center"/>
              <w:rPr>
                <w:rFonts w:hint="eastAsia" w:asciiTheme="majorEastAsia" w:hAnsiTheme="majorEastAsia" w:eastAsiaTheme="majorEastAsia" w:cstheme="majorEastAsia"/>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4" w:hRule="atLeast"/>
        </w:trPr>
        <w:tc>
          <w:tcPr>
            <w:tcW w:w="786" w:type="dxa"/>
            <w:vAlign w:val="center"/>
          </w:tcPr>
          <w:p>
            <w:pPr>
              <w:jc w:val="center"/>
              <w:rPr>
                <w:rFonts w:hint="eastAsia"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sz w:val="32"/>
                <w:szCs w:val="32"/>
                <w:vertAlign w:val="baseline"/>
                <w:lang w:val="en-US" w:eastAsia="zh-CN"/>
              </w:rPr>
              <w:t>告知事项</w:t>
            </w:r>
          </w:p>
        </w:tc>
        <w:tc>
          <w:tcPr>
            <w:tcW w:w="7736" w:type="dxa"/>
            <w:gridSpan w:val="7"/>
            <w:vAlign w:val="center"/>
          </w:tcPr>
          <w:p>
            <w:pPr>
              <w:numPr>
                <w:ilvl w:val="0"/>
                <w:numId w:val="0"/>
              </w:numPr>
              <w:ind w:firstLine="482" w:firstLineChars="200"/>
              <w:jc w:val="left"/>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1.法律后果：</w:t>
            </w:r>
            <w:r>
              <w:rPr>
                <w:rFonts w:hint="eastAsia" w:asciiTheme="majorEastAsia" w:hAnsiTheme="majorEastAsia" w:eastAsiaTheme="majorEastAsia" w:cstheme="majorEastAsia"/>
                <w:b w:val="0"/>
                <w:bCs w:val="0"/>
                <w:sz w:val="24"/>
                <w:szCs w:val="24"/>
                <w:vertAlign w:val="baseline"/>
                <w:lang w:val="en-US" w:eastAsia="zh-CN"/>
              </w:rPr>
              <w:t>受送达人应当如实提供确切的送达地址。南沙区社保经办机构按上述送达地址进行送达社保待遇退回相关文书，因受送达人提供的送达地址不准确、拒不提供送达地址、送达地址变更后未及时书面告知行政机关、受送达人或其指定的接收人、同住成年家属等他人拒绝签收等原因，导致文书未能被受送达人实际接收的，受送达人将自行承担由此可能产生的法律后果。</w:t>
            </w:r>
          </w:p>
          <w:p>
            <w:pPr>
              <w:numPr>
                <w:ilvl w:val="0"/>
                <w:numId w:val="0"/>
              </w:numPr>
              <w:ind w:firstLine="482" w:firstLineChars="200"/>
              <w:jc w:val="left"/>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2.送达之日认定：</w:t>
            </w:r>
            <w:r>
              <w:rPr>
                <w:rFonts w:hint="eastAsia" w:asciiTheme="majorEastAsia" w:hAnsiTheme="majorEastAsia" w:eastAsiaTheme="majorEastAsia" w:cstheme="majorEastAsia"/>
                <w:b w:val="0"/>
                <w:bCs w:val="0"/>
                <w:sz w:val="24"/>
                <w:szCs w:val="24"/>
                <w:vertAlign w:val="baseline"/>
                <w:lang w:val="en-US" w:eastAsia="zh-CN"/>
              </w:rPr>
              <w:t>直接送达的，受送达人指定的接收人、同住成年家属等他人当场在送达回证上签名确认或经第三人见证拒签之日视为送达之日。邮寄送达的，签收（包括他人签收）或文书退回之日视为送达之日。</w:t>
            </w:r>
          </w:p>
          <w:p>
            <w:pPr>
              <w:numPr>
                <w:ilvl w:val="0"/>
                <w:numId w:val="0"/>
              </w:numPr>
              <w:ind w:firstLine="482" w:firstLineChars="200"/>
              <w:jc w:val="left"/>
              <w:rPr>
                <w:rFonts w:hint="default"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3.送达地址推定：</w:t>
            </w:r>
            <w:r>
              <w:rPr>
                <w:rFonts w:hint="eastAsia" w:asciiTheme="majorEastAsia" w:hAnsiTheme="majorEastAsia" w:eastAsiaTheme="majorEastAsia" w:cstheme="majorEastAsia"/>
                <w:sz w:val="24"/>
                <w:szCs w:val="24"/>
                <w:vertAlign w:val="baseline"/>
                <w:lang w:val="en-US" w:eastAsia="zh-CN"/>
              </w:rPr>
              <w:t>受送达人拒绝提供送达地址，经告知不利后果后仍不提供的，自然人以其户籍地或经常居住地为送达地址；法人或其他组织以其工商登记或者其他依法登记、备案中的住所地为送达地址。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8" w:hRule="atLeast"/>
        </w:trPr>
        <w:tc>
          <w:tcPr>
            <w:tcW w:w="786" w:type="dxa"/>
            <w:vAlign w:val="center"/>
          </w:tcPr>
          <w:p>
            <w:pPr>
              <w:jc w:val="center"/>
              <w:rPr>
                <w:rFonts w:hint="eastAsia"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sz w:val="32"/>
                <w:szCs w:val="32"/>
                <w:vertAlign w:val="baseline"/>
                <w:lang w:val="en-US" w:eastAsia="zh-CN"/>
              </w:rPr>
              <w:t>受送达人确认</w:t>
            </w:r>
          </w:p>
        </w:tc>
        <w:tc>
          <w:tcPr>
            <w:tcW w:w="7736" w:type="dxa"/>
            <w:gridSpan w:val="7"/>
          </w:tcPr>
          <w:p>
            <w:pPr>
              <w:keepNext w:val="0"/>
              <w:keepLines w:val="0"/>
              <w:pageBreakBefore w:val="0"/>
              <w:widowControl w:val="0"/>
              <w:kinsoku/>
              <w:wordWrap/>
              <w:overflowPunct/>
              <w:topLinePunct w:val="0"/>
              <w:autoSpaceDE/>
              <w:autoSpaceDN/>
              <w:bidi w:val="0"/>
              <w:adjustRightInd/>
              <w:snapToGrid/>
              <w:spacing w:line="500" w:lineRule="exact"/>
              <w:ind w:firstLine="640"/>
              <w:jc w:val="both"/>
              <w:textAlignment w:val="auto"/>
              <w:rPr>
                <w:rFonts w:hint="eastAsia"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sz w:val="32"/>
                <w:szCs w:val="32"/>
                <w:vertAlign w:val="baseline"/>
                <w:lang w:val="en-US" w:eastAsia="zh-CN"/>
              </w:rPr>
              <w:t>本人已知悉本确认书的告知事项，提供了上栏送达地址，同意以上述送达地址接收社保待遇退回相关文书的送达，并保证所提供的的送达地址、手机号码等各项内容是正确的、有效的。如本人的送达地址、手机号码发生变化，将及时书面告知南沙区社保经办机构。</w:t>
            </w:r>
          </w:p>
          <w:p>
            <w:pPr>
              <w:keepNext w:val="0"/>
              <w:keepLines w:val="0"/>
              <w:pageBreakBefore w:val="0"/>
              <w:widowControl w:val="0"/>
              <w:kinsoku/>
              <w:wordWrap/>
              <w:overflowPunct/>
              <w:topLinePunct w:val="0"/>
              <w:autoSpaceDE/>
              <w:autoSpaceDN/>
              <w:bidi w:val="0"/>
              <w:adjustRightInd/>
              <w:snapToGrid/>
              <w:spacing w:line="500" w:lineRule="exact"/>
              <w:ind w:firstLine="1280" w:firstLineChars="400"/>
              <w:jc w:val="both"/>
              <w:textAlignment w:val="auto"/>
              <w:rPr>
                <w:rFonts w:hint="eastAsia"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sz w:val="32"/>
                <w:szCs w:val="32"/>
                <w:vertAlign w:val="baseline"/>
                <w:lang w:val="en-US" w:eastAsia="zh-CN"/>
              </w:rPr>
              <w:t>受送达人（签名或盖章）：</w:t>
            </w:r>
          </w:p>
          <w:p>
            <w:pPr>
              <w:keepNext w:val="0"/>
              <w:keepLines w:val="0"/>
              <w:pageBreakBefore w:val="0"/>
              <w:widowControl w:val="0"/>
              <w:kinsoku/>
              <w:wordWrap/>
              <w:overflowPunct/>
              <w:topLinePunct w:val="0"/>
              <w:autoSpaceDE/>
              <w:autoSpaceDN/>
              <w:bidi w:val="0"/>
              <w:adjustRightInd/>
              <w:snapToGrid/>
              <w:spacing w:line="500" w:lineRule="exact"/>
              <w:ind w:firstLine="1280" w:firstLineChars="400"/>
              <w:jc w:val="both"/>
              <w:textAlignment w:val="auto"/>
              <w:rPr>
                <w:rFonts w:hint="default"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sz w:val="32"/>
                <w:szCs w:val="32"/>
                <w:vertAlign w:val="baseline"/>
                <w:lang w:val="en-US" w:eastAsia="zh-CN"/>
              </w:rPr>
              <w:t xml:space="preserve">                      年     月     日</w:t>
            </w:r>
          </w:p>
        </w:tc>
      </w:tr>
    </w:tbl>
    <w:p/>
    <w:sectPr>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94D0E"/>
    <w:rsid w:val="0DEB6836"/>
    <w:rsid w:val="0ED9256A"/>
    <w:rsid w:val="14F45C26"/>
    <w:rsid w:val="1B1011C4"/>
    <w:rsid w:val="1FF23403"/>
    <w:rsid w:val="20D737EC"/>
    <w:rsid w:val="270943EC"/>
    <w:rsid w:val="284259E7"/>
    <w:rsid w:val="28A71D3B"/>
    <w:rsid w:val="28AA7660"/>
    <w:rsid w:val="34224D8F"/>
    <w:rsid w:val="39EB69B2"/>
    <w:rsid w:val="3A3B12E6"/>
    <w:rsid w:val="3D556E85"/>
    <w:rsid w:val="42B23DD0"/>
    <w:rsid w:val="43A55A4B"/>
    <w:rsid w:val="4FDB61C8"/>
    <w:rsid w:val="51631E50"/>
    <w:rsid w:val="52213C46"/>
    <w:rsid w:val="53B94D0E"/>
    <w:rsid w:val="56F36600"/>
    <w:rsid w:val="5CAF1414"/>
    <w:rsid w:val="646D4C48"/>
    <w:rsid w:val="676D50D4"/>
    <w:rsid w:val="6A3639A8"/>
    <w:rsid w:val="6A765E12"/>
    <w:rsid w:val="6ECF619E"/>
    <w:rsid w:val="750F33C0"/>
    <w:rsid w:val="7B3D48F8"/>
    <w:rsid w:val="7C7120E3"/>
    <w:rsid w:val="7F940B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2020-09-22T07:18:00Z</dcterms:created>
  <dc:creator>谢星莹</dc:creator>
  <cp:lastModifiedBy>sbj33</cp:lastModifiedBy>
  <cp:lastPrinted>2021-02-26T06:12:00Z</cp:lastPrinted>
  <dcterms:modified xsi:type="dcterms:W3CDTF">2021-04-30T09:34:27Z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C46F0ED237D8457FA06F8C411CC648AA</vt:lpwstr>
  </property>
</Properties>
</file>