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南沙区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eastAsia="zh-CN"/>
        </w:rPr>
        <w:t>共有产权人才住房选房顺序号摇珠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结果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57" w:tblpY="22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05"/>
        <w:gridCol w:w="2820"/>
        <w:gridCol w:w="248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人工作单位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人所属人才类型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选房顺序号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刘汉卿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广汽丰田汽车有限公司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杨波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中交城市投资控股有限公司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刘延鑫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港澳青年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岳伟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中铁隧道局集团有限公司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劳冰峰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中铁隧道局集团有限公司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徐海龙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符蓓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赵国营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赵忠洋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李晓玲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刘海洋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王涛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中铁十九局集团广州工程有限公司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朱智鹏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中铁建南沙投资发展有限公司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方逸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中国银行股份有限公司广东自贸试验区南沙分行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李静武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兆科药业（广州）有限公司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朱慧慧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沙伯基础创新塑料（中国）有限公司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刘甜甜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南方电网物资有限公司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韩圣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南方电网能源发展研究院有限责任公司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李林达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恒大新能源汽车（广东）有限公司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龚雯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广州中国科学院工业技术研究院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王炎红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广州造纸股份有限公司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郭世平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广州造纸股份有限公司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赵再常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广州小马慧行科技有限公司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范若怡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广州小马慧行科技有限公司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孙涛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广州小马慧行科技有限公司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钟育坚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广州小马慧行科技有限公司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陈一舟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广州小马慧行科技有限公司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李萍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广州市敏健机械租赁有限公司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席铁鹏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广州南沙珠江啤酒有限公司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任夕华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广州南沙公共资源控股集团有限公司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广州南沙城市运营有限公司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陆政委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广州南沙城市运营有限公司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姚旺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广州华凌制冷设备有限公司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杨建喜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广东粤海珠三角供水有限公司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刘立创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广东稳固检测鉴定有限公司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邓秋婷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广东经典名方科技有限公司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广东健安检测科技有限公司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汪建华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广船国际有限公司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万小三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广船国际有限公司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刘旭珍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广船国际有限公司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郑建将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广船国际有限公司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李自攀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广州小马慧行科技有限公司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陈华芳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广州市南沙新区产业园区开发建设管理局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区域内重点发展领域紧缺型人才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41A4"/>
    <w:rsid w:val="02ED701D"/>
    <w:rsid w:val="058B40F2"/>
    <w:rsid w:val="0F1D7D8B"/>
    <w:rsid w:val="13274E9A"/>
    <w:rsid w:val="2C234343"/>
    <w:rsid w:val="2D0F6B75"/>
    <w:rsid w:val="385378C6"/>
    <w:rsid w:val="3B200087"/>
    <w:rsid w:val="4211542A"/>
    <w:rsid w:val="45CC5477"/>
    <w:rsid w:val="4841494E"/>
    <w:rsid w:val="4F0441A4"/>
    <w:rsid w:val="51107048"/>
    <w:rsid w:val="6A6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2020-05-15T07:17:00Z</dcterms:created>
  <dc:creator>侯欢园</dc:creator>
  <cp:lastModifiedBy>侯欢园</cp:lastModifiedBy>
  <cp:lastPrinted>2021-02-07T01:10:35Z</cp:lastPrinted>
  <dcterms:modified xsi:type="dcterms:W3CDTF">2021-02-07T01:26:46Z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