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7868285</wp:posOffset>
                </wp:positionH>
                <wp:positionV relativeFrom="paragraph">
                  <wp:posOffset>-302895</wp:posOffset>
                </wp:positionV>
                <wp:extent cx="550545" cy="7334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附件3</w:t>
                            </w: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9.55pt;margin-top:-23.85pt;height:57.75pt;width:43.35pt;z-index:251693056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KOQIAAE8EAAAOAAAAZHJzL2Uyb0RvYy54bWysVM2O0zAQviPxDpbvNGna7rZR09XSpQhp&#10;+ZEWHsB1nMbC8RjbbVIeYHkDTly481x9DsZOt5S/CyIHy+MZf575vpnMr7pGkZ2wToIu6HCQUiI0&#10;h1LqTUHfvV09mVLiPNMlU6BFQffC0avF40fz1uQigxpUKSxBEO3y1hS09t7kSeJ4LRrmBmCERmcF&#10;tmEeTbtJSstaRG9UkqXpRdKCLY0FLpzD05veSRcRv6oE96+ryglPVEExNx9XG9d1WJPFnOUby0wt&#10;+TEN9g9ZNExqfPQEdcM8I1srf4NqJLfgoPIDDk0CVSW5iDVgNcP0l2ruamZErAXJceZEk/t/sPzV&#10;7o0lsizoKL2kRLMGRTp8/nT48u3w9Z5kgaDWuBzj7gxG+u4pdCh0LNaZW+DvHdGwrJneiGtroa0F&#10;KzHBYbiZnF3tcVwAWbcvocR32NZDBOoq2wT2kA+C6CjU/iSO6DzheJiNLsfZxYQSjr7hOB3NppP4&#10;Bssfrhvr/HMBDQmbglpUP8Kz3a3zIR2WP4SE1xwoWa6kUtGwm/VSWbJj2Cmr+B3RfwpTmrQFnU2y&#10;Sc/AXyHS+P0JopEeW17JpqDTUxDLA2/PdBkb0jOp+j2mrPSRyMBdz6Lv1l0U7aTPGso9Mmuh73Cc&#10;SNzUYD9S0mJ3F9R92DIrKFEvNKozG47HYRyiMZ5cZmjYc8/63MM0R6iCekr67dLHEYq8mWtUcSUj&#10;v0HuPpNjyti1kfbjhIWxOLdj1I//wOI7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ESQwso5AgAATwQAAA4AAAAAAAAAAAAA&#10;AAAALgIAAGRycy9lMm9Eb2MueG1sUEsBAi0AFAAGAAgAAAAhAP0vMtbbAAAABQEAAA8AAAAAAAAA&#10;AAAAAAAAkwQAAGRycy9kb3ducmV2LnhtbFBLBQYAAAAABAAEAPMAAACb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hint="eastAsia" w:eastAsia="黑体"/>
        </w:rPr>
      </w:pPr>
    </w:p>
    <w:tbl>
      <w:tblPr>
        <w:tblStyle w:val="2"/>
        <w:tblpPr w:leftFromText="180" w:rightFromText="180" w:vertAnchor="text" w:horzAnchor="page" w:tblpX="2028" w:tblpY="1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970"/>
        <w:gridCol w:w="910"/>
        <w:gridCol w:w="1118"/>
        <w:gridCol w:w="934"/>
        <w:gridCol w:w="934"/>
        <w:gridCol w:w="852"/>
        <w:gridCol w:w="1118"/>
        <w:gridCol w:w="729"/>
        <w:gridCol w:w="1118"/>
        <w:gridCol w:w="1127"/>
        <w:gridCol w:w="427"/>
        <w:gridCol w:w="567"/>
        <w:gridCol w:w="709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38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</w:rPr>
              <w:t>2020年（第二期）品牌培育项目申报汇总表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4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42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填报单位（盖章）：                                                                              填报时间：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企业海关代码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所属区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2019年度销售收入（万元）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2019年度出口总额（万美元）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2019年度一般贸易出口额（万美元）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2019年实缴税收（万元）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收购国际品牌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品牌境外宣传推广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企业注册地址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企业实际经营地址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收购项目交易金额（万元）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申请补助金额（万元）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2020年1月-6月品牌境外推广实际投入金额（万元）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申请补助金额（万元）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bookmarkEnd w:id="0"/>
    </w:tbl>
    <w:p>
      <w:pPr>
        <w:tabs>
          <w:tab w:val="left" w:pos="1708"/>
        </w:tabs>
        <w:adjustRightInd w:val="0"/>
        <w:snapToGrid w:val="0"/>
        <w:rPr>
          <w:rFonts w:ascii="宋体" w:hAnsi="宋体" w:eastAsia="宋体"/>
          <w:sz w:val="24"/>
          <w:szCs w:val="24"/>
        </w:rPr>
      </w:pPr>
    </w:p>
    <w:p>
      <w:pPr>
        <w:spacing w:line="560" w:lineRule="exact"/>
        <w:rPr>
          <w:rFonts w:hint="eastAsia" w:eastAsia="黑体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40C4A"/>
    <w:rsid w:val="415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2020-07-02T02:44:00Z</dcterms:created>
  <dc:creator>Tanzhow</dc:creator>
  <cp:lastModifiedBy>Tanzhow</cp:lastModifiedBy>
  <dcterms:modified xsi:type="dcterms:W3CDTF">2020-07-02T02:44:57Z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