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1D543" w14:textId="77777777" w:rsidR="0044200F" w:rsidRDefault="007E2A42">
      <w:pPr>
        <w:widowControl/>
        <w:jc w:val="left"/>
        <w:rPr>
          <w:b/>
          <w:bCs/>
        </w:rPr>
      </w:pPr>
      <w:r>
        <w:rPr>
          <w:rFonts w:hint="eastAsia"/>
          <w:b/>
          <w:bCs/>
        </w:rPr>
        <w:t>附件</w:t>
      </w:r>
      <w:r>
        <w:rPr>
          <w:rFonts w:hint="eastAsia"/>
          <w:b/>
          <w:bCs/>
        </w:rPr>
        <w:t>3</w:t>
      </w:r>
      <w:r>
        <w:rPr>
          <w:rFonts w:hint="eastAsia"/>
          <w:b/>
          <w:bCs/>
        </w:rPr>
        <w:t>：服务</w:t>
      </w:r>
      <w:r>
        <w:rPr>
          <w:rFonts w:hint="eastAsia"/>
          <w:b/>
          <w:bCs/>
        </w:rPr>
        <w:t>文件</w:t>
      </w:r>
      <w:r>
        <w:rPr>
          <w:rFonts w:hint="eastAsia"/>
          <w:b/>
          <w:bCs/>
        </w:rPr>
        <w:t>评分细则</w:t>
      </w:r>
    </w:p>
    <w:p w14:paraId="362F2D81" w14:textId="77777777" w:rsidR="0044200F" w:rsidRDefault="0044200F">
      <w:pPr>
        <w:widowControl/>
        <w:jc w:val="left"/>
        <w:rPr>
          <w:b/>
          <w:bCs/>
        </w:rPr>
      </w:pPr>
    </w:p>
    <w:p w14:paraId="4AF17BB7" w14:textId="77777777" w:rsidR="0044200F" w:rsidRDefault="007E2A42">
      <w:pPr>
        <w:widowControl/>
        <w:jc w:val="center"/>
        <w:rPr>
          <w:b/>
          <w:bCs/>
        </w:rPr>
      </w:pPr>
      <w:r>
        <w:rPr>
          <w:rFonts w:hint="eastAsia"/>
          <w:b/>
          <w:bCs/>
        </w:rPr>
        <w:t>商务部分评分细则</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8"/>
        <w:gridCol w:w="700"/>
        <w:gridCol w:w="5530"/>
        <w:gridCol w:w="742"/>
        <w:gridCol w:w="846"/>
      </w:tblGrid>
      <w:tr w:rsidR="0044200F" w14:paraId="19F55CFA" w14:textId="77777777">
        <w:trPr>
          <w:trHeight w:val="310"/>
        </w:trPr>
        <w:tc>
          <w:tcPr>
            <w:tcW w:w="277" w:type="pct"/>
            <w:tcBorders>
              <w:top w:val="single" w:sz="12" w:space="0" w:color="auto"/>
              <w:left w:val="single" w:sz="12" w:space="0" w:color="auto"/>
            </w:tcBorders>
            <w:vAlign w:val="center"/>
          </w:tcPr>
          <w:p w14:paraId="2D23EAC2" w14:textId="77777777" w:rsidR="0044200F" w:rsidRDefault="007E2A42">
            <w:pPr>
              <w:pStyle w:val="ad"/>
              <w:jc w:val="center"/>
            </w:pPr>
            <w:r>
              <w:rPr>
                <w:b/>
                <w:bCs/>
              </w:rPr>
              <w:br w:type="page"/>
            </w:r>
            <w:r>
              <w:rPr>
                <w:rFonts w:hint="eastAsia"/>
              </w:rPr>
              <w:t>序号</w:t>
            </w:r>
          </w:p>
        </w:tc>
        <w:tc>
          <w:tcPr>
            <w:tcW w:w="423" w:type="pct"/>
            <w:tcBorders>
              <w:top w:val="single" w:sz="12" w:space="0" w:color="auto"/>
            </w:tcBorders>
            <w:vAlign w:val="center"/>
          </w:tcPr>
          <w:p w14:paraId="55F1CEB2" w14:textId="77777777" w:rsidR="0044200F" w:rsidRDefault="007E2A42">
            <w:pPr>
              <w:pStyle w:val="ad"/>
              <w:jc w:val="center"/>
            </w:pPr>
            <w:r>
              <w:rPr>
                <w:rFonts w:hint="eastAsia"/>
              </w:rPr>
              <w:t>方案</w:t>
            </w:r>
          </w:p>
          <w:p w14:paraId="389361AD" w14:textId="77777777" w:rsidR="0044200F" w:rsidRDefault="007E2A42">
            <w:pPr>
              <w:pStyle w:val="ad"/>
              <w:jc w:val="center"/>
            </w:pPr>
            <w:r>
              <w:rPr>
                <w:rFonts w:hint="eastAsia"/>
              </w:rPr>
              <w:t>内容</w:t>
            </w:r>
          </w:p>
        </w:tc>
        <w:tc>
          <w:tcPr>
            <w:tcW w:w="3341" w:type="pct"/>
            <w:tcBorders>
              <w:top w:val="single" w:sz="12" w:space="0" w:color="auto"/>
            </w:tcBorders>
            <w:vAlign w:val="center"/>
          </w:tcPr>
          <w:p w14:paraId="0916E99E" w14:textId="77777777" w:rsidR="0044200F" w:rsidRDefault="007E2A42">
            <w:pPr>
              <w:pStyle w:val="ad"/>
              <w:jc w:val="center"/>
            </w:pPr>
            <w:r>
              <w:rPr>
                <w:rFonts w:hint="eastAsia"/>
              </w:rPr>
              <w:t>评分细则</w:t>
            </w:r>
          </w:p>
          <w:p w14:paraId="4F0CF59D" w14:textId="77777777" w:rsidR="0044200F" w:rsidRDefault="007E2A42">
            <w:pPr>
              <w:pStyle w:val="ad"/>
              <w:jc w:val="center"/>
            </w:pPr>
            <w:r>
              <w:rPr>
                <w:rFonts w:hint="eastAsia"/>
              </w:rPr>
              <w:t>（总分</w:t>
            </w:r>
            <w:r>
              <w:t>50</w:t>
            </w:r>
            <w:r>
              <w:rPr>
                <w:rFonts w:hint="eastAsia"/>
              </w:rPr>
              <w:t>分）</w:t>
            </w:r>
          </w:p>
        </w:tc>
        <w:tc>
          <w:tcPr>
            <w:tcW w:w="448" w:type="pct"/>
            <w:tcBorders>
              <w:top w:val="single" w:sz="12" w:space="0" w:color="auto"/>
              <w:right w:val="single" w:sz="4" w:space="0" w:color="auto"/>
            </w:tcBorders>
            <w:vAlign w:val="center"/>
          </w:tcPr>
          <w:p w14:paraId="3F37701C" w14:textId="77777777" w:rsidR="0044200F" w:rsidRDefault="007E2A42">
            <w:pPr>
              <w:pStyle w:val="ad"/>
              <w:jc w:val="center"/>
            </w:pPr>
            <w:r>
              <w:rPr>
                <w:rFonts w:hint="eastAsia"/>
              </w:rPr>
              <w:t>权重（</w:t>
            </w:r>
            <w:r>
              <w:rPr>
                <w:rFonts w:hint="eastAsia"/>
              </w:rPr>
              <w:t>%</w:t>
            </w:r>
            <w:r>
              <w:rPr>
                <w:rFonts w:hint="eastAsia"/>
              </w:rPr>
              <w:t>）</w:t>
            </w:r>
          </w:p>
        </w:tc>
        <w:tc>
          <w:tcPr>
            <w:tcW w:w="511" w:type="pct"/>
            <w:tcBorders>
              <w:top w:val="single" w:sz="12" w:space="0" w:color="auto"/>
              <w:left w:val="single" w:sz="4" w:space="0" w:color="auto"/>
              <w:right w:val="single" w:sz="12" w:space="0" w:color="auto"/>
            </w:tcBorders>
            <w:vAlign w:val="center"/>
          </w:tcPr>
          <w:p w14:paraId="4CD4C779" w14:textId="77777777" w:rsidR="0044200F" w:rsidRDefault="007E2A42">
            <w:pPr>
              <w:pStyle w:val="ad"/>
              <w:jc w:val="center"/>
            </w:pPr>
            <w:r>
              <w:rPr>
                <w:rFonts w:hint="eastAsia"/>
              </w:rPr>
              <w:t>分值（分）</w:t>
            </w:r>
          </w:p>
        </w:tc>
      </w:tr>
      <w:tr w:rsidR="0044200F" w14:paraId="4FFF8F53" w14:textId="77777777">
        <w:trPr>
          <w:trHeight w:val="861"/>
        </w:trPr>
        <w:tc>
          <w:tcPr>
            <w:tcW w:w="277" w:type="pct"/>
            <w:tcBorders>
              <w:left w:val="single" w:sz="12" w:space="0" w:color="auto"/>
            </w:tcBorders>
            <w:vAlign w:val="center"/>
          </w:tcPr>
          <w:p w14:paraId="74FCAB7F" w14:textId="77777777" w:rsidR="0044200F" w:rsidRDefault="007E2A42">
            <w:pPr>
              <w:pStyle w:val="ad"/>
            </w:pPr>
            <w:r>
              <w:rPr>
                <w:rFonts w:hint="eastAsia"/>
              </w:rPr>
              <w:t>一</w:t>
            </w:r>
          </w:p>
        </w:tc>
        <w:tc>
          <w:tcPr>
            <w:tcW w:w="423" w:type="pct"/>
            <w:vAlign w:val="center"/>
          </w:tcPr>
          <w:p w14:paraId="1C4C2EAF" w14:textId="77777777" w:rsidR="0044200F" w:rsidRDefault="007E2A42">
            <w:pPr>
              <w:pStyle w:val="ad"/>
            </w:pPr>
            <w:r>
              <w:rPr>
                <w:rFonts w:hint="eastAsia"/>
              </w:rPr>
              <w:t>社会</w:t>
            </w:r>
          </w:p>
          <w:p w14:paraId="31A7B9AE" w14:textId="77777777" w:rsidR="0044200F" w:rsidRDefault="007E2A42">
            <w:pPr>
              <w:pStyle w:val="ad"/>
            </w:pPr>
            <w:r>
              <w:rPr>
                <w:rFonts w:hint="eastAsia"/>
              </w:rPr>
              <w:t>信用</w:t>
            </w:r>
          </w:p>
        </w:tc>
        <w:tc>
          <w:tcPr>
            <w:tcW w:w="3341" w:type="pct"/>
            <w:vAlign w:val="center"/>
          </w:tcPr>
          <w:p w14:paraId="0A8B1457" w14:textId="77777777" w:rsidR="0044200F" w:rsidRDefault="007E2A42">
            <w:pPr>
              <w:pStyle w:val="ad"/>
            </w:pPr>
            <w:r>
              <w:rPr>
                <w:rFonts w:hint="eastAsia"/>
              </w:rPr>
              <w:t>1</w:t>
            </w:r>
            <w:r>
              <w:rPr>
                <w:rFonts w:hint="eastAsia"/>
              </w:rPr>
              <w:t>、报名机构</w:t>
            </w:r>
            <w:r>
              <w:t>通过全国工程勘察行业质量管理体系升级版认证并获</w:t>
            </w:r>
            <w:r>
              <w:t>AAA</w:t>
            </w:r>
            <w:r>
              <w:t>级证书的，得</w:t>
            </w:r>
            <w:r>
              <w:t>4</w:t>
            </w:r>
            <w:r>
              <w:t>分；</w:t>
            </w:r>
          </w:p>
          <w:p w14:paraId="14981610" w14:textId="77777777" w:rsidR="0044200F" w:rsidRDefault="007E2A42">
            <w:pPr>
              <w:pStyle w:val="ad"/>
            </w:pPr>
            <w:r>
              <w:t>2</w:t>
            </w:r>
            <w:r>
              <w:rPr>
                <w:rFonts w:hint="eastAsia"/>
              </w:rPr>
              <w:t>、报名机构</w:t>
            </w:r>
            <w:r>
              <w:t>具备质量管理体系、环境管理体系和职业健康安全管理体系认证的情况，三项管理体系认证全部具备的，得</w:t>
            </w:r>
            <w:r>
              <w:t>4</w:t>
            </w:r>
            <w:r>
              <w:t>分；具备其中两项管理体系认证的，得</w:t>
            </w:r>
            <w:r>
              <w:t>2</w:t>
            </w:r>
            <w:r>
              <w:t>分；具备其中一项管理体系认证的，得</w:t>
            </w:r>
            <w:r>
              <w:t>1</w:t>
            </w:r>
            <w:r>
              <w:t>分</w:t>
            </w:r>
            <w:r>
              <w:rPr>
                <w:rFonts w:hint="eastAsia"/>
              </w:rPr>
              <w:t>；</w:t>
            </w:r>
          </w:p>
          <w:p w14:paraId="29933017" w14:textId="77777777" w:rsidR="0044200F" w:rsidRDefault="007E2A42">
            <w:pPr>
              <w:pStyle w:val="ad"/>
            </w:pPr>
            <w:r>
              <w:rPr>
                <w:rFonts w:hint="eastAsia"/>
              </w:rPr>
              <w:t>3</w:t>
            </w:r>
            <w:r>
              <w:rPr>
                <w:rFonts w:hint="eastAsia"/>
              </w:rPr>
              <w:t>、报名机构</w:t>
            </w:r>
            <w:r>
              <w:t>经银行评定，资信等级为</w:t>
            </w:r>
            <w:r>
              <w:t>AAA</w:t>
            </w:r>
            <w:r>
              <w:t>级的，得</w:t>
            </w:r>
            <w:r>
              <w:t>2</w:t>
            </w:r>
            <w:r>
              <w:t>分；资信等级为</w:t>
            </w:r>
            <w:r>
              <w:t>AA</w:t>
            </w:r>
            <w:r>
              <w:t>级的，得</w:t>
            </w:r>
            <w:r>
              <w:t>1</w:t>
            </w:r>
            <w:r>
              <w:t>分。</w:t>
            </w:r>
          </w:p>
          <w:p w14:paraId="0EA8B8C0" w14:textId="77777777" w:rsidR="0044200F" w:rsidRDefault="007E2A42">
            <w:pPr>
              <w:pStyle w:val="ad"/>
            </w:pPr>
            <w:r>
              <w:rPr>
                <w:rFonts w:hint="eastAsia"/>
                <w:b/>
                <w:bCs/>
              </w:rPr>
              <w:t>注：须提供加盖公章材料复印件，否则无效。</w:t>
            </w:r>
            <w:r>
              <w:rPr>
                <w:rFonts w:hint="eastAsia"/>
                <w:b/>
                <w:bCs/>
              </w:rPr>
              <w:t>（以上</w:t>
            </w:r>
            <w:r>
              <w:rPr>
                <w:rFonts w:hint="eastAsia"/>
                <w:b/>
                <w:bCs/>
              </w:rPr>
              <w:t>各项累计计分</w:t>
            </w:r>
            <w:r>
              <w:rPr>
                <w:rFonts w:hint="eastAsia"/>
                <w:b/>
                <w:bCs/>
              </w:rPr>
              <w:t>）</w:t>
            </w:r>
          </w:p>
        </w:tc>
        <w:tc>
          <w:tcPr>
            <w:tcW w:w="448" w:type="pct"/>
            <w:tcBorders>
              <w:right w:val="single" w:sz="4" w:space="0" w:color="auto"/>
            </w:tcBorders>
            <w:vAlign w:val="center"/>
          </w:tcPr>
          <w:p w14:paraId="79C461C8" w14:textId="77777777" w:rsidR="0044200F" w:rsidRDefault="007E2A42">
            <w:pPr>
              <w:pStyle w:val="ad"/>
            </w:pPr>
            <w:r>
              <w:t>10</w:t>
            </w:r>
            <w:r>
              <w:rPr>
                <w:rFonts w:hint="eastAsia"/>
              </w:rPr>
              <w:t>%</w:t>
            </w:r>
            <w:r>
              <w:t xml:space="preserve"> </w:t>
            </w:r>
          </w:p>
        </w:tc>
        <w:tc>
          <w:tcPr>
            <w:tcW w:w="511" w:type="pct"/>
            <w:tcBorders>
              <w:left w:val="single" w:sz="4" w:space="0" w:color="auto"/>
              <w:right w:val="single" w:sz="12" w:space="0" w:color="auto"/>
            </w:tcBorders>
            <w:vAlign w:val="center"/>
          </w:tcPr>
          <w:p w14:paraId="7DE83328" w14:textId="77777777" w:rsidR="0044200F" w:rsidRDefault="007E2A42">
            <w:pPr>
              <w:pStyle w:val="ad"/>
            </w:pPr>
            <w:r>
              <w:t>10</w:t>
            </w:r>
            <w:r>
              <w:rPr>
                <w:rFonts w:hint="eastAsia"/>
              </w:rPr>
              <w:t>分</w:t>
            </w:r>
          </w:p>
        </w:tc>
      </w:tr>
      <w:tr w:rsidR="0044200F" w14:paraId="4823869D" w14:textId="77777777">
        <w:trPr>
          <w:trHeight w:val="861"/>
        </w:trPr>
        <w:tc>
          <w:tcPr>
            <w:tcW w:w="277" w:type="pct"/>
            <w:tcBorders>
              <w:left w:val="single" w:sz="12" w:space="0" w:color="auto"/>
            </w:tcBorders>
            <w:vAlign w:val="center"/>
          </w:tcPr>
          <w:p w14:paraId="1A2A3E7E" w14:textId="77777777" w:rsidR="0044200F" w:rsidRDefault="007E2A42">
            <w:pPr>
              <w:pStyle w:val="ad"/>
            </w:pPr>
            <w:r>
              <w:rPr>
                <w:rFonts w:hint="eastAsia"/>
              </w:rPr>
              <w:t>二</w:t>
            </w:r>
          </w:p>
        </w:tc>
        <w:tc>
          <w:tcPr>
            <w:tcW w:w="423" w:type="pct"/>
            <w:vAlign w:val="center"/>
          </w:tcPr>
          <w:p w14:paraId="61AC2B5B" w14:textId="77777777" w:rsidR="0044200F" w:rsidRDefault="007E2A42">
            <w:pPr>
              <w:pStyle w:val="ad"/>
            </w:pPr>
            <w:r>
              <w:rPr>
                <w:rFonts w:hint="eastAsia"/>
              </w:rPr>
              <w:t>专业</w:t>
            </w:r>
          </w:p>
          <w:p w14:paraId="25083C1E" w14:textId="77777777" w:rsidR="0044200F" w:rsidRDefault="007E2A42">
            <w:pPr>
              <w:pStyle w:val="ad"/>
              <w:rPr>
                <w:highlight w:val="yellow"/>
              </w:rPr>
            </w:pPr>
            <w:r>
              <w:rPr>
                <w:rFonts w:hint="eastAsia"/>
              </w:rPr>
              <w:t>资质</w:t>
            </w:r>
          </w:p>
        </w:tc>
        <w:tc>
          <w:tcPr>
            <w:tcW w:w="3341" w:type="pct"/>
            <w:vAlign w:val="center"/>
          </w:tcPr>
          <w:p w14:paraId="47F7209E" w14:textId="77777777" w:rsidR="0044200F" w:rsidRDefault="007E2A42">
            <w:pPr>
              <w:pStyle w:val="ad"/>
            </w:pPr>
            <w:r>
              <w:rPr>
                <w:rFonts w:hint="eastAsia"/>
              </w:rPr>
              <w:t>1</w:t>
            </w:r>
            <w:r>
              <w:rPr>
                <w:rFonts w:hint="eastAsia"/>
              </w:rPr>
              <w:t>、报名机构具备工程设计综合甲级资质</w:t>
            </w:r>
            <w:r>
              <w:rPr>
                <w:rFonts w:hint="eastAsia"/>
              </w:rPr>
              <w:t>或</w:t>
            </w:r>
            <w:r>
              <w:rPr>
                <w:rFonts w:hint="eastAsia"/>
              </w:rPr>
              <w:t>规划、建筑</w:t>
            </w:r>
            <w:r>
              <w:rPr>
                <w:rFonts w:hint="eastAsia"/>
              </w:rPr>
              <w:t>、</w:t>
            </w:r>
            <w:r>
              <w:rPr>
                <w:rFonts w:hint="eastAsia"/>
              </w:rPr>
              <w:t>市政</w:t>
            </w:r>
            <w:r>
              <w:rPr>
                <w:rFonts w:hint="eastAsia"/>
              </w:rPr>
              <w:t>及风景园林</w:t>
            </w:r>
            <w:r>
              <w:t>4</w:t>
            </w:r>
            <w:r>
              <w:rPr>
                <w:rFonts w:hint="eastAsia"/>
              </w:rPr>
              <w:t>项</w:t>
            </w:r>
            <w:r>
              <w:rPr>
                <w:rFonts w:hint="eastAsia"/>
              </w:rPr>
              <w:t>甲</w:t>
            </w:r>
            <w:r>
              <w:rPr>
                <w:rFonts w:hint="eastAsia"/>
              </w:rPr>
              <w:t>级资质的，得</w:t>
            </w:r>
            <w:r>
              <w:t>10</w:t>
            </w:r>
            <w:r>
              <w:rPr>
                <w:rFonts w:hint="eastAsia"/>
              </w:rPr>
              <w:t>分；</w:t>
            </w:r>
          </w:p>
          <w:p w14:paraId="6EAB1F71" w14:textId="77777777" w:rsidR="0044200F" w:rsidRDefault="007E2A42">
            <w:pPr>
              <w:pStyle w:val="ad"/>
            </w:pPr>
            <w:r>
              <w:t>2</w:t>
            </w:r>
            <w:r>
              <w:rPr>
                <w:rFonts w:hint="eastAsia"/>
              </w:rPr>
              <w:t>、报名机构具备规划、建筑</w:t>
            </w:r>
            <w:r>
              <w:rPr>
                <w:rFonts w:hint="eastAsia"/>
              </w:rPr>
              <w:t>、</w:t>
            </w:r>
            <w:r>
              <w:rPr>
                <w:rFonts w:hint="eastAsia"/>
              </w:rPr>
              <w:t>市政</w:t>
            </w:r>
            <w:r>
              <w:rPr>
                <w:rFonts w:hint="eastAsia"/>
              </w:rPr>
              <w:t>及风景园林</w:t>
            </w:r>
            <w:r>
              <w:rPr>
                <w:rFonts w:hint="eastAsia"/>
              </w:rPr>
              <w:t>中</w:t>
            </w:r>
            <w:r>
              <w:t>3</w:t>
            </w:r>
            <w:r>
              <w:rPr>
                <w:rFonts w:hint="eastAsia"/>
              </w:rPr>
              <w:t>项甲级资质的，得</w:t>
            </w:r>
            <w:r>
              <w:rPr>
                <w:rFonts w:hint="eastAsia"/>
              </w:rPr>
              <w:t>6</w:t>
            </w:r>
            <w:r>
              <w:rPr>
                <w:rFonts w:hint="eastAsia"/>
              </w:rPr>
              <w:t>分；</w:t>
            </w:r>
          </w:p>
          <w:p w14:paraId="35E22E48" w14:textId="77777777" w:rsidR="0044200F" w:rsidRDefault="007E2A42">
            <w:pPr>
              <w:pStyle w:val="ad"/>
            </w:pPr>
            <w:r>
              <w:rPr>
                <w:rFonts w:hint="eastAsia"/>
              </w:rPr>
              <w:t>3</w:t>
            </w:r>
            <w:r>
              <w:rPr>
                <w:rFonts w:hint="eastAsia"/>
              </w:rPr>
              <w:t>、报名机构具备规划、建筑</w:t>
            </w:r>
            <w:r>
              <w:rPr>
                <w:rFonts w:hint="eastAsia"/>
              </w:rPr>
              <w:t>、</w:t>
            </w:r>
            <w:r>
              <w:rPr>
                <w:rFonts w:hint="eastAsia"/>
              </w:rPr>
              <w:t>市政</w:t>
            </w:r>
            <w:r>
              <w:rPr>
                <w:rFonts w:hint="eastAsia"/>
              </w:rPr>
              <w:t>及风景园林</w:t>
            </w:r>
            <w:r>
              <w:rPr>
                <w:rFonts w:hint="eastAsia"/>
              </w:rPr>
              <w:t>中</w:t>
            </w:r>
            <w:r>
              <w:t>2</w:t>
            </w:r>
            <w:r>
              <w:rPr>
                <w:rFonts w:hint="eastAsia"/>
              </w:rPr>
              <w:t>项甲级资质的，得</w:t>
            </w:r>
            <w:r>
              <w:t>2</w:t>
            </w:r>
            <w:r>
              <w:rPr>
                <w:rFonts w:hint="eastAsia"/>
              </w:rPr>
              <w:t>分；</w:t>
            </w:r>
          </w:p>
          <w:p w14:paraId="4116604A" w14:textId="77777777" w:rsidR="0044200F" w:rsidRDefault="007E2A42">
            <w:pPr>
              <w:rPr>
                <w:highlight w:val="yellow"/>
              </w:rPr>
            </w:pPr>
            <w:r>
              <w:rPr>
                <w:rFonts w:eastAsia="宋体" w:hint="eastAsia"/>
                <w:b/>
                <w:bCs/>
              </w:rPr>
              <w:t>注：须提供加盖公章材料复印件，否则无效。（以上各项</w:t>
            </w:r>
            <w:r>
              <w:rPr>
                <w:rFonts w:eastAsia="宋体" w:hint="eastAsia"/>
                <w:b/>
                <w:bCs/>
              </w:rPr>
              <w:t>不</w:t>
            </w:r>
            <w:r>
              <w:rPr>
                <w:rFonts w:eastAsia="宋体" w:hint="eastAsia"/>
                <w:b/>
                <w:bCs/>
              </w:rPr>
              <w:t>累计计分）</w:t>
            </w:r>
          </w:p>
        </w:tc>
        <w:tc>
          <w:tcPr>
            <w:tcW w:w="448" w:type="pct"/>
            <w:tcBorders>
              <w:right w:val="single" w:sz="4" w:space="0" w:color="auto"/>
            </w:tcBorders>
            <w:vAlign w:val="center"/>
          </w:tcPr>
          <w:p w14:paraId="1278D273" w14:textId="77777777" w:rsidR="0044200F" w:rsidRDefault="007E2A42">
            <w:pPr>
              <w:pStyle w:val="ad"/>
            </w:pPr>
            <w:r>
              <w:rPr>
                <w:rFonts w:hint="eastAsia"/>
              </w:rPr>
              <w:t>1</w:t>
            </w:r>
            <w:r>
              <w:t>0</w:t>
            </w:r>
          </w:p>
        </w:tc>
        <w:tc>
          <w:tcPr>
            <w:tcW w:w="511" w:type="pct"/>
            <w:tcBorders>
              <w:left w:val="single" w:sz="4" w:space="0" w:color="auto"/>
              <w:right w:val="single" w:sz="12" w:space="0" w:color="auto"/>
            </w:tcBorders>
            <w:vAlign w:val="center"/>
          </w:tcPr>
          <w:p w14:paraId="402E37E8" w14:textId="77777777" w:rsidR="0044200F" w:rsidRDefault="007E2A42">
            <w:pPr>
              <w:pStyle w:val="ad"/>
            </w:pPr>
            <w:r>
              <w:t>10</w:t>
            </w:r>
            <w:r>
              <w:rPr>
                <w:rFonts w:hint="eastAsia"/>
              </w:rPr>
              <w:t>分</w:t>
            </w:r>
          </w:p>
        </w:tc>
      </w:tr>
      <w:tr w:rsidR="0044200F" w14:paraId="55B441E1" w14:textId="77777777">
        <w:trPr>
          <w:trHeight w:val="406"/>
        </w:trPr>
        <w:tc>
          <w:tcPr>
            <w:tcW w:w="277" w:type="pct"/>
            <w:tcBorders>
              <w:left w:val="single" w:sz="12" w:space="0" w:color="auto"/>
            </w:tcBorders>
            <w:vAlign w:val="center"/>
          </w:tcPr>
          <w:p w14:paraId="15F00BE1" w14:textId="77777777" w:rsidR="0044200F" w:rsidRDefault="007E2A42">
            <w:pPr>
              <w:pStyle w:val="ad"/>
            </w:pPr>
            <w:r>
              <w:rPr>
                <w:rFonts w:hint="eastAsia"/>
              </w:rPr>
              <w:t>三</w:t>
            </w:r>
          </w:p>
        </w:tc>
        <w:tc>
          <w:tcPr>
            <w:tcW w:w="423" w:type="pct"/>
            <w:vAlign w:val="center"/>
          </w:tcPr>
          <w:p w14:paraId="35047E39" w14:textId="77777777" w:rsidR="0044200F" w:rsidRDefault="007E2A42">
            <w:pPr>
              <w:pStyle w:val="ad"/>
            </w:pPr>
            <w:r>
              <w:rPr>
                <w:rFonts w:hint="eastAsia"/>
              </w:rPr>
              <w:t>团队</w:t>
            </w:r>
          </w:p>
          <w:p w14:paraId="086B0F20" w14:textId="77777777" w:rsidR="0044200F" w:rsidRDefault="007E2A42">
            <w:pPr>
              <w:pStyle w:val="ad"/>
              <w:rPr>
                <w:bCs/>
                <w:lang w:val="zh-CN"/>
              </w:rPr>
            </w:pPr>
            <w:r>
              <w:rPr>
                <w:rFonts w:hint="eastAsia"/>
              </w:rPr>
              <w:t>实力</w:t>
            </w:r>
          </w:p>
        </w:tc>
        <w:tc>
          <w:tcPr>
            <w:tcW w:w="3341" w:type="pct"/>
            <w:vAlign w:val="center"/>
          </w:tcPr>
          <w:p w14:paraId="0E2FFDDE" w14:textId="77777777" w:rsidR="0044200F" w:rsidRDefault="007E2A42">
            <w:pPr>
              <w:pStyle w:val="ad"/>
            </w:pPr>
            <w:r>
              <w:rPr>
                <w:rFonts w:hint="eastAsia"/>
              </w:rPr>
              <w:t>1</w:t>
            </w:r>
            <w:r>
              <w:rPr>
                <w:rFonts w:hint="eastAsia"/>
              </w:rPr>
              <w:t>、团队负责人职称</w:t>
            </w:r>
            <w:r>
              <w:t>为教授级高级</w:t>
            </w:r>
            <w:r>
              <w:rPr>
                <w:rFonts w:hint="eastAsia"/>
              </w:rPr>
              <w:t>工程师得</w:t>
            </w:r>
            <w:r>
              <w:t>3</w:t>
            </w:r>
            <w:r>
              <w:rPr>
                <w:rFonts w:hint="eastAsia"/>
              </w:rPr>
              <w:t>分；</w:t>
            </w:r>
          </w:p>
          <w:p w14:paraId="622AECD0" w14:textId="77777777" w:rsidR="0044200F" w:rsidRDefault="007E2A42">
            <w:pPr>
              <w:pStyle w:val="ad"/>
            </w:pPr>
            <w:r>
              <w:t>2</w:t>
            </w:r>
            <w:r>
              <w:rPr>
                <w:rFonts w:hint="eastAsia"/>
              </w:rPr>
              <w:t>、团队负责人具备</w:t>
            </w:r>
            <w:r>
              <w:rPr>
                <w:rFonts w:hint="eastAsia"/>
              </w:rPr>
              <w:t>2</w:t>
            </w:r>
            <w:r>
              <w:rPr>
                <w:rFonts w:hint="eastAsia"/>
              </w:rPr>
              <w:t>个及以上相关注册职业资格的得</w:t>
            </w:r>
            <w:r>
              <w:rPr>
                <w:rFonts w:hint="eastAsia"/>
              </w:rPr>
              <w:t>2</w:t>
            </w:r>
            <w:r>
              <w:rPr>
                <w:rFonts w:hint="eastAsia"/>
              </w:rPr>
              <w:t>分；</w:t>
            </w:r>
          </w:p>
          <w:p w14:paraId="23CBC620" w14:textId="77777777" w:rsidR="0044200F" w:rsidRDefault="007E2A42">
            <w:pPr>
              <w:pStyle w:val="ad"/>
            </w:pPr>
            <w:r>
              <w:rPr>
                <w:rFonts w:hint="eastAsia"/>
              </w:rPr>
              <w:t>3</w:t>
            </w:r>
            <w:r>
              <w:rPr>
                <w:rFonts w:hint="eastAsia"/>
              </w:rPr>
              <w:t>、专职社区设计师人数达</w:t>
            </w:r>
            <w:r>
              <w:rPr>
                <w:rFonts w:hint="eastAsia"/>
              </w:rPr>
              <w:t>8</w:t>
            </w:r>
            <w:r>
              <w:rPr>
                <w:rFonts w:hint="eastAsia"/>
              </w:rPr>
              <w:t>人及以上得</w:t>
            </w:r>
            <w:r>
              <w:rPr>
                <w:rFonts w:hint="eastAsia"/>
              </w:rPr>
              <w:t>4</w:t>
            </w:r>
            <w:r>
              <w:rPr>
                <w:rFonts w:hint="eastAsia"/>
              </w:rPr>
              <w:t>分，达</w:t>
            </w:r>
            <w:r>
              <w:rPr>
                <w:rFonts w:hint="eastAsia"/>
              </w:rPr>
              <w:t>5</w:t>
            </w:r>
            <w:r>
              <w:rPr>
                <w:rFonts w:hint="eastAsia"/>
              </w:rPr>
              <w:t>人及以上得</w:t>
            </w:r>
            <w:r>
              <w:rPr>
                <w:rFonts w:hint="eastAsia"/>
              </w:rPr>
              <w:t>2</w:t>
            </w:r>
            <w:r>
              <w:rPr>
                <w:rFonts w:hint="eastAsia"/>
              </w:rPr>
              <w:t>分；</w:t>
            </w:r>
          </w:p>
          <w:p w14:paraId="5B7C75F1" w14:textId="77777777" w:rsidR="0044200F" w:rsidRDefault="007E2A42">
            <w:pPr>
              <w:pStyle w:val="ad"/>
            </w:pPr>
            <w:r>
              <w:rPr>
                <w:rFonts w:hint="eastAsia"/>
              </w:rPr>
              <w:t>4</w:t>
            </w:r>
            <w:r>
              <w:rPr>
                <w:rFonts w:hint="eastAsia"/>
              </w:rPr>
              <w:t>、专职社区设计师具备中级及以上职称或具备相关注册职业资格达</w:t>
            </w:r>
            <w:r>
              <w:rPr>
                <w:rFonts w:hint="eastAsia"/>
              </w:rPr>
              <w:t>2</w:t>
            </w:r>
            <w:r>
              <w:rPr>
                <w:rFonts w:hint="eastAsia"/>
              </w:rPr>
              <w:t>人及以上得</w:t>
            </w:r>
            <w:r>
              <w:rPr>
                <w:rFonts w:hint="eastAsia"/>
              </w:rPr>
              <w:t>2</w:t>
            </w:r>
            <w:r>
              <w:rPr>
                <w:rFonts w:hint="eastAsia"/>
              </w:rPr>
              <w:t>分；</w:t>
            </w:r>
          </w:p>
          <w:p w14:paraId="50C580DB" w14:textId="77777777" w:rsidR="0044200F" w:rsidRDefault="007E2A42">
            <w:pPr>
              <w:pStyle w:val="ad"/>
            </w:pPr>
            <w:r>
              <w:t>5</w:t>
            </w:r>
            <w:r>
              <w:rPr>
                <w:rFonts w:hint="eastAsia"/>
              </w:rPr>
              <w:t>、服务团队总人数达</w:t>
            </w:r>
            <w:r>
              <w:rPr>
                <w:rFonts w:hint="eastAsia"/>
              </w:rPr>
              <w:t>1</w:t>
            </w:r>
            <w:r>
              <w:t>0</w:t>
            </w:r>
            <w:r>
              <w:rPr>
                <w:rFonts w:hint="eastAsia"/>
              </w:rPr>
              <w:t>人及上得</w:t>
            </w:r>
            <w:r>
              <w:rPr>
                <w:rFonts w:hint="eastAsia"/>
              </w:rPr>
              <w:t>2</w:t>
            </w:r>
            <w:r>
              <w:rPr>
                <w:rFonts w:hint="eastAsia"/>
              </w:rPr>
              <w:t>分。</w:t>
            </w:r>
          </w:p>
          <w:p w14:paraId="43ED3763" w14:textId="77777777" w:rsidR="0044200F" w:rsidRDefault="007E2A42">
            <w:pPr>
              <w:pStyle w:val="ad"/>
            </w:pPr>
            <w:r>
              <w:rPr>
                <w:rFonts w:hint="eastAsia"/>
              </w:rPr>
              <w:t>6</w:t>
            </w:r>
            <w:r>
              <w:rPr>
                <w:rFonts w:hint="eastAsia"/>
              </w:rPr>
              <w:t>、服务团队具备中级及以上职称或具备相关注册职业资格达</w:t>
            </w:r>
            <w:r>
              <w:t>6</w:t>
            </w:r>
            <w:r>
              <w:t>人及以上得</w:t>
            </w:r>
            <w:r>
              <w:t>2</w:t>
            </w:r>
            <w:r>
              <w:t>分；</w:t>
            </w:r>
            <w:r>
              <w:t xml:space="preserve"> </w:t>
            </w:r>
          </w:p>
          <w:p w14:paraId="7E72A508" w14:textId="77777777" w:rsidR="0044200F" w:rsidRDefault="007E2A42">
            <w:pPr>
              <w:pStyle w:val="ad"/>
              <w:rPr>
                <w:b/>
                <w:bCs/>
              </w:rPr>
            </w:pPr>
            <w:r>
              <w:rPr>
                <w:rFonts w:hint="eastAsia"/>
                <w:b/>
                <w:bCs/>
              </w:rPr>
              <w:t>注：须提供以上证明资料复印件并加盖单位公章及近</w:t>
            </w:r>
            <w:r>
              <w:rPr>
                <w:b/>
                <w:bCs/>
              </w:rPr>
              <w:t>6</w:t>
            </w:r>
            <w:r>
              <w:rPr>
                <w:b/>
                <w:bCs/>
              </w:rPr>
              <w:t>个月社保证明，</w:t>
            </w:r>
            <w:r>
              <w:rPr>
                <w:rFonts w:hint="eastAsia"/>
                <w:b/>
                <w:bCs/>
              </w:rPr>
              <w:t>否则无效。</w:t>
            </w:r>
            <w:r>
              <w:rPr>
                <w:rFonts w:hint="eastAsia"/>
                <w:b/>
                <w:bCs/>
              </w:rPr>
              <w:t>（以上</w:t>
            </w:r>
            <w:r>
              <w:rPr>
                <w:rFonts w:hint="eastAsia"/>
                <w:b/>
                <w:bCs/>
              </w:rPr>
              <w:t>各项累计计分</w:t>
            </w:r>
            <w:r>
              <w:rPr>
                <w:rFonts w:hint="eastAsia"/>
                <w:b/>
                <w:bCs/>
              </w:rPr>
              <w:t>）</w:t>
            </w:r>
          </w:p>
        </w:tc>
        <w:tc>
          <w:tcPr>
            <w:tcW w:w="448" w:type="pct"/>
            <w:tcBorders>
              <w:right w:val="single" w:sz="4" w:space="0" w:color="auto"/>
            </w:tcBorders>
            <w:vAlign w:val="center"/>
          </w:tcPr>
          <w:p w14:paraId="0F321C78" w14:textId="77777777" w:rsidR="0044200F" w:rsidRDefault="007E2A42">
            <w:pPr>
              <w:pStyle w:val="ad"/>
            </w:pPr>
            <w:r>
              <w:t>15</w:t>
            </w:r>
            <w:r>
              <w:rPr>
                <w:rFonts w:hint="eastAsia"/>
              </w:rPr>
              <w:t>%</w:t>
            </w:r>
            <w:r>
              <w:t xml:space="preserve"> </w:t>
            </w:r>
          </w:p>
        </w:tc>
        <w:tc>
          <w:tcPr>
            <w:tcW w:w="511" w:type="pct"/>
            <w:tcBorders>
              <w:left w:val="single" w:sz="4" w:space="0" w:color="auto"/>
              <w:right w:val="single" w:sz="12" w:space="0" w:color="auto"/>
            </w:tcBorders>
            <w:vAlign w:val="center"/>
          </w:tcPr>
          <w:p w14:paraId="107AE51D" w14:textId="77777777" w:rsidR="0044200F" w:rsidRDefault="007E2A42">
            <w:pPr>
              <w:pStyle w:val="ad"/>
            </w:pPr>
            <w:r>
              <w:t>15</w:t>
            </w:r>
            <w:r>
              <w:rPr>
                <w:rFonts w:hint="eastAsia"/>
              </w:rPr>
              <w:t>分</w:t>
            </w:r>
          </w:p>
        </w:tc>
      </w:tr>
      <w:tr w:rsidR="0044200F" w14:paraId="62505F00" w14:textId="77777777">
        <w:trPr>
          <w:trHeight w:val="406"/>
        </w:trPr>
        <w:tc>
          <w:tcPr>
            <w:tcW w:w="277" w:type="pct"/>
            <w:tcBorders>
              <w:left w:val="single" w:sz="12" w:space="0" w:color="auto"/>
            </w:tcBorders>
            <w:vAlign w:val="center"/>
          </w:tcPr>
          <w:p w14:paraId="7F50455A" w14:textId="77777777" w:rsidR="0044200F" w:rsidRDefault="007E2A42">
            <w:pPr>
              <w:pStyle w:val="ad"/>
            </w:pPr>
            <w:r>
              <w:rPr>
                <w:rFonts w:hint="eastAsia"/>
              </w:rPr>
              <w:t>四</w:t>
            </w:r>
          </w:p>
        </w:tc>
        <w:tc>
          <w:tcPr>
            <w:tcW w:w="423" w:type="pct"/>
            <w:vAlign w:val="center"/>
          </w:tcPr>
          <w:p w14:paraId="45818E1F" w14:textId="77777777" w:rsidR="0044200F" w:rsidRDefault="007E2A42">
            <w:pPr>
              <w:pStyle w:val="ad"/>
              <w:rPr>
                <w:bCs/>
                <w:lang w:val="zh-CN"/>
              </w:rPr>
            </w:pPr>
            <w:r>
              <w:rPr>
                <w:rFonts w:hint="eastAsia"/>
                <w:bCs/>
                <w:lang w:val="zh-CN"/>
              </w:rPr>
              <w:t>项目</w:t>
            </w:r>
          </w:p>
          <w:p w14:paraId="163621FE" w14:textId="77777777" w:rsidR="0044200F" w:rsidRDefault="007E2A42">
            <w:pPr>
              <w:pStyle w:val="ad"/>
              <w:rPr>
                <w:bCs/>
                <w:lang w:val="zh-CN"/>
              </w:rPr>
            </w:pPr>
            <w:r>
              <w:rPr>
                <w:rFonts w:hint="eastAsia"/>
                <w:bCs/>
                <w:lang w:val="zh-CN"/>
              </w:rPr>
              <w:t>业绩</w:t>
            </w:r>
          </w:p>
        </w:tc>
        <w:tc>
          <w:tcPr>
            <w:tcW w:w="3341" w:type="pct"/>
            <w:vAlign w:val="center"/>
          </w:tcPr>
          <w:p w14:paraId="35C2C1E0" w14:textId="77777777" w:rsidR="0044200F" w:rsidRDefault="007E2A42">
            <w:pPr>
              <w:pStyle w:val="ad"/>
            </w:pPr>
            <w:r>
              <w:rPr>
                <w:rFonts w:hint="eastAsia"/>
              </w:rPr>
              <w:t>近</w:t>
            </w:r>
            <w:r>
              <w:rPr>
                <w:rFonts w:hint="eastAsia"/>
              </w:rPr>
              <w:t>5</w:t>
            </w:r>
            <w:r>
              <w:rPr>
                <w:rFonts w:hint="eastAsia"/>
              </w:rPr>
              <w:t>年承担过微改造、景观提升、建筑风貌提升、社区公众参与等社区服务类项目或课题研究的：</w:t>
            </w:r>
          </w:p>
          <w:p w14:paraId="0B94757C" w14:textId="6666F350" w:rsidR="0044200F" w:rsidRDefault="007E2A42">
            <w:pPr>
              <w:pStyle w:val="ad"/>
            </w:pPr>
            <w:r>
              <w:rPr>
                <w:rFonts w:hint="eastAsia"/>
              </w:rPr>
              <w:t>1</w:t>
            </w:r>
            <w:r>
              <w:rPr>
                <w:rFonts w:hint="eastAsia"/>
              </w:rPr>
              <w:t>、获国家、部级及以上奖项目</w:t>
            </w:r>
            <w:r w:rsidR="006C52E4">
              <w:rPr>
                <w:rFonts w:hint="eastAsia"/>
              </w:rPr>
              <w:t>或课题</w:t>
            </w:r>
            <w:r>
              <w:rPr>
                <w:rFonts w:hint="eastAsia"/>
              </w:rPr>
              <w:t>每项</w:t>
            </w:r>
            <w:r>
              <w:t>3</w:t>
            </w:r>
            <w:r>
              <w:rPr>
                <w:rFonts w:hint="eastAsia"/>
              </w:rPr>
              <w:t>分，满分</w:t>
            </w:r>
            <w:r>
              <w:t>6</w:t>
            </w:r>
            <w:r>
              <w:rPr>
                <w:rFonts w:hint="eastAsia"/>
              </w:rPr>
              <w:t>分。</w:t>
            </w:r>
          </w:p>
          <w:p w14:paraId="596BD7FC" w14:textId="58655E78" w:rsidR="0044200F" w:rsidRDefault="007E2A42">
            <w:pPr>
              <w:pStyle w:val="ad"/>
            </w:pPr>
            <w:r>
              <w:t>2</w:t>
            </w:r>
            <w:r>
              <w:rPr>
                <w:rFonts w:hint="eastAsia"/>
              </w:rPr>
              <w:t>、获省、市级奖项项目</w:t>
            </w:r>
            <w:r w:rsidR="006C52E4">
              <w:rPr>
                <w:rFonts w:hint="eastAsia"/>
              </w:rPr>
              <w:t>或课题</w:t>
            </w:r>
            <w:r>
              <w:rPr>
                <w:rFonts w:hint="eastAsia"/>
              </w:rPr>
              <w:t>的每项</w:t>
            </w:r>
            <w:r>
              <w:t>1</w:t>
            </w:r>
            <w:r>
              <w:rPr>
                <w:rFonts w:hint="eastAsia"/>
              </w:rPr>
              <w:t>分，满分</w:t>
            </w:r>
            <w:r>
              <w:t>4</w:t>
            </w:r>
            <w:r>
              <w:rPr>
                <w:rFonts w:hint="eastAsia"/>
              </w:rPr>
              <w:t>分。</w:t>
            </w:r>
          </w:p>
          <w:p w14:paraId="1949B265" w14:textId="5FB8EE93" w:rsidR="0044200F" w:rsidRDefault="007E2A42">
            <w:pPr>
              <w:pStyle w:val="ad"/>
            </w:pPr>
            <w:r>
              <w:rPr>
                <w:rFonts w:hint="eastAsia"/>
              </w:rPr>
              <w:t>3</w:t>
            </w:r>
            <w:r>
              <w:rPr>
                <w:rFonts w:hint="eastAsia"/>
              </w:rPr>
              <w:t>、一般项目</w:t>
            </w:r>
            <w:r w:rsidR="006C52E4">
              <w:rPr>
                <w:rFonts w:hint="eastAsia"/>
              </w:rPr>
              <w:t>或课题</w:t>
            </w:r>
            <w:r>
              <w:rPr>
                <w:rFonts w:hint="eastAsia"/>
              </w:rPr>
              <w:t>每项</w:t>
            </w:r>
            <w:r>
              <w:rPr>
                <w:rFonts w:hint="eastAsia"/>
              </w:rPr>
              <w:t>0</w:t>
            </w:r>
            <w:r>
              <w:t>.5</w:t>
            </w:r>
            <w:r>
              <w:rPr>
                <w:rFonts w:hint="eastAsia"/>
              </w:rPr>
              <w:t>分，满分</w:t>
            </w:r>
            <w:r>
              <w:t>5</w:t>
            </w:r>
            <w:r>
              <w:rPr>
                <w:rFonts w:hint="eastAsia"/>
              </w:rPr>
              <w:t>分。</w:t>
            </w:r>
          </w:p>
          <w:p w14:paraId="3B4D89FC" w14:textId="77777777" w:rsidR="0044200F" w:rsidRDefault="007E2A42">
            <w:pPr>
              <w:pStyle w:val="ad"/>
            </w:pPr>
            <w:r>
              <w:rPr>
                <w:rFonts w:hint="eastAsia"/>
                <w:b/>
                <w:bCs/>
              </w:rPr>
              <w:t>注：须提供项目合同或委托函、任务书，课题研究等结题书等加盖公章材料复印件，否则无效。</w:t>
            </w:r>
            <w:r>
              <w:rPr>
                <w:rFonts w:hint="eastAsia"/>
                <w:b/>
                <w:bCs/>
              </w:rPr>
              <w:t>（以上</w:t>
            </w:r>
            <w:r>
              <w:rPr>
                <w:rFonts w:hint="eastAsia"/>
                <w:b/>
                <w:bCs/>
              </w:rPr>
              <w:t>各项累计计分</w:t>
            </w:r>
            <w:r>
              <w:rPr>
                <w:rFonts w:hint="eastAsia"/>
                <w:b/>
                <w:bCs/>
              </w:rPr>
              <w:t>）</w:t>
            </w:r>
          </w:p>
        </w:tc>
        <w:tc>
          <w:tcPr>
            <w:tcW w:w="448" w:type="pct"/>
            <w:tcBorders>
              <w:right w:val="single" w:sz="4" w:space="0" w:color="auto"/>
            </w:tcBorders>
            <w:vAlign w:val="center"/>
          </w:tcPr>
          <w:p w14:paraId="28B3525A" w14:textId="77777777" w:rsidR="0044200F" w:rsidRDefault="007E2A42">
            <w:pPr>
              <w:pStyle w:val="ad"/>
            </w:pPr>
            <w:r>
              <w:t>15</w:t>
            </w:r>
            <w:r>
              <w:rPr>
                <w:rFonts w:hint="eastAsia"/>
              </w:rPr>
              <w:t>%</w:t>
            </w:r>
            <w:r>
              <w:t xml:space="preserve"> </w:t>
            </w:r>
          </w:p>
        </w:tc>
        <w:tc>
          <w:tcPr>
            <w:tcW w:w="511" w:type="pct"/>
            <w:tcBorders>
              <w:left w:val="single" w:sz="4" w:space="0" w:color="auto"/>
              <w:right w:val="single" w:sz="12" w:space="0" w:color="auto"/>
            </w:tcBorders>
            <w:vAlign w:val="center"/>
          </w:tcPr>
          <w:p w14:paraId="026B1D51" w14:textId="77777777" w:rsidR="0044200F" w:rsidRDefault="007E2A42">
            <w:pPr>
              <w:pStyle w:val="ad"/>
            </w:pPr>
            <w:r>
              <w:t>15</w:t>
            </w:r>
            <w:r>
              <w:rPr>
                <w:rFonts w:hint="eastAsia"/>
              </w:rPr>
              <w:t>分</w:t>
            </w:r>
          </w:p>
        </w:tc>
      </w:tr>
    </w:tbl>
    <w:p w14:paraId="40597425" w14:textId="77777777" w:rsidR="0044200F" w:rsidRDefault="007E2A42">
      <w:pPr>
        <w:widowControl/>
        <w:jc w:val="center"/>
        <w:rPr>
          <w:b/>
          <w:bCs/>
        </w:rPr>
      </w:pPr>
      <w:r>
        <w:rPr>
          <w:b/>
          <w:bCs/>
        </w:rPr>
        <w:br w:type="page"/>
      </w:r>
      <w:r>
        <w:rPr>
          <w:rFonts w:hint="eastAsia"/>
          <w:b/>
          <w:bCs/>
        </w:rPr>
        <w:lastRenderedPageBreak/>
        <w:t>技术部分评分细则</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9"/>
        <w:gridCol w:w="995"/>
        <w:gridCol w:w="5184"/>
        <w:gridCol w:w="742"/>
        <w:gridCol w:w="846"/>
      </w:tblGrid>
      <w:tr w:rsidR="0044200F" w14:paraId="38FA1A4F" w14:textId="77777777">
        <w:trPr>
          <w:trHeight w:val="861"/>
        </w:trPr>
        <w:tc>
          <w:tcPr>
            <w:tcW w:w="308" w:type="pct"/>
            <w:tcBorders>
              <w:top w:val="single" w:sz="12" w:space="0" w:color="auto"/>
              <w:left w:val="single" w:sz="12" w:space="0" w:color="auto"/>
            </w:tcBorders>
            <w:vAlign w:val="center"/>
          </w:tcPr>
          <w:p w14:paraId="42C9848F" w14:textId="77777777" w:rsidR="0044200F" w:rsidRDefault="007E2A42">
            <w:pPr>
              <w:pStyle w:val="ad"/>
              <w:jc w:val="center"/>
            </w:pPr>
            <w:r>
              <w:rPr>
                <w:rFonts w:hint="eastAsia"/>
              </w:rPr>
              <w:t>序号</w:t>
            </w:r>
          </w:p>
        </w:tc>
        <w:tc>
          <w:tcPr>
            <w:tcW w:w="601" w:type="pct"/>
            <w:tcBorders>
              <w:top w:val="single" w:sz="12" w:space="0" w:color="auto"/>
            </w:tcBorders>
            <w:vAlign w:val="center"/>
          </w:tcPr>
          <w:p w14:paraId="47EF48FA" w14:textId="77777777" w:rsidR="0044200F" w:rsidRDefault="007E2A42">
            <w:pPr>
              <w:pStyle w:val="ad"/>
              <w:jc w:val="center"/>
            </w:pPr>
            <w:r>
              <w:rPr>
                <w:rFonts w:hint="eastAsia"/>
              </w:rPr>
              <w:t>方案</w:t>
            </w:r>
          </w:p>
          <w:p w14:paraId="41CF6F4B" w14:textId="77777777" w:rsidR="0044200F" w:rsidRDefault="007E2A42">
            <w:pPr>
              <w:pStyle w:val="ad"/>
              <w:jc w:val="center"/>
            </w:pPr>
            <w:r>
              <w:rPr>
                <w:rFonts w:hint="eastAsia"/>
              </w:rPr>
              <w:t>内容</w:t>
            </w:r>
          </w:p>
        </w:tc>
        <w:tc>
          <w:tcPr>
            <w:tcW w:w="3132" w:type="pct"/>
            <w:tcBorders>
              <w:top w:val="single" w:sz="12" w:space="0" w:color="auto"/>
            </w:tcBorders>
            <w:vAlign w:val="center"/>
          </w:tcPr>
          <w:p w14:paraId="4DED6D3B" w14:textId="77777777" w:rsidR="0044200F" w:rsidRDefault="007E2A42">
            <w:pPr>
              <w:pStyle w:val="ad"/>
              <w:jc w:val="center"/>
            </w:pPr>
            <w:r>
              <w:rPr>
                <w:rFonts w:hint="eastAsia"/>
              </w:rPr>
              <w:t>评分细则</w:t>
            </w:r>
          </w:p>
          <w:p w14:paraId="28845A3C" w14:textId="77777777" w:rsidR="0044200F" w:rsidRDefault="007E2A42">
            <w:pPr>
              <w:pStyle w:val="ad"/>
              <w:jc w:val="center"/>
            </w:pPr>
            <w:r>
              <w:rPr>
                <w:rFonts w:hint="eastAsia"/>
              </w:rPr>
              <w:t>（总分</w:t>
            </w:r>
            <w:r>
              <w:t>50</w:t>
            </w:r>
            <w:r>
              <w:rPr>
                <w:rFonts w:hint="eastAsia"/>
              </w:rPr>
              <w:t>分）</w:t>
            </w:r>
          </w:p>
        </w:tc>
        <w:tc>
          <w:tcPr>
            <w:tcW w:w="448" w:type="pct"/>
            <w:tcBorders>
              <w:top w:val="single" w:sz="12" w:space="0" w:color="auto"/>
              <w:right w:val="single" w:sz="4" w:space="0" w:color="auto"/>
            </w:tcBorders>
            <w:vAlign w:val="center"/>
          </w:tcPr>
          <w:p w14:paraId="7886758D" w14:textId="77777777" w:rsidR="0044200F" w:rsidRDefault="007E2A42">
            <w:pPr>
              <w:pStyle w:val="ad"/>
              <w:jc w:val="center"/>
            </w:pPr>
            <w:r>
              <w:rPr>
                <w:rFonts w:hint="eastAsia"/>
              </w:rPr>
              <w:t>权重（</w:t>
            </w:r>
            <w:r>
              <w:rPr>
                <w:rFonts w:hint="eastAsia"/>
              </w:rPr>
              <w:t>%</w:t>
            </w:r>
            <w:r>
              <w:rPr>
                <w:rFonts w:hint="eastAsia"/>
              </w:rPr>
              <w:t>）</w:t>
            </w:r>
          </w:p>
        </w:tc>
        <w:tc>
          <w:tcPr>
            <w:tcW w:w="511" w:type="pct"/>
            <w:tcBorders>
              <w:top w:val="single" w:sz="12" w:space="0" w:color="auto"/>
              <w:left w:val="single" w:sz="4" w:space="0" w:color="auto"/>
              <w:right w:val="single" w:sz="12" w:space="0" w:color="auto"/>
            </w:tcBorders>
            <w:vAlign w:val="center"/>
          </w:tcPr>
          <w:p w14:paraId="5958A68B" w14:textId="77777777" w:rsidR="0044200F" w:rsidRDefault="007E2A42">
            <w:pPr>
              <w:pStyle w:val="ad"/>
              <w:jc w:val="center"/>
            </w:pPr>
            <w:r>
              <w:rPr>
                <w:rFonts w:hint="eastAsia"/>
              </w:rPr>
              <w:t>分值（分）</w:t>
            </w:r>
          </w:p>
        </w:tc>
      </w:tr>
      <w:tr w:rsidR="0044200F" w14:paraId="2EB7D8FD" w14:textId="77777777">
        <w:trPr>
          <w:trHeight w:val="861"/>
        </w:trPr>
        <w:tc>
          <w:tcPr>
            <w:tcW w:w="308" w:type="pct"/>
            <w:tcBorders>
              <w:left w:val="single" w:sz="12" w:space="0" w:color="auto"/>
            </w:tcBorders>
            <w:vAlign w:val="center"/>
          </w:tcPr>
          <w:p w14:paraId="6DD00D2E" w14:textId="77777777" w:rsidR="0044200F" w:rsidRDefault="007E2A42">
            <w:pPr>
              <w:pStyle w:val="ad"/>
            </w:pPr>
            <w:r>
              <w:rPr>
                <w:rFonts w:hint="eastAsia"/>
              </w:rPr>
              <w:t>一</w:t>
            </w:r>
          </w:p>
        </w:tc>
        <w:tc>
          <w:tcPr>
            <w:tcW w:w="601" w:type="pct"/>
            <w:vAlign w:val="center"/>
          </w:tcPr>
          <w:p w14:paraId="61969EA9" w14:textId="77777777" w:rsidR="0044200F" w:rsidRDefault="007E2A42">
            <w:pPr>
              <w:pStyle w:val="ad"/>
            </w:pPr>
            <w:r>
              <w:rPr>
                <w:rFonts w:hint="eastAsia"/>
              </w:rPr>
              <w:t>对工作背景和意义的认知与理解</w:t>
            </w:r>
          </w:p>
        </w:tc>
        <w:tc>
          <w:tcPr>
            <w:tcW w:w="3132" w:type="pct"/>
            <w:vAlign w:val="center"/>
          </w:tcPr>
          <w:p w14:paraId="6A51AA76" w14:textId="77777777" w:rsidR="0044200F" w:rsidRDefault="007E2A42">
            <w:pPr>
              <w:pStyle w:val="ad"/>
            </w:pPr>
            <w:r>
              <w:rPr>
                <w:rFonts w:hint="eastAsia"/>
              </w:rPr>
              <w:t>1</w:t>
            </w:r>
            <w:r>
              <w:rPr>
                <w:rFonts w:hint="eastAsia"/>
              </w:rPr>
              <w:t>、对工作背景了解全面，对工作意义认识准确、深刻的，得</w:t>
            </w:r>
            <w:r>
              <w:t>5</w:t>
            </w:r>
            <w:r>
              <w:rPr>
                <w:rFonts w:hint="eastAsia"/>
              </w:rPr>
              <w:t>分；</w:t>
            </w:r>
          </w:p>
          <w:p w14:paraId="5A054E60" w14:textId="77777777" w:rsidR="0044200F" w:rsidRDefault="007E2A42">
            <w:pPr>
              <w:pStyle w:val="ad"/>
            </w:pPr>
            <w:r>
              <w:rPr>
                <w:rFonts w:hint="eastAsia"/>
              </w:rPr>
              <w:t>2</w:t>
            </w:r>
            <w:r>
              <w:rPr>
                <w:rFonts w:hint="eastAsia"/>
              </w:rPr>
              <w:t>、对工作背景了解较全面，对工作意义认识较准确、较深刻的，得</w:t>
            </w:r>
            <w:r>
              <w:t>3</w:t>
            </w:r>
            <w:r>
              <w:rPr>
                <w:rFonts w:hint="eastAsia"/>
              </w:rPr>
              <w:t>分；</w:t>
            </w:r>
          </w:p>
          <w:p w14:paraId="189CAD17" w14:textId="77777777" w:rsidR="0044200F" w:rsidRDefault="007E2A42">
            <w:pPr>
              <w:pStyle w:val="ad"/>
            </w:pPr>
            <w:r>
              <w:rPr>
                <w:rFonts w:hint="eastAsia"/>
              </w:rPr>
              <w:t>3</w:t>
            </w:r>
            <w:r>
              <w:rPr>
                <w:rFonts w:hint="eastAsia"/>
              </w:rPr>
              <w:t>、对工作背景了解程度一般，对工作意义认识不够准确、深刻的，得</w:t>
            </w:r>
            <w:r>
              <w:t>1</w:t>
            </w:r>
            <w:r>
              <w:rPr>
                <w:rFonts w:hint="eastAsia"/>
              </w:rPr>
              <w:t>分；</w:t>
            </w:r>
          </w:p>
          <w:p w14:paraId="4DA91AA1" w14:textId="77777777" w:rsidR="0044200F" w:rsidRDefault="007E2A42">
            <w:pPr>
              <w:pStyle w:val="ad"/>
              <w:rPr>
                <w:bCs/>
              </w:rPr>
            </w:pPr>
            <w:r>
              <w:rPr>
                <w:bCs/>
              </w:rPr>
              <w:t>4</w:t>
            </w:r>
            <w:r>
              <w:rPr>
                <w:rFonts w:hint="eastAsia"/>
                <w:bCs/>
              </w:rPr>
              <w:t>、无或其它不得分。</w:t>
            </w:r>
          </w:p>
        </w:tc>
        <w:tc>
          <w:tcPr>
            <w:tcW w:w="448" w:type="pct"/>
            <w:tcBorders>
              <w:right w:val="single" w:sz="4" w:space="0" w:color="auto"/>
            </w:tcBorders>
            <w:vAlign w:val="center"/>
          </w:tcPr>
          <w:p w14:paraId="6B6F7312" w14:textId="77777777" w:rsidR="0044200F" w:rsidRDefault="007E2A42">
            <w:pPr>
              <w:pStyle w:val="ad"/>
            </w:pPr>
            <w:r>
              <w:t>5</w:t>
            </w:r>
            <w:r>
              <w:rPr>
                <w:rFonts w:hint="eastAsia"/>
              </w:rPr>
              <w:t>%</w:t>
            </w:r>
            <w:r>
              <w:t xml:space="preserve"> </w:t>
            </w:r>
          </w:p>
        </w:tc>
        <w:tc>
          <w:tcPr>
            <w:tcW w:w="511" w:type="pct"/>
            <w:tcBorders>
              <w:left w:val="single" w:sz="4" w:space="0" w:color="auto"/>
              <w:right w:val="single" w:sz="12" w:space="0" w:color="auto"/>
            </w:tcBorders>
            <w:vAlign w:val="center"/>
          </w:tcPr>
          <w:p w14:paraId="2D9E588D" w14:textId="77777777" w:rsidR="0044200F" w:rsidRDefault="007E2A42">
            <w:pPr>
              <w:pStyle w:val="ad"/>
            </w:pPr>
            <w:r>
              <w:t>5</w:t>
            </w:r>
            <w:r>
              <w:rPr>
                <w:rFonts w:hint="eastAsia"/>
              </w:rPr>
              <w:t>分</w:t>
            </w:r>
          </w:p>
        </w:tc>
      </w:tr>
      <w:tr w:rsidR="0044200F" w14:paraId="19814544" w14:textId="77777777">
        <w:trPr>
          <w:trHeight w:val="861"/>
        </w:trPr>
        <w:tc>
          <w:tcPr>
            <w:tcW w:w="308" w:type="pct"/>
            <w:tcBorders>
              <w:left w:val="single" w:sz="12" w:space="0" w:color="auto"/>
            </w:tcBorders>
            <w:vAlign w:val="center"/>
          </w:tcPr>
          <w:p w14:paraId="5E0C2B7D" w14:textId="77777777" w:rsidR="0044200F" w:rsidRDefault="007E2A42">
            <w:pPr>
              <w:pStyle w:val="ad"/>
            </w:pPr>
            <w:r>
              <w:rPr>
                <w:rFonts w:hint="eastAsia"/>
              </w:rPr>
              <w:t>二</w:t>
            </w:r>
          </w:p>
        </w:tc>
        <w:tc>
          <w:tcPr>
            <w:tcW w:w="601" w:type="pct"/>
            <w:vAlign w:val="center"/>
          </w:tcPr>
          <w:p w14:paraId="13ED427D" w14:textId="77777777" w:rsidR="0044200F" w:rsidRDefault="007E2A42">
            <w:pPr>
              <w:pStyle w:val="ad"/>
            </w:pPr>
            <w:r>
              <w:rPr>
                <w:rFonts w:hint="eastAsia"/>
                <w:bCs/>
                <w:lang w:val="zh-CN"/>
              </w:rPr>
              <w:t>对南沙新区的认识</w:t>
            </w:r>
          </w:p>
        </w:tc>
        <w:tc>
          <w:tcPr>
            <w:tcW w:w="3132" w:type="pct"/>
            <w:vAlign w:val="center"/>
          </w:tcPr>
          <w:p w14:paraId="101C745A" w14:textId="77777777" w:rsidR="0044200F" w:rsidRDefault="007E2A42">
            <w:pPr>
              <w:pStyle w:val="ad"/>
            </w:pPr>
            <w:r>
              <w:rPr>
                <w:rFonts w:hint="eastAsia"/>
              </w:rPr>
              <w:t>根据各报名机构对南沙新区的认识程度进行横向比较：</w:t>
            </w:r>
          </w:p>
          <w:p w14:paraId="2EA86A5A" w14:textId="77777777" w:rsidR="0044200F" w:rsidRDefault="007E2A42">
            <w:pPr>
              <w:pStyle w:val="ad"/>
            </w:pPr>
            <w:r>
              <w:rPr>
                <w:rFonts w:hint="eastAsia"/>
              </w:rPr>
              <w:t>1</w:t>
            </w:r>
            <w:r>
              <w:rPr>
                <w:rFonts w:hint="eastAsia"/>
              </w:rPr>
              <w:t>、对南沙新区的发展历程、区域地位、现状及规划情况了解全面、认识深刻的，得</w:t>
            </w:r>
            <w:r>
              <w:t>15</w:t>
            </w:r>
            <w:r>
              <w:rPr>
                <w:rFonts w:hint="eastAsia"/>
              </w:rPr>
              <w:t>分；</w:t>
            </w:r>
          </w:p>
          <w:p w14:paraId="0E04C761" w14:textId="77777777" w:rsidR="0044200F" w:rsidRDefault="007E2A42">
            <w:pPr>
              <w:pStyle w:val="ad"/>
            </w:pPr>
            <w:r>
              <w:t>2</w:t>
            </w:r>
            <w:r>
              <w:rPr>
                <w:rFonts w:hint="eastAsia"/>
              </w:rPr>
              <w:t>、对南沙新区的发展历程、区域地位、现状及规划情况了解较全面、认识较深刻的，得</w:t>
            </w:r>
            <w:r>
              <w:t>10</w:t>
            </w:r>
            <w:r>
              <w:rPr>
                <w:rFonts w:hint="eastAsia"/>
              </w:rPr>
              <w:t>分；</w:t>
            </w:r>
          </w:p>
          <w:p w14:paraId="68618F0E" w14:textId="77777777" w:rsidR="0044200F" w:rsidRDefault="007E2A42">
            <w:pPr>
              <w:pStyle w:val="ad"/>
            </w:pPr>
            <w:r>
              <w:t>3</w:t>
            </w:r>
            <w:r>
              <w:rPr>
                <w:rFonts w:hint="eastAsia"/>
              </w:rPr>
              <w:t>、对南沙新区的发展历程、区域地位、现状及规划情况了解不够全面、认识不够深刻的，得</w:t>
            </w:r>
            <w:r>
              <w:t>5</w:t>
            </w:r>
            <w:r>
              <w:rPr>
                <w:rFonts w:hint="eastAsia"/>
              </w:rPr>
              <w:t>分；</w:t>
            </w:r>
          </w:p>
          <w:p w14:paraId="01B9FC7C" w14:textId="77777777" w:rsidR="0044200F" w:rsidRDefault="007E2A42">
            <w:pPr>
              <w:pStyle w:val="ad"/>
            </w:pPr>
            <w:r>
              <w:rPr>
                <w:bCs/>
              </w:rPr>
              <w:t>4</w:t>
            </w:r>
            <w:r>
              <w:rPr>
                <w:rFonts w:hint="eastAsia"/>
                <w:bCs/>
              </w:rPr>
              <w:t>、无或其它不得分。</w:t>
            </w:r>
          </w:p>
        </w:tc>
        <w:tc>
          <w:tcPr>
            <w:tcW w:w="448" w:type="pct"/>
            <w:tcBorders>
              <w:right w:val="single" w:sz="4" w:space="0" w:color="auto"/>
            </w:tcBorders>
            <w:vAlign w:val="center"/>
          </w:tcPr>
          <w:p w14:paraId="5717BFD7" w14:textId="77777777" w:rsidR="0044200F" w:rsidRDefault="007E2A42">
            <w:pPr>
              <w:pStyle w:val="ad"/>
            </w:pPr>
            <w:r>
              <w:t>15</w:t>
            </w:r>
            <w:r>
              <w:rPr>
                <w:rFonts w:hint="eastAsia"/>
              </w:rPr>
              <w:t>%</w:t>
            </w:r>
            <w:r>
              <w:t xml:space="preserve"> </w:t>
            </w:r>
          </w:p>
        </w:tc>
        <w:tc>
          <w:tcPr>
            <w:tcW w:w="511" w:type="pct"/>
            <w:tcBorders>
              <w:left w:val="single" w:sz="4" w:space="0" w:color="auto"/>
              <w:right w:val="single" w:sz="12" w:space="0" w:color="auto"/>
            </w:tcBorders>
            <w:vAlign w:val="center"/>
          </w:tcPr>
          <w:p w14:paraId="45278E0C" w14:textId="77777777" w:rsidR="0044200F" w:rsidRDefault="007E2A42">
            <w:pPr>
              <w:pStyle w:val="ad"/>
            </w:pPr>
            <w:r>
              <w:t>15</w:t>
            </w:r>
            <w:r>
              <w:rPr>
                <w:rFonts w:hint="eastAsia"/>
              </w:rPr>
              <w:t>分</w:t>
            </w:r>
          </w:p>
        </w:tc>
      </w:tr>
      <w:tr w:rsidR="0044200F" w14:paraId="1413E964" w14:textId="77777777">
        <w:trPr>
          <w:trHeight w:val="406"/>
        </w:trPr>
        <w:tc>
          <w:tcPr>
            <w:tcW w:w="308" w:type="pct"/>
            <w:tcBorders>
              <w:left w:val="single" w:sz="12" w:space="0" w:color="auto"/>
            </w:tcBorders>
            <w:vAlign w:val="center"/>
          </w:tcPr>
          <w:p w14:paraId="0F4B128E" w14:textId="77777777" w:rsidR="0044200F" w:rsidRDefault="007E2A42">
            <w:pPr>
              <w:pStyle w:val="ad"/>
            </w:pPr>
            <w:r>
              <w:rPr>
                <w:rFonts w:hint="eastAsia"/>
              </w:rPr>
              <w:t>三</w:t>
            </w:r>
          </w:p>
        </w:tc>
        <w:tc>
          <w:tcPr>
            <w:tcW w:w="601" w:type="pct"/>
            <w:vAlign w:val="center"/>
          </w:tcPr>
          <w:p w14:paraId="4E1384B0" w14:textId="77777777" w:rsidR="0044200F" w:rsidRDefault="007E2A42">
            <w:pPr>
              <w:pStyle w:val="ad"/>
              <w:rPr>
                <w:bCs/>
                <w:lang w:val="zh-CN"/>
              </w:rPr>
            </w:pPr>
            <w:r>
              <w:rPr>
                <w:rFonts w:hint="eastAsia"/>
                <w:bCs/>
                <w:lang w:val="zh-CN"/>
              </w:rPr>
              <w:t>工作</w:t>
            </w:r>
          </w:p>
          <w:p w14:paraId="5DD62921" w14:textId="77777777" w:rsidR="0044200F" w:rsidRDefault="007E2A42">
            <w:pPr>
              <w:pStyle w:val="ad"/>
              <w:rPr>
                <w:bCs/>
                <w:lang w:val="zh-CN"/>
              </w:rPr>
            </w:pPr>
            <w:r>
              <w:rPr>
                <w:rFonts w:hint="eastAsia"/>
                <w:bCs/>
                <w:lang w:val="zh-CN"/>
              </w:rPr>
              <w:t>方法</w:t>
            </w:r>
          </w:p>
        </w:tc>
        <w:tc>
          <w:tcPr>
            <w:tcW w:w="3132" w:type="pct"/>
            <w:vAlign w:val="center"/>
          </w:tcPr>
          <w:p w14:paraId="7BF4C4FB" w14:textId="77777777" w:rsidR="0044200F" w:rsidRDefault="007E2A42">
            <w:pPr>
              <w:pStyle w:val="ad"/>
            </w:pPr>
            <w:r>
              <w:rPr>
                <w:rFonts w:hint="eastAsia"/>
              </w:rPr>
              <w:t>根据各报名机构针对社区设计师服务工作拟定的工作方法进行横向比较：</w:t>
            </w:r>
          </w:p>
          <w:p w14:paraId="7835C3E5" w14:textId="77777777" w:rsidR="0044200F" w:rsidRDefault="007E2A42">
            <w:pPr>
              <w:pStyle w:val="ad"/>
            </w:pPr>
            <w:r>
              <w:rPr>
                <w:rFonts w:hint="eastAsia"/>
              </w:rPr>
              <w:t>1</w:t>
            </w:r>
            <w:r>
              <w:rPr>
                <w:rFonts w:hint="eastAsia"/>
              </w:rPr>
              <w:t>、工作方法新颖，全面的，得</w:t>
            </w:r>
            <w:r>
              <w:t>10</w:t>
            </w:r>
            <w:r>
              <w:rPr>
                <w:rFonts w:hint="eastAsia"/>
              </w:rPr>
              <w:t>分；</w:t>
            </w:r>
          </w:p>
          <w:p w14:paraId="41A92BFE" w14:textId="77777777" w:rsidR="0044200F" w:rsidRDefault="007E2A42">
            <w:pPr>
              <w:pStyle w:val="ad"/>
            </w:pPr>
            <w:r>
              <w:rPr>
                <w:rFonts w:hint="eastAsia"/>
              </w:rPr>
              <w:t>2</w:t>
            </w:r>
            <w:r>
              <w:rPr>
                <w:rFonts w:hint="eastAsia"/>
              </w:rPr>
              <w:t>、工作方法较新颖，较全面的，得</w:t>
            </w:r>
            <w:r>
              <w:t>6</w:t>
            </w:r>
            <w:r>
              <w:rPr>
                <w:rFonts w:hint="eastAsia"/>
              </w:rPr>
              <w:t>分；</w:t>
            </w:r>
          </w:p>
          <w:p w14:paraId="1209763C" w14:textId="77777777" w:rsidR="0044200F" w:rsidRDefault="007E2A42">
            <w:pPr>
              <w:pStyle w:val="ad"/>
            </w:pPr>
            <w:r>
              <w:t>3</w:t>
            </w:r>
            <w:r>
              <w:rPr>
                <w:rFonts w:hint="eastAsia"/>
              </w:rPr>
              <w:t>、工作方法不够新颖，不够全面的，得</w:t>
            </w:r>
            <w:r>
              <w:t>3</w:t>
            </w:r>
            <w:r>
              <w:rPr>
                <w:rFonts w:hint="eastAsia"/>
              </w:rPr>
              <w:t>分；</w:t>
            </w:r>
          </w:p>
          <w:p w14:paraId="10098FCD" w14:textId="77777777" w:rsidR="0044200F" w:rsidRDefault="007E2A42">
            <w:pPr>
              <w:pStyle w:val="ad"/>
            </w:pPr>
            <w:r>
              <w:rPr>
                <w:bCs/>
              </w:rPr>
              <w:t>4</w:t>
            </w:r>
            <w:r>
              <w:rPr>
                <w:rFonts w:hint="eastAsia"/>
                <w:bCs/>
              </w:rPr>
              <w:t>、无或其它不得分。</w:t>
            </w:r>
          </w:p>
        </w:tc>
        <w:tc>
          <w:tcPr>
            <w:tcW w:w="448" w:type="pct"/>
            <w:tcBorders>
              <w:right w:val="single" w:sz="4" w:space="0" w:color="auto"/>
            </w:tcBorders>
            <w:vAlign w:val="center"/>
          </w:tcPr>
          <w:p w14:paraId="59DE6132" w14:textId="77777777" w:rsidR="0044200F" w:rsidRDefault="007E2A42">
            <w:pPr>
              <w:pStyle w:val="ad"/>
            </w:pPr>
            <w:r>
              <w:t>10</w:t>
            </w:r>
            <w:r>
              <w:rPr>
                <w:rFonts w:hint="eastAsia"/>
              </w:rPr>
              <w:t>%</w:t>
            </w:r>
            <w:r>
              <w:t xml:space="preserve"> </w:t>
            </w:r>
          </w:p>
        </w:tc>
        <w:tc>
          <w:tcPr>
            <w:tcW w:w="511" w:type="pct"/>
            <w:tcBorders>
              <w:left w:val="single" w:sz="4" w:space="0" w:color="auto"/>
              <w:right w:val="single" w:sz="12" w:space="0" w:color="auto"/>
            </w:tcBorders>
            <w:vAlign w:val="center"/>
          </w:tcPr>
          <w:p w14:paraId="43439E12" w14:textId="77777777" w:rsidR="0044200F" w:rsidRDefault="007E2A42">
            <w:pPr>
              <w:pStyle w:val="ad"/>
            </w:pPr>
            <w:r>
              <w:t>10</w:t>
            </w:r>
            <w:r>
              <w:rPr>
                <w:rFonts w:hint="eastAsia"/>
              </w:rPr>
              <w:t>分</w:t>
            </w:r>
          </w:p>
        </w:tc>
      </w:tr>
      <w:tr w:rsidR="0044200F" w14:paraId="686A0F08" w14:textId="77777777">
        <w:trPr>
          <w:trHeight w:val="861"/>
        </w:trPr>
        <w:tc>
          <w:tcPr>
            <w:tcW w:w="308" w:type="pct"/>
            <w:tcBorders>
              <w:left w:val="single" w:sz="12" w:space="0" w:color="auto"/>
            </w:tcBorders>
            <w:vAlign w:val="center"/>
          </w:tcPr>
          <w:p w14:paraId="5AED546E" w14:textId="77777777" w:rsidR="0044200F" w:rsidRDefault="007E2A42">
            <w:pPr>
              <w:pStyle w:val="ad"/>
            </w:pPr>
            <w:r>
              <w:rPr>
                <w:rFonts w:hint="eastAsia"/>
              </w:rPr>
              <w:t>四</w:t>
            </w:r>
          </w:p>
        </w:tc>
        <w:tc>
          <w:tcPr>
            <w:tcW w:w="601" w:type="pct"/>
            <w:vAlign w:val="center"/>
          </w:tcPr>
          <w:p w14:paraId="5DCCD527" w14:textId="77777777" w:rsidR="0044200F" w:rsidRDefault="007E2A42">
            <w:pPr>
              <w:pStyle w:val="ad"/>
            </w:pPr>
            <w:r>
              <w:rPr>
                <w:rFonts w:hint="eastAsia"/>
              </w:rPr>
              <w:t>工作制度与计划</w:t>
            </w:r>
          </w:p>
        </w:tc>
        <w:tc>
          <w:tcPr>
            <w:tcW w:w="3132" w:type="pct"/>
            <w:vAlign w:val="center"/>
          </w:tcPr>
          <w:p w14:paraId="161A272A" w14:textId="77777777" w:rsidR="0044200F" w:rsidRDefault="007E2A42">
            <w:pPr>
              <w:pStyle w:val="ad"/>
            </w:pPr>
            <w:r>
              <w:rPr>
                <w:rFonts w:hint="eastAsia"/>
              </w:rPr>
              <w:t>根据各报名机构针对社区设计师服务工作制度拟定的完善程度、工作计划的可行性进行横向比较：</w:t>
            </w:r>
          </w:p>
          <w:p w14:paraId="045D429D" w14:textId="77777777" w:rsidR="0044200F" w:rsidRDefault="007E2A42">
            <w:pPr>
              <w:pStyle w:val="ad"/>
            </w:pPr>
            <w:r>
              <w:rPr>
                <w:rFonts w:hint="eastAsia"/>
              </w:rPr>
              <w:t>1</w:t>
            </w:r>
            <w:r>
              <w:rPr>
                <w:rFonts w:hint="eastAsia"/>
              </w:rPr>
              <w:t>、工作制度完善，工作计划可行性强的，得</w:t>
            </w:r>
            <w:r>
              <w:t>10</w:t>
            </w:r>
            <w:r>
              <w:rPr>
                <w:rFonts w:hint="eastAsia"/>
              </w:rPr>
              <w:t>分；</w:t>
            </w:r>
          </w:p>
          <w:p w14:paraId="08D13809" w14:textId="77777777" w:rsidR="0044200F" w:rsidRDefault="007E2A42">
            <w:pPr>
              <w:pStyle w:val="ad"/>
            </w:pPr>
            <w:r>
              <w:rPr>
                <w:rFonts w:hint="eastAsia"/>
              </w:rPr>
              <w:t>2</w:t>
            </w:r>
            <w:r>
              <w:rPr>
                <w:rFonts w:hint="eastAsia"/>
              </w:rPr>
              <w:t>、工作制度较完善，工作计划可行性较强的，得</w:t>
            </w:r>
            <w:r>
              <w:t>6</w:t>
            </w:r>
            <w:r>
              <w:rPr>
                <w:rFonts w:hint="eastAsia"/>
              </w:rPr>
              <w:t>分；</w:t>
            </w:r>
          </w:p>
          <w:p w14:paraId="5D5F712F" w14:textId="77777777" w:rsidR="0044200F" w:rsidRDefault="007E2A42">
            <w:pPr>
              <w:pStyle w:val="ad"/>
            </w:pPr>
            <w:r>
              <w:rPr>
                <w:rFonts w:hint="eastAsia"/>
              </w:rPr>
              <w:t>3</w:t>
            </w:r>
            <w:r>
              <w:rPr>
                <w:rFonts w:hint="eastAsia"/>
              </w:rPr>
              <w:t>、工作制度不够完善，工作计划可行性不够强的，得</w:t>
            </w:r>
            <w:r>
              <w:t>3</w:t>
            </w:r>
            <w:r>
              <w:rPr>
                <w:rFonts w:hint="eastAsia"/>
              </w:rPr>
              <w:t>分；</w:t>
            </w:r>
          </w:p>
          <w:p w14:paraId="3185EF97" w14:textId="77777777" w:rsidR="0044200F" w:rsidRDefault="007E2A42">
            <w:pPr>
              <w:pStyle w:val="ad"/>
            </w:pPr>
            <w:r>
              <w:rPr>
                <w:rFonts w:hint="eastAsia"/>
                <w:bCs/>
              </w:rPr>
              <w:t>无或其它不得分。</w:t>
            </w:r>
          </w:p>
        </w:tc>
        <w:tc>
          <w:tcPr>
            <w:tcW w:w="448" w:type="pct"/>
            <w:tcBorders>
              <w:right w:val="single" w:sz="4" w:space="0" w:color="auto"/>
            </w:tcBorders>
            <w:vAlign w:val="center"/>
          </w:tcPr>
          <w:p w14:paraId="7A4553AF" w14:textId="77777777" w:rsidR="0044200F" w:rsidRDefault="007E2A42">
            <w:pPr>
              <w:pStyle w:val="ad"/>
            </w:pPr>
            <w:r>
              <w:t>10</w:t>
            </w:r>
            <w:r>
              <w:rPr>
                <w:rFonts w:hint="eastAsia"/>
              </w:rPr>
              <w:t>%</w:t>
            </w:r>
            <w:r>
              <w:t xml:space="preserve"> </w:t>
            </w:r>
          </w:p>
        </w:tc>
        <w:tc>
          <w:tcPr>
            <w:tcW w:w="511" w:type="pct"/>
            <w:tcBorders>
              <w:left w:val="single" w:sz="4" w:space="0" w:color="auto"/>
              <w:right w:val="single" w:sz="12" w:space="0" w:color="auto"/>
            </w:tcBorders>
            <w:vAlign w:val="center"/>
          </w:tcPr>
          <w:p w14:paraId="50A86CFD" w14:textId="77777777" w:rsidR="0044200F" w:rsidRDefault="007E2A42">
            <w:pPr>
              <w:pStyle w:val="ad"/>
            </w:pPr>
            <w:r>
              <w:t>10</w:t>
            </w:r>
            <w:r>
              <w:rPr>
                <w:rFonts w:hint="eastAsia"/>
              </w:rPr>
              <w:t>分</w:t>
            </w:r>
          </w:p>
        </w:tc>
      </w:tr>
      <w:tr w:rsidR="0044200F" w14:paraId="65B40401" w14:textId="77777777">
        <w:trPr>
          <w:trHeight w:val="67"/>
        </w:trPr>
        <w:tc>
          <w:tcPr>
            <w:tcW w:w="308" w:type="pct"/>
            <w:tcBorders>
              <w:left w:val="single" w:sz="12" w:space="0" w:color="auto"/>
            </w:tcBorders>
            <w:vAlign w:val="center"/>
          </w:tcPr>
          <w:p w14:paraId="47CFA00A" w14:textId="77777777" w:rsidR="0044200F" w:rsidRDefault="007E2A42">
            <w:pPr>
              <w:pStyle w:val="ad"/>
            </w:pPr>
            <w:r>
              <w:rPr>
                <w:rFonts w:hint="eastAsia"/>
              </w:rPr>
              <w:t>五</w:t>
            </w:r>
          </w:p>
        </w:tc>
        <w:tc>
          <w:tcPr>
            <w:tcW w:w="601" w:type="pct"/>
            <w:vAlign w:val="center"/>
          </w:tcPr>
          <w:p w14:paraId="033B7C53" w14:textId="77777777" w:rsidR="0044200F" w:rsidRDefault="007E2A42">
            <w:pPr>
              <w:pStyle w:val="ad"/>
            </w:pPr>
            <w:r>
              <w:rPr>
                <w:rFonts w:hint="eastAsia"/>
                <w:kern w:val="0"/>
              </w:rPr>
              <w:t>保障体系</w:t>
            </w:r>
          </w:p>
        </w:tc>
        <w:tc>
          <w:tcPr>
            <w:tcW w:w="3132" w:type="pct"/>
            <w:vAlign w:val="center"/>
          </w:tcPr>
          <w:p w14:paraId="1C1D23B8" w14:textId="77777777" w:rsidR="0044200F" w:rsidRDefault="007E2A42">
            <w:pPr>
              <w:pStyle w:val="ad"/>
              <w:rPr>
                <w:kern w:val="0"/>
              </w:rPr>
            </w:pPr>
            <w:r>
              <w:rPr>
                <w:rFonts w:hint="eastAsia"/>
                <w:kern w:val="0"/>
              </w:rPr>
              <w:t>根据</w:t>
            </w:r>
            <w:r>
              <w:rPr>
                <w:rFonts w:hint="eastAsia"/>
              </w:rPr>
              <w:t>各报名机构</w:t>
            </w:r>
            <w:r>
              <w:rPr>
                <w:rFonts w:hint="eastAsia"/>
                <w:kern w:val="0"/>
              </w:rPr>
              <w:t>针对</w:t>
            </w:r>
            <w:r>
              <w:rPr>
                <w:rFonts w:hint="eastAsia"/>
              </w:rPr>
              <w:t>社区设计师服务工作</w:t>
            </w:r>
            <w:r>
              <w:rPr>
                <w:rFonts w:hint="eastAsia"/>
                <w:kern w:val="0"/>
              </w:rPr>
              <w:t>拟定的保障体系进行横向比较：</w:t>
            </w:r>
          </w:p>
          <w:p w14:paraId="24EFF9BA" w14:textId="77777777" w:rsidR="0044200F" w:rsidRDefault="007E2A42">
            <w:pPr>
              <w:pStyle w:val="ad"/>
              <w:rPr>
                <w:kern w:val="0"/>
              </w:rPr>
            </w:pPr>
            <w:r>
              <w:rPr>
                <w:rFonts w:hint="eastAsia"/>
                <w:kern w:val="0"/>
              </w:rPr>
              <w:t>1</w:t>
            </w:r>
            <w:r>
              <w:rPr>
                <w:rFonts w:hint="eastAsia"/>
                <w:kern w:val="0"/>
              </w:rPr>
              <w:t>、提供有力的人员、设备支撑的，有服务承诺的，得</w:t>
            </w:r>
            <w:r>
              <w:rPr>
                <w:kern w:val="0"/>
              </w:rPr>
              <w:t>10</w:t>
            </w:r>
            <w:r>
              <w:rPr>
                <w:rFonts w:hint="eastAsia"/>
                <w:kern w:val="0"/>
              </w:rPr>
              <w:t>分；</w:t>
            </w:r>
          </w:p>
          <w:p w14:paraId="254C21AC" w14:textId="77777777" w:rsidR="0044200F" w:rsidRDefault="007E2A42">
            <w:pPr>
              <w:pStyle w:val="ad"/>
              <w:rPr>
                <w:kern w:val="0"/>
              </w:rPr>
            </w:pPr>
            <w:r>
              <w:rPr>
                <w:kern w:val="0"/>
              </w:rPr>
              <w:t>2</w:t>
            </w:r>
            <w:r>
              <w:rPr>
                <w:rFonts w:hint="eastAsia"/>
                <w:kern w:val="0"/>
              </w:rPr>
              <w:t>、提供较有力的人员、设备支撑的，有一定服务承诺的，得</w:t>
            </w:r>
            <w:r>
              <w:rPr>
                <w:kern w:val="0"/>
              </w:rPr>
              <w:t>6</w:t>
            </w:r>
            <w:r>
              <w:rPr>
                <w:rFonts w:hint="eastAsia"/>
                <w:kern w:val="0"/>
              </w:rPr>
              <w:t>分；</w:t>
            </w:r>
          </w:p>
          <w:p w14:paraId="74B499CD" w14:textId="77777777" w:rsidR="0044200F" w:rsidRDefault="007E2A42">
            <w:pPr>
              <w:pStyle w:val="ad"/>
              <w:rPr>
                <w:kern w:val="0"/>
              </w:rPr>
            </w:pPr>
            <w:r>
              <w:rPr>
                <w:rFonts w:hint="eastAsia"/>
                <w:kern w:val="0"/>
              </w:rPr>
              <w:t>3</w:t>
            </w:r>
            <w:r>
              <w:rPr>
                <w:rFonts w:hint="eastAsia"/>
                <w:kern w:val="0"/>
              </w:rPr>
              <w:t>、提供的人员、设备不够力度的，无服务承诺的得</w:t>
            </w:r>
            <w:r>
              <w:rPr>
                <w:kern w:val="0"/>
              </w:rPr>
              <w:t>3</w:t>
            </w:r>
            <w:r>
              <w:rPr>
                <w:rFonts w:hint="eastAsia"/>
                <w:kern w:val="0"/>
              </w:rPr>
              <w:t>分；</w:t>
            </w:r>
          </w:p>
          <w:p w14:paraId="4F7D30E7" w14:textId="77777777" w:rsidR="0044200F" w:rsidRDefault="007E2A42">
            <w:pPr>
              <w:pStyle w:val="ad"/>
            </w:pPr>
            <w:r>
              <w:rPr>
                <w:rFonts w:hint="eastAsia"/>
                <w:kern w:val="0"/>
              </w:rPr>
              <w:t>4</w:t>
            </w:r>
            <w:r>
              <w:rPr>
                <w:rFonts w:hint="eastAsia"/>
                <w:kern w:val="0"/>
              </w:rPr>
              <w:t>、</w:t>
            </w:r>
            <w:r>
              <w:rPr>
                <w:rFonts w:hint="eastAsia"/>
                <w:bCs/>
              </w:rPr>
              <w:t>无或其它不得分。</w:t>
            </w:r>
          </w:p>
        </w:tc>
        <w:tc>
          <w:tcPr>
            <w:tcW w:w="448" w:type="pct"/>
            <w:tcBorders>
              <w:right w:val="single" w:sz="4" w:space="0" w:color="auto"/>
            </w:tcBorders>
            <w:vAlign w:val="center"/>
          </w:tcPr>
          <w:p w14:paraId="10C9E942" w14:textId="77777777" w:rsidR="0044200F" w:rsidRDefault="007E2A42">
            <w:pPr>
              <w:pStyle w:val="ad"/>
            </w:pPr>
            <w:r>
              <w:t>10</w:t>
            </w:r>
            <w:r>
              <w:rPr>
                <w:rFonts w:hint="eastAsia"/>
              </w:rPr>
              <w:t>%</w:t>
            </w:r>
            <w:r>
              <w:t xml:space="preserve"> </w:t>
            </w:r>
          </w:p>
        </w:tc>
        <w:tc>
          <w:tcPr>
            <w:tcW w:w="511" w:type="pct"/>
            <w:tcBorders>
              <w:left w:val="single" w:sz="4" w:space="0" w:color="auto"/>
              <w:right w:val="single" w:sz="12" w:space="0" w:color="auto"/>
            </w:tcBorders>
            <w:vAlign w:val="center"/>
          </w:tcPr>
          <w:p w14:paraId="2D064C90" w14:textId="77777777" w:rsidR="0044200F" w:rsidRDefault="007E2A42">
            <w:pPr>
              <w:pStyle w:val="ad"/>
            </w:pPr>
            <w:r>
              <w:t>10</w:t>
            </w:r>
            <w:r>
              <w:rPr>
                <w:rFonts w:hint="eastAsia"/>
              </w:rPr>
              <w:t>分</w:t>
            </w:r>
          </w:p>
        </w:tc>
      </w:tr>
    </w:tbl>
    <w:p w14:paraId="460A9672" w14:textId="77777777" w:rsidR="0044200F" w:rsidRDefault="0044200F">
      <w:pPr>
        <w:widowControl/>
        <w:jc w:val="left"/>
        <w:rPr>
          <w:b/>
          <w:bCs/>
        </w:rPr>
      </w:pPr>
    </w:p>
    <w:p w14:paraId="1F3A6576" w14:textId="77777777" w:rsidR="0044200F" w:rsidRDefault="0044200F">
      <w:pPr>
        <w:widowControl/>
        <w:jc w:val="left"/>
        <w:rPr>
          <w:b/>
          <w:bCs/>
        </w:rPr>
      </w:pPr>
    </w:p>
    <w:sectPr w:rsidR="004420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4CCBA" w14:textId="77777777" w:rsidR="007E2A42" w:rsidRDefault="007E2A42" w:rsidP="006C52E4">
      <w:r>
        <w:separator/>
      </w:r>
    </w:p>
  </w:endnote>
  <w:endnote w:type="continuationSeparator" w:id="0">
    <w:p w14:paraId="3523D3EB" w14:textId="77777777" w:rsidR="007E2A42" w:rsidRDefault="007E2A42" w:rsidP="006C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3E080" w14:textId="77777777" w:rsidR="007E2A42" w:rsidRDefault="007E2A42" w:rsidP="006C52E4">
      <w:r>
        <w:separator/>
      </w:r>
    </w:p>
  </w:footnote>
  <w:footnote w:type="continuationSeparator" w:id="0">
    <w:p w14:paraId="19A52F3C" w14:textId="77777777" w:rsidR="007E2A42" w:rsidRDefault="007E2A42" w:rsidP="006C5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defaultTabStop w:val="21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640"/>
    <w:rsid w:val="00000C1D"/>
    <w:rsid w:val="00031872"/>
    <w:rsid w:val="00054665"/>
    <w:rsid w:val="00055DE5"/>
    <w:rsid w:val="0007671A"/>
    <w:rsid w:val="000937DE"/>
    <w:rsid w:val="000A056D"/>
    <w:rsid w:val="000B2E2A"/>
    <w:rsid w:val="000C2D44"/>
    <w:rsid w:val="000C7516"/>
    <w:rsid w:val="000E68DE"/>
    <w:rsid w:val="00103310"/>
    <w:rsid w:val="00113B8A"/>
    <w:rsid w:val="00113E0E"/>
    <w:rsid w:val="001256CC"/>
    <w:rsid w:val="00137973"/>
    <w:rsid w:val="001618F1"/>
    <w:rsid w:val="001C65F9"/>
    <w:rsid w:val="001E653F"/>
    <w:rsid w:val="001F0515"/>
    <w:rsid w:val="001F53A0"/>
    <w:rsid w:val="001F6FF1"/>
    <w:rsid w:val="001F7370"/>
    <w:rsid w:val="0021025B"/>
    <w:rsid w:val="0022668D"/>
    <w:rsid w:val="00260DA3"/>
    <w:rsid w:val="0027779A"/>
    <w:rsid w:val="00287E4D"/>
    <w:rsid w:val="00290218"/>
    <w:rsid w:val="00297A7E"/>
    <w:rsid w:val="002C2A9E"/>
    <w:rsid w:val="002C42EA"/>
    <w:rsid w:val="002C6FF5"/>
    <w:rsid w:val="002E2C16"/>
    <w:rsid w:val="003115B8"/>
    <w:rsid w:val="00332C28"/>
    <w:rsid w:val="00336F47"/>
    <w:rsid w:val="003408DF"/>
    <w:rsid w:val="003671B0"/>
    <w:rsid w:val="0036742C"/>
    <w:rsid w:val="00382F18"/>
    <w:rsid w:val="00387551"/>
    <w:rsid w:val="003A482A"/>
    <w:rsid w:val="003B6732"/>
    <w:rsid w:val="003C5D10"/>
    <w:rsid w:val="00400BFD"/>
    <w:rsid w:val="00423257"/>
    <w:rsid w:val="0042328D"/>
    <w:rsid w:val="0044200F"/>
    <w:rsid w:val="00443CDD"/>
    <w:rsid w:val="00453062"/>
    <w:rsid w:val="00467120"/>
    <w:rsid w:val="00470A5C"/>
    <w:rsid w:val="00470D33"/>
    <w:rsid w:val="00482383"/>
    <w:rsid w:val="00491139"/>
    <w:rsid w:val="004E28C0"/>
    <w:rsid w:val="004E4C9C"/>
    <w:rsid w:val="004F5AB2"/>
    <w:rsid w:val="00553779"/>
    <w:rsid w:val="00574474"/>
    <w:rsid w:val="005759E4"/>
    <w:rsid w:val="005869F1"/>
    <w:rsid w:val="005C7672"/>
    <w:rsid w:val="005D72E0"/>
    <w:rsid w:val="00615803"/>
    <w:rsid w:val="006313CF"/>
    <w:rsid w:val="00674A0C"/>
    <w:rsid w:val="0068566B"/>
    <w:rsid w:val="006A3022"/>
    <w:rsid w:val="006A58F6"/>
    <w:rsid w:val="006A5F96"/>
    <w:rsid w:val="006C52E4"/>
    <w:rsid w:val="006E1924"/>
    <w:rsid w:val="006F6228"/>
    <w:rsid w:val="00703CCE"/>
    <w:rsid w:val="00715761"/>
    <w:rsid w:val="00724232"/>
    <w:rsid w:val="00731280"/>
    <w:rsid w:val="007418B9"/>
    <w:rsid w:val="0074763B"/>
    <w:rsid w:val="007806B2"/>
    <w:rsid w:val="00796A67"/>
    <w:rsid w:val="007E2A42"/>
    <w:rsid w:val="00800DA3"/>
    <w:rsid w:val="008074ED"/>
    <w:rsid w:val="00810590"/>
    <w:rsid w:val="0081238D"/>
    <w:rsid w:val="00851E5E"/>
    <w:rsid w:val="008720CF"/>
    <w:rsid w:val="00891DFA"/>
    <w:rsid w:val="00894536"/>
    <w:rsid w:val="008C3AE7"/>
    <w:rsid w:val="008C7874"/>
    <w:rsid w:val="008F18E8"/>
    <w:rsid w:val="008F1F92"/>
    <w:rsid w:val="0092081D"/>
    <w:rsid w:val="0093742A"/>
    <w:rsid w:val="00951BE6"/>
    <w:rsid w:val="009541D7"/>
    <w:rsid w:val="00984BCE"/>
    <w:rsid w:val="009856D7"/>
    <w:rsid w:val="00996D44"/>
    <w:rsid w:val="009A42E5"/>
    <w:rsid w:val="009B2B0F"/>
    <w:rsid w:val="009B2BAC"/>
    <w:rsid w:val="009B708E"/>
    <w:rsid w:val="009D0F04"/>
    <w:rsid w:val="009D44F2"/>
    <w:rsid w:val="009E7BB4"/>
    <w:rsid w:val="009F1640"/>
    <w:rsid w:val="00A10E6B"/>
    <w:rsid w:val="00A22CCB"/>
    <w:rsid w:val="00A32275"/>
    <w:rsid w:val="00A51AEA"/>
    <w:rsid w:val="00A56943"/>
    <w:rsid w:val="00AA02EA"/>
    <w:rsid w:val="00AA50C1"/>
    <w:rsid w:val="00AB324D"/>
    <w:rsid w:val="00AD40F3"/>
    <w:rsid w:val="00AE174E"/>
    <w:rsid w:val="00AF04F8"/>
    <w:rsid w:val="00AF72A7"/>
    <w:rsid w:val="00B002F3"/>
    <w:rsid w:val="00B173AC"/>
    <w:rsid w:val="00B50DC1"/>
    <w:rsid w:val="00B606C0"/>
    <w:rsid w:val="00B74335"/>
    <w:rsid w:val="00B87148"/>
    <w:rsid w:val="00B94977"/>
    <w:rsid w:val="00BA2B3A"/>
    <w:rsid w:val="00BC5DE3"/>
    <w:rsid w:val="00C14FD9"/>
    <w:rsid w:val="00C16544"/>
    <w:rsid w:val="00C1729E"/>
    <w:rsid w:val="00C24CD6"/>
    <w:rsid w:val="00C27846"/>
    <w:rsid w:val="00C331B7"/>
    <w:rsid w:val="00C53C9E"/>
    <w:rsid w:val="00C82DF3"/>
    <w:rsid w:val="00C846BB"/>
    <w:rsid w:val="00CB04E8"/>
    <w:rsid w:val="00CD6746"/>
    <w:rsid w:val="00D23B08"/>
    <w:rsid w:val="00D56819"/>
    <w:rsid w:val="00D77978"/>
    <w:rsid w:val="00D818F3"/>
    <w:rsid w:val="00D839AD"/>
    <w:rsid w:val="00DA3BD9"/>
    <w:rsid w:val="00DB06F6"/>
    <w:rsid w:val="00DB65AD"/>
    <w:rsid w:val="00DC36F4"/>
    <w:rsid w:val="00DD7DE1"/>
    <w:rsid w:val="00DE1B8E"/>
    <w:rsid w:val="00DF2162"/>
    <w:rsid w:val="00DF5AA7"/>
    <w:rsid w:val="00E01817"/>
    <w:rsid w:val="00E265EF"/>
    <w:rsid w:val="00E27415"/>
    <w:rsid w:val="00E31571"/>
    <w:rsid w:val="00E33F5C"/>
    <w:rsid w:val="00E36E41"/>
    <w:rsid w:val="00E4175F"/>
    <w:rsid w:val="00E57B6F"/>
    <w:rsid w:val="00E81CAD"/>
    <w:rsid w:val="00EA3B38"/>
    <w:rsid w:val="00EC232A"/>
    <w:rsid w:val="00ED2174"/>
    <w:rsid w:val="00EE4D5A"/>
    <w:rsid w:val="00F12F7A"/>
    <w:rsid w:val="00F47E5D"/>
    <w:rsid w:val="00F52950"/>
    <w:rsid w:val="00F65B76"/>
    <w:rsid w:val="00F7725D"/>
    <w:rsid w:val="00F92229"/>
    <w:rsid w:val="00FA5262"/>
    <w:rsid w:val="00FE49FE"/>
    <w:rsid w:val="00FE606A"/>
    <w:rsid w:val="00FF0123"/>
    <w:rsid w:val="05D344D2"/>
    <w:rsid w:val="085D7656"/>
    <w:rsid w:val="33E8100C"/>
    <w:rsid w:val="76E93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9C1A4"/>
  <w15:docId w15:val="{B2D341FC-1BCF-4AB2-A852-5F84CADB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rPr>
      <w:szCs w:val="24"/>
    </w:r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qFormat/>
    <w:rPr>
      <w:color w:val="0563C1" w:themeColor="hyperlink"/>
      <w:u w:val="single"/>
    </w:rPr>
  </w:style>
  <w:style w:type="character" w:styleId="ac">
    <w:name w:val="annotation reference"/>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d">
    <w:name w:val="List Paragraph"/>
    <w:basedOn w:val="a"/>
    <w:uiPriority w:val="34"/>
    <w:qFormat/>
    <w:rPr>
      <w:rFonts w:eastAsia="宋体"/>
    </w:rPr>
  </w:style>
  <w:style w:type="character" w:customStyle="1" w:styleId="1">
    <w:name w:val="未处理的提及1"/>
    <w:basedOn w:val="a0"/>
    <w:uiPriority w:val="99"/>
    <w:semiHidden/>
    <w:unhideWhenUsed/>
    <w:rPr>
      <w:color w:val="605E5C"/>
      <w:shd w:val="clear" w:color="auto" w:fill="E1DFDD"/>
    </w:rPr>
  </w:style>
  <w:style w:type="character" w:customStyle="1" w:styleId="a6">
    <w:name w:val="批注框文本 字符"/>
    <w:basedOn w:val="a0"/>
    <w:link w:val="a5"/>
    <w:uiPriority w:val="99"/>
    <w:semiHidden/>
    <w:qFormat/>
    <w:rPr>
      <w:sz w:val="18"/>
      <w:szCs w:val="18"/>
    </w:rPr>
  </w:style>
  <w:style w:type="character" w:customStyle="1" w:styleId="a4">
    <w:name w:val="批注文字 字符"/>
    <w:link w:val="a3"/>
    <w:qFormat/>
    <w:rPr>
      <w:szCs w:val="24"/>
    </w:rPr>
  </w:style>
  <w:style w:type="character" w:customStyle="1" w:styleId="10">
    <w:name w:val="批注文字 字符1"/>
    <w:basedOn w:val="a0"/>
    <w:uiPriority w:val="99"/>
    <w:semiHidden/>
  </w:style>
  <w:style w:type="paragraph" w:customStyle="1" w:styleId="Style16">
    <w:name w:val="_Style 16"/>
    <w:basedOn w:val="a"/>
    <w:next w:val="ad"/>
    <w:uiPriority w:val="34"/>
    <w:qFormat/>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27</cp:revision>
  <cp:lastPrinted>2020-05-26T12:21:00Z</cp:lastPrinted>
  <dcterms:created xsi:type="dcterms:W3CDTF">2020-06-03T09:32:00Z</dcterms:created>
  <dcterms:modified xsi:type="dcterms:W3CDTF">2020-06-15T04:54:00Z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