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微软雅黑" w:hAnsi="微软雅黑" w:eastAsia="微软雅黑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微软雅黑" w:eastAsia="方正小标宋_GBK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/>
          <w:sz w:val="44"/>
          <w:szCs w:val="44"/>
          <w:lang w:eastAsia="zh-CN"/>
        </w:rPr>
        <w:t>南沙区</w:t>
      </w:r>
      <w:r>
        <w:rPr>
          <w:rFonts w:hint="eastAsia" w:ascii="方正小标宋_GBK" w:hAnsi="微软雅黑" w:eastAsia="方正小标宋_GBK"/>
          <w:sz w:val="44"/>
          <w:szCs w:val="44"/>
        </w:rPr>
        <w:t>教育局民办学校</w:t>
      </w:r>
      <w:r>
        <w:rPr>
          <w:rFonts w:hint="eastAsia" w:ascii="方正小标宋_GBK" w:hAnsi="微软雅黑" w:eastAsia="方正小标宋_GBK"/>
          <w:sz w:val="44"/>
          <w:szCs w:val="44"/>
          <w:lang w:eastAsia="zh-CN"/>
        </w:rPr>
        <w:t>（培训机构）</w:t>
      </w:r>
      <w:r>
        <w:rPr>
          <w:rFonts w:hint="eastAsia" w:ascii="方正小标宋_GBK" w:hAnsi="微软雅黑" w:eastAsia="方正小标宋_GBK"/>
          <w:sz w:val="44"/>
          <w:szCs w:val="44"/>
        </w:rPr>
        <w:t>2018年度年检结论</w:t>
      </w:r>
      <w:r>
        <w:rPr>
          <w:rFonts w:hint="eastAsia" w:ascii="方正小标宋_GBK" w:hAnsi="微软雅黑" w:eastAsia="方正小标宋_GBK"/>
          <w:sz w:val="44"/>
          <w:szCs w:val="44"/>
          <w:lang w:eastAsia="zh-CN"/>
        </w:rPr>
        <w:t>一览表</w:t>
      </w:r>
    </w:p>
    <w:p>
      <w:pPr>
        <w:spacing w:line="560" w:lineRule="exact"/>
        <w:rPr>
          <w:rFonts w:ascii="方正小标宋_GBK" w:hAnsi="微软雅黑" w:eastAsia="方正小标宋_GBK"/>
          <w:sz w:val="44"/>
          <w:szCs w:val="44"/>
        </w:rPr>
      </w:pPr>
    </w:p>
    <w:p>
      <w:pPr>
        <w:spacing w:line="560" w:lineRule="exact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一、民办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学校</w:t>
      </w:r>
    </w:p>
    <w:tbl>
      <w:tblPr>
        <w:tblStyle w:val="11"/>
        <w:tblW w:w="1322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76"/>
        <w:gridCol w:w="2183"/>
        <w:gridCol w:w="508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36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学校名称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办学许可证编号</w:t>
            </w:r>
          </w:p>
        </w:tc>
        <w:tc>
          <w:tcPr>
            <w:tcW w:w="508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学校地址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广州市南沙区港龙中英文实验学校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144011540000021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广州市南沙区南沙街广隆村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广州市南沙区新徽学校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144011540000011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广州市南沙区南沙街板头村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广州市南沙区博海学校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144011540000031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广州市南沙区榄核镇新涌街3号、榄核镇甘岗村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广州市南沙区旭升学校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144011540000051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广州市南沙区东涌镇鱼窝头村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广州市英东中学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144011540000061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广州市南沙区港前大道南180号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广州市南沙区朝阳学校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144011540000091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广州市南沙区市南公路1380号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广州市南沙区阳光学校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144011540000041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广州市南沙区大岗镇大岗村南环路11号、南村坊村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广州市南沙区华兴小学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144011540000071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广州市南沙区榄核镇镇南路198号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3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广州市南沙区芦湾新徽学校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144011540000081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广州市南沙区南沙街芦湾村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合格</w:t>
            </w:r>
          </w:p>
        </w:tc>
      </w:tr>
    </w:tbl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br w:type="page"/>
      </w:r>
    </w:p>
    <w:p>
      <w:pPr>
        <w:spacing w:line="560" w:lineRule="exact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  <w:lang w:eastAsia="zh-CN"/>
        </w:rPr>
        <w:t>二、民办非学历培训机构</w:t>
      </w:r>
    </w:p>
    <w:tbl>
      <w:tblPr>
        <w:tblStyle w:val="11"/>
        <w:tblW w:w="1324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59"/>
        <w:gridCol w:w="2217"/>
        <w:gridCol w:w="506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3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学校名称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办学许可证编号</w:t>
            </w:r>
          </w:p>
        </w:tc>
        <w:tc>
          <w:tcPr>
            <w:tcW w:w="50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学校地址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广州市南沙区英红教育培训学校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144011570000201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广州市南沙区金涌街156号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广州市南沙区英东教育培训中心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144011570000031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广州市南沙区港前大道蒲洲高新技术开发园内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广州市南沙优联教育中心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144011570000061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广州市南沙区港前大道南186号英东中学教工宿舍（2）的一楼和三楼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广州市南沙区大岗书城展能培训中心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144011570000111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广州市南沙区大岗镇解放路岗城大夏201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广州市南沙区一韩美术培训中心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144011570000121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广州市南沙区东涌镇细沥村东沥大道3号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广州市南沙优课教育中心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144011570000131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广州市南沙区港前大道南162号广州南沙香港中华总商会大厦八层808A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广州市南沙区智慧教育培训中心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144011570000141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广州市南沙区大岗镇豪岗大道4号三楼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广州市南沙区唐人街教育培训中心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144011570000021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广州市南沙区进港大道旁富佳南街95号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广州市南沙区江山艺术文化培训中心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144011570000171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广州市南沙区榄核镇滘新路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广州市南沙区百海教育培训中心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144011570000041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广州市南沙区进港大道皇家花园西侧二层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广州市南沙区小博士教育培训中心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144011570000071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广州市南沙区合惠路40号二楼第6号商铺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广州市南沙区启明教育培训中心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144011570000181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广州市南沙区东涌镇鱼窝头同康路4号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广州市南沙区亚加达培训学校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144011570000191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广州市南沙区南沙街广生路14号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lightGray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广州市南沙区前程教育培训中心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144011570000051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广州市南沙区南沙街珠江西路20号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广州市南沙区大蒲语言培训中心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144011570000081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广州市南沙区南沙街南横村逸晖路西（广州南沙服务外包公寓小区）东面公寓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广州市南沙区立智培训中心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144011570000091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广州市南沙区环市大道西海韵路8-10号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广州市南沙区锦艺教育培训中心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144011570000101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广州市南沙区榄核镇民生工业路180号二、三楼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广州市南沙区简美艺术培训中心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144011570000151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广州市南沙区大岗镇民安路3号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广州市南沙区中艺教育培训中心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144011570000161</w:t>
            </w:r>
          </w:p>
        </w:tc>
        <w:tc>
          <w:tcPr>
            <w:tcW w:w="5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广州市南沙区进港大道22号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不合格</w:t>
            </w:r>
          </w:p>
        </w:tc>
      </w:tr>
    </w:tbl>
    <w:p>
      <w:pPr>
        <w:spacing w:line="560" w:lineRule="exac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f0064237-e3c0-43c9-8793-f12bd8e6d3c7"/>
  </w:docVars>
  <w:rsids>
    <w:rsidRoot w:val="00AC5CEA"/>
    <w:rsid w:val="000659C2"/>
    <w:rsid w:val="00164FEB"/>
    <w:rsid w:val="0026000C"/>
    <w:rsid w:val="002B1240"/>
    <w:rsid w:val="003968CB"/>
    <w:rsid w:val="006D4CD5"/>
    <w:rsid w:val="00861610"/>
    <w:rsid w:val="00926B31"/>
    <w:rsid w:val="009433F9"/>
    <w:rsid w:val="009B0208"/>
    <w:rsid w:val="00AB5D8F"/>
    <w:rsid w:val="00AC5CEA"/>
    <w:rsid w:val="00C44460"/>
    <w:rsid w:val="00DA7623"/>
    <w:rsid w:val="00DD4D6C"/>
    <w:rsid w:val="00EB724F"/>
    <w:rsid w:val="00ED54F8"/>
    <w:rsid w:val="00F5580C"/>
    <w:rsid w:val="00F65464"/>
    <w:rsid w:val="00FC0E35"/>
    <w:rsid w:val="249F50A5"/>
    <w:rsid w:val="3FDC662D"/>
    <w:rsid w:val="45AA4E49"/>
    <w:rsid w:val="4D6E36BB"/>
    <w:rsid w:val="5FC35CB3"/>
    <w:rsid w:val="7F61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560" w:lineRule="exact"/>
      <w:ind w:firstLine="603" w:firstLineChars="196"/>
      <w:outlineLvl w:val="0"/>
    </w:pPr>
    <w:rPr>
      <w:rFonts w:ascii="Calibri" w:hAnsi="Calibri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line="560" w:lineRule="exact"/>
      <w:ind w:firstLine="454" w:firstLineChars="147"/>
      <w:jc w:val="left"/>
      <w:outlineLvl w:val="1"/>
    </w:pPr>
    <w:rPr>
      <w:rFonts w:ascii="Cambria" w:hAnsi="Cambria" w:eastAsia="楷体_GB2312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140" w:after="140"/>
      <w:ind w:left="210" w:leftChars="100" w:right="210" w:rightChars="100"/>
      <w:outlineLvl w:val="2"/>
    </w:pPr>
    <w:rPr>
      <w:rFonts w:ascii="Calibri" w:hAnsi="Calibri" w:eastAsia="仿宋_GB2312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/>
      <w:szCs w:val="22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rPr>
      <w:rFonts w:ascii="Calibri" w:hAnsi="Calibri"/>
      <w:szCs w:val="22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413" w:lineRule="auto"/>
      <w:ind w:left="396" w:leftChars="200"/>
    </w:pPr>
    <w:rPr>
      <w:rFonts w:ascii="楷体" w:hAnsi="楷体" w:eastAsia="楷体"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rFonts w:eastAsia="仿宋_GB2312" w:cs="Times New Roman"/>
      <w:b/>
      <w:bCs/>
      <w:sz w:val="32"/>
    </w:rPr>
  </w:style>
  <w:style w:type="character" w:customStyle="1" w:styleId="14">
    <w:name w:val="标题 1 Char"/>
    <w:link w:val="2"/>
    <w:qFormat/>
    <w:uiPriority w:val="0"/>
    <w:rPr>
      <w:rFonts w:eastAsia="黑体"/>
      <w:bCs/>
      <w:kern w:val="44"/>
      <w:sz w:val="32"/>
      <w:szCs w:val="44"/>
    </w:rPr>
  </w:style>
  <w:style w:type="character" w:customStyle="1" w:styleId="15">
    <w:name w:val="标题 2 Char"/>
    <w:link w:val="3"/>
    <w:qFormat/>
    <w:uiPriority w:val="0"/>
    <w:rPr>
      <w:rFonts w:ascii="Cambria" w:hAnsi="Cambria" w:eastAsia="楷体_GB2312"/>
      <w:b/>
      <w:bCs/>
      <w:kern w:val="2"/>
      <w:sz w:val="32"/>
      <w:szCs w:val="32"/>
    </w:rPr>
  </w:style>
  <w:style w:type="character" w:customStyle="1" w:styleId="16">
    <w:name w:val="标题 3 Char"/>
    <w:link w:val="4"/>
    <w:qFormat/>
    <w:uiPriority w:val="0"/>
    <w:rPr>
      <w:rFonts w:eastAsia="仿宋_GB2312"/>
      <w:b/>
      <w:bCs/>
      <w:sz w:val="32"/>
      <w:szCs w:val="32"/>
    </w:rPr>
  </w:style>
  <w:style w:type="paragraph" w:customStyle="1" w:styleId="17">
    <w:name w:val="TOC Heading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18">
    <w:name w:val="页眉 Char"/>
    <w:basedOn w:val="12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425</Words>
  <Characters>2424</Characters>
  <Lines>20</Lines>
  <Paragraphs>5</Paragraphs>
  <TotalTime>13</TotalTime>
  <ScaleCrop>false</ScaleCrop>
  <LinksUpToDate>false</LinksUpToDate>
  <CharactersWithSpaces>2844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2019-06-27T03:28:00Z</dcterms:created>
  <dc:creator>陈昊</dc:creator>
  <cp:lastModifiedBy>Sw</cp:lastModifiedBy>
  <cp:lastPrinted>2019-06-26T01:16:00Z</cp:lastPrinted>
  <dcterms:modified xsi:type="dcterms:W3CDTF">2019-12-20T09:26:37Z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