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南沙区首批人才公寓2018年第一批次符合申请条件人员名单（18位）</w:t>
      </w:r>
    </w:p>
    <w:tbl>
      <w:tblPr>
        <w:tblStyle w:val="3"/>
        <w:tblpPr w:leftFromText="180" w:rightFromText="180" w:vertAnchor="text" w:horzAnchor="page" w:tblpXSpec="center" w:tblpY="231"/>
        <w:tblOverlap w:val="never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22"/>
        <w:gridCol w:w="1172"/>
        <w:gridCol w:w="1944"/>
        <w:gridCol w:w="1110"/>
        <w:gridCol w:w="1110"/>
        <w:gridCol w:w="1110"/>
        <w:gridCol w:w="1380"/>
        <w:gridCol w:w="1145"/>
        <w:gridCol w:w="15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申请编号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申请人工作单位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评分合计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可配租人才公寓套数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申请人所属人才类型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家庭保障人口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是否符合申请条件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110分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南沙人才公寓申字201800002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许超然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南沙人才公寓申字201800003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吴双力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刘元东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南沙人才公寓申字201800006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程孟保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南沙人才公寓申字201800007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2018000001418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广州中国科学院计算机网络信息中心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陈树华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南沙人才公寓申字201800008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2018000001426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中国国际贸易促进委员会广州市南沙区委员会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张华军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南沙人才公寓申字201800009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2018000001473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广东晶科电子股份有限公司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顾汉玉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2018000001473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广东晶科电子股份有限公司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曾庆扬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201800000147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广州中国科学院软件应用技术研究所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李晓明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南沙人才公寓申字2018000012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2018000001487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广船国际有限公司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50分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5套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施晖奇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南沙人才公寓申字2018000013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2018000001487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广船国际有限公司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黄端云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2018000001487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广船国际有限公司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张云飞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2018000001487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广船国际有限公司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欧阳国雄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2018000001487</w:t>
            </w:r>
          </w:p>
        </w:tc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广船国际有限公司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吴志鹏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南沙人才公寓申字2018000017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2018000001621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广州德珹进出口贸易有限公司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张玖莉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南沙人才公寓申字2018000018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2018000001621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广州德珹进出口贸易有限公司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钟良燕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储备人才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276" w:lineRule="auto"/>
        <w:ind w:left="420" w:hanging="420" w:hangingChars="200"/>
      </w:pPr>
      <w:r>
        <w:rPr>
          <w:rFonts w:hint="eastAsia"/>
        </w:rPr>
        <w:t>注：单位申报骨干人才租住需求，一人计20分；单位申报储备人才租住需求，一人计10分。以此对申报单位进行评分，评分高的优先选房，评分相同的，则依据其申报时间先后，先申报的优先选房。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1E0729"/>
    <w:rsid w:val="00160F30"/>
    <w:rsid w:val="001C6C92"/>
    <w:rsid w:val="001F7A13"/>
    <w:rsid w:val="002755A9"/>
    <w:rsid w:val="003655CE"/>
    <w:rsid w:val="00366E5C"/>
    <w:rsid w:val="00391AFB"/>
    <w:rsid w:val="0049073E"/>
    <w:rsid w:val="004A24F2"/>
    <w:rsid w:val="005639FE"/>
    <w:rsid w:val="005F2055"/>
    <w:rsid w:val="006B7C24"/>
    <w:rsid w:val="00723889"/>
    <w:rsid w:val="00764C85"/>
    <w:rsid w:val="007C4F1C"/>
    <w:rsid w:val="00824BDD"/>
    <w:rsid w:val="008B239D"/>
    <w:rsid w:val="008D1ECF"/>
    <w:rsid w:val="00A452FF"/>
    <w:rsid w:val="00AF2475"/>
    <w:rsid w:val="00B23F4A"/>
    <w:rsid w:val="00B370A4"/>
    <w:rsid w:val="00B57D8D"/>
    <w:rsid w:val="00B8424D"/>
    <w:rsid w:val="00C27515"/>
    <w:rsid w:val="00C4131E"/>
    <w:rsid w:val="00CA3EC6"/>
    <w:rsid w:val="00CE416B"/>
    <w:rsid w:val="00D143CD"/>
    <w:rsid w:val="00D873C5"/>
    <w:rsid w:val="00DE0566"/>
    <w:rsid w:val="00F60820"/>
    <w:rsid w:val="00FA3871"/>
    <w:rsid w:val="1B7F6888"/>
    <w:rsid w:val="281E0729"/>
    <w:rsid w:val="3CA26E2F"/>
    <w:rsid w:val="56D055DC"/>
    <w:rsid w:val="6D535020"/>
    <w:rsid w:val="70CB0A82"/>
    <w:rsid w:val="755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73868-C5CC-4CB4-A06A-4C3DF709F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211</Words>
  <Characters>1206</Characters>
  <Lines>10</Lines>
  <Paragraphs>2</Paragraphs>
  <TotalTime>63</TotalTime>
  <ScaleCrop>false</ScaleCrop>
  <LinksUpToDate>false</LinksUpToDate>
  <CharactersWithSpaces>1415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2018-09-17T06:27:00Z</dcterms:created>
  <dc:creator>dell</dc:creator>
  <cp:lastModifiedBy>纯百色</cp:lastModifiedBy>
  <cp:lastPrinted>2018-10-29T06:51:00Z</cp:lastPrinted>
  <dcterms:modified xsi:type="dcterms:W3CDTF">2018-11-05T06:15:46Z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