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AB" w:rsidRPr="00956FAB" w:rsidRDefault="00956FAB" w:rsidP="00956FAB">
      <w:pPr>
        <w:widowControl/>
        <w:shd w:val="clear" w:color="auto" w:fill="FFFFFF"/>
        <w:spacing w:line="360" w:lineRule="auto"/>
        <w:jc w:val="center"/>
        <w:outlineLvl w:val="2"/>
        <w:rPr>
          <w:rFonts w:ascii="ˎ̥" w:eastAsia="宋体" w:hAnsi="ˎ̥" w:cs="宋体"/>
          <w:b/>
          <w:bCs/>
          <w:color w:val="0070A4"/>
          <w:kern w:val="0"/>
          <w:sz w:val="19"/>
          <w:szCs w:val="19"/>
        </w:rPr>
      </w:pPr>
      <w:r w:rsidRPr="00956FAB">
        <w:rPr>
          <w:rFonts w:ascii="ˎ̥" w:eastAsia="宋体" w:hAnsi="ˎ̥" w:cs="宋体"/>
          <w:b/>
          <w:bCs/>
          <w:color w:val="0070A4"/>
          <w:kern w:val="0"/>
          <w:sz w:val="19"/>
          <w:szCs w:val="19"/>
        </w:rPr>
        <w:t>中标候选人公示</w:t>
      </w:r>
    </w:p>
    <w:p w:rsidR="00956FAB" w:rsidRPr="00956FAB" w:rsidRDefault="00956FAB" w:rsidP="00956FAB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南沙明珠湾区跨江通道工程（慧谷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-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珠江东）设计咨询服务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[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项目编号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:JG2018-4914]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项目的评标工作已经结束，评标委员会经评审推荐了本项目中标候选人。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现将中标候选人情况予以公示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(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公示时间从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2018-09-22 00:00 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至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2018-09-25 23:59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止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)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，具体如下：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</w:p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2087"/>
        <w:gridCol w:w="2080"/>
        <w:gridCol w:w="2080"/>
        <w:gridCol w:w="2087"/>
      </w:tblGrid>
      <w:tr w:rsidR="00956FAB" w:rsidRPr="00956FAB" w:rsidTr="00956FAB">
        <w:trPr>
          <w:tblCellSpacing w:w="7" w:type="dxa"/>
          <w:jc w:val="center"/>
        </w:trPr>
        <w:tc>
          <w:tcPr>
            <w:tcW w:w="1250" w:type="pct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中标候选人</w:t>
            </w:r>
          </w:p>
        </w:tc>
        <w:tc>
          <w:tcPr>
            <w:tcW w:w="1250" w:type="pct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第一候选人</w:t>
            </w:r>
          </w:p>
        </w:tc>
        <w:tc>
          <w:tcPr>
            <w:tcW w:w="1250" w:type="pct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第二候选人</w:t>
            </w:r>
          </w:p>
        </w:tc>
        <w:tc>
          <w:tcPr>
            <w:tcW w:w="1250" w:type="pct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第三候选人</w:t>
            </w:r>
          </w:p>
        </w:tc>
      </w:tr>
      <w:tr w:rsidR="00956FAB" w:rsidRPr="00956FAB" w:rsidTr="00956F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主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中铁工程设计咨询集团有限公司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成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广州地铁设计院施工图咨询有限公司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主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广州市市政工程设计研究总院有限公司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成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广州市市政工程施工图审查中心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主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广东省冶金建筑设计研究院有限公司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(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成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)</w:t>
            </w:r>
            <w:proofErr w:type="gramStart"/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广东冶建施工图</w:t>
            </w:r>
            <w:proofErr w:type="gramEnd"/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审查中心有限公司</w:t>
            </w:r>
          </w:p>
        </w:tc>
      </w:tr>
      <w:tr w:rsidR="00956FAB" w:rsidRPr="00956FAB" w:rsidTr="00956F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投标报价（万元）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2341.27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2343.87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2320.41</w:t>
            </w:r>
          </w:p>
        </w:tc>
      </w:tr>
      <w:tr w:rsidR="00956FAB" w:rsidRPr="00956FAB" w:rsidTr="00956F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项目负责人姓名及资格证书编号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蒋小锐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/3427112011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郭建民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粤高职证字第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1100101019357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号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proofErr w:type="gramStart"/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陈远元</w:t>
            </w:r>
            <w:proofErr w:type="gramEnd"/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/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粤高职证字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0600101067482</w:t>
            </w: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号</w:t>
            </w:r>
          </w:p>
        </w:tc>
      </w:tr>
      <w:tr w:rsidR="00956FAB" w:rsidRPr="00956FAB" w:rsidTr="00956FAB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综合得分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83.4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49.3</w:t>
            </w:r>
          </w:p>
        </w:tc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</w:pPr>
            <w:r w:rsidRPr="00956FAB">
              <w:rPr>
                <w:rFonts w:ascii="ˎ̥" w:eastAsia="宋体" w:hAnsi="ˎ̥" w:cs="宋体"/>
                <w:color w:val="3C3C3C"/>
                <w:kern w:val="0"/>
                <w:sz w:val="20"/>
                <w:szCs w:val="20"/>
              </w:rPr>
              <w:t>40.3</w:t>
            </w:r>
          </w:p>
        </w:tc>
      </w:tr>
    </w:tbl>
    <w:p w:rsidR="00956FAB" w:rsidRPr="00956FAB" w:rsidRDefault="00956FAB" w:rsidP="00956FAB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</w:p>
    <w:tbl>
      <w:tblPr>
        <w:tblW w:w="0" w:type="auto"/>
        <w:tblCellSpacing w:w="7" w:type="dxa"/>
        <w:tblCellMar>
          <w:left w:w="0" w:type="dxa"/>
          <w:right w:w="0" w:type="dxa"/>
        </w:tblCellMar>
        <w:tblLook w:val="04A0"/>
      </w:tblPr>
      <w:tblGrid>
        <w:gridCol w:w="34"/>
      </w:tblGrid>
      <w:tr w:rsidR="00956FAB" w:rsidRPr="00956FAB" w:rsidTr="00956FAB">
        <w:trPr>
          <w:tblCellSpacing w:w="7" w:type="dxa"/>
        </w:trPr>
        <w:tc>
          <w:tcPr>
            <w:tcW w:w="0" w:type="auto"/>
            <w:vAlign w:val="center"/>
            <w:hideMark/>
          </w:tcPr>
          <w:p w:rsidR="00956FAB" w:rsidRPr="00956FAB" w:rsidRDefault="00956FAB" w:rsidP="00956FAB">
            <w:pPr>
              <w:widowControl/>
              <w:jc w:val="left"/>
              <w:rPr>
                <w:rFonts w:ascii="ˎ̥" w:eastAsia="宋体" w:hAnsi="ˎ̥" w:cs="宋体"/>
                <w:color w:val="3C3C3C"/>
                <w:kern w:val="0"/>
                <w:sz w:val="16"/>
                <w:szCs w:val="16"/>
              </w:rPr>
            </w:pPr>
          </w:p>
        </w:tc>
      </w:tr>
    </w:tbl>
    <w:p w:rsidR="00956FAB" w:rsidRPr="00956FAB" w:rsidRDefault="00956FAB" w:rsidP="00956FAB">
      <w:pPr>
        <w:widowControl/>
        <w:shd w:val="clear" w:color="auto" w:fill="FFFFFF"/>
        <w:jc w:val="lef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根据《中华人民共和国招标投标法实施条例》第五十四条规定，投标人或其它利害关系人对本候选人公示内容有异议的，应当在中标候选人公示期间向招标人提出。招标人应当自收到异议之日起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3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日内</w:t>
      </w:r>
      <w:proofErr w:type="gramStart"/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作出</w:t>
      </w:r>
      <w:proofErr w:type="gramEnd"/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书面答复，</w:t>
      </w:r>
      <w:proofErr w:type="gramStart"/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作出</w:t>
      </w:r>
      <w:proofErr w:type="gramEnd"/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答复前，应当暂停招标投标活动。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投标人或其他利害关系人对招标人答复仍持有异议的，应当在收到答复之日起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10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日内持招标人的答复及投诉书，向项目招标投标监督部门提出投诉。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 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异议受理部门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(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招标人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):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广州南沙重点建设项目推进办公室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联系人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proofErr w:type="gramStart"/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曾工</w:t>
      </w:r>
      <w:proofErr w:type="gramEnd"/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联系电话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:020-39078303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招投标监督部门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广州南沙开发区建设和交通局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联系地址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: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广州市南沙区凤凰大道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1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号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D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栋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4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楼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联系电话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:020-84986039</w:t>
      </w:r>
    </w:p>
    <w:p w:rsidR="00956FAB" w:rsidRPr="00956FAB" w:rsidRDefault="00956FAB" w:rsidP="00956FAB">
      <w:pPr>
        <w:widowControl/>
        <w:shd w:val="clear" w:color="auto" w:fill="FFFFFF"/>
        <w:jc w:val="right"/>
        <w:rPr>
          <w:rFonts w:ascii="ˎ̥" w:eastAsia="宋体" w:hAnsi="ˎ̥" w:cs="宋体"/>
          <w:color w:val="3C3C3C"/>
          <w:kern w:val="0"/>
          <w:sz w:val="16"/>
          <w:szCs w:val="16"/>
        </w:rPr>
      </w:pP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招标人名称：广州南沙重点建设项目推进办公室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br/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>日期：</w:t>
      </w:r>
      <w:r w:rsidRPr="00956FAB">
        <w:rPr>
          <w:rFonts w:ascii="ˎ̥" w:eastAsia="宋体" w:hAnsi="ˎ̥" w:cs="宋体"/>
          <w:color w:val="3C3C3C"/>
          <w:kern w:val="0"/>
          <w:sz w:val="16"/>
          <w:szCs w:val="16"/>
        </w:rPr>
        <w:t xml:space="preserve">2018-09-22 </w:t>
      </w:r>
    </w:p>
    <w:p w:rsidR="00E03B97" w:rsidRPr="00956FAB" w:rsidRDefault="00E03B97"/>
    <w:sectPr w:rsidR="00E03B97" w:rsidRPr="00956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56FAB"/>
    <w:rsid w:val="00956FAB"/>
    <w:rsid w:val="00E03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01242">
              <w:marLeft w:val="0"/>
              <w:marRight w:val="0"/>
              <w:marTop w:val="0"/>
              <w:marBottom w:val="0"/>
              <w:divBdr>
                <w:top w:val="single" w:sz="6" w:space="14" w:color="AAE5EB"/>
                <w:left w:val="single" w:sz="6" w:space="14" w:color="AAE5EB"/>
                <w:bottom w:val="single" w:sz="6" w:space="14" w:color="AAE5EB"/>
                <w:right w:val="single" w:sz="6" w:space="14" w:color="AAE5EB"/>
              </w:divBdr>
              <w:divsChild>
                <w:div w:id="16513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7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曾政</dc:creator>
  <cp:keywords/>
  <dc:description/>
  <cp:lastModifiedBy>曾政</cp:lastModifiedBy>
  <cp:revision>2</cp:revision>
  <dcterms:created xsi:type="dcterms:W3CDTF">2018-09-28T02:52:00Z</dcterms:created>
  <dcterms:modified xsi:type="dcterms:W3CDTF">2018-09-28T02:52:00Z</dcterms:modified>
</cp:coreProperties>
</file>