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089" w:leftChars="0" w:hanging="2089" w:hangingChars="578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highlight w:val="none"/>
          <w:lang w:val="en-US" w:eastAsia="zh-CN"/>
        </w:rPr>
        <w:t>2020年南沙区科技专家库专家名单（第一批）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303" w:hanging="1280" w:hangingChars="4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（排名不分先后）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1596" w:leftChars="303" w:hanging="960" w:hangingChars="400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</w:pPr>
    </w:p>
    <w:tbl>
      <w:tblPr>
        <w:tblStyle w:val="7"/>
        <w:tblW w:w="8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10"/>
        <w:gridCol w:w="3450"/>
        <w:gridCol w:w="145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/资格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尧炼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广东浪淘砂新型材料有限公司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颜权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广州思智时代科技有限公司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郭智于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广东寰宇电子科技股份有限公司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吕文德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广东坤泰建设有限公司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广州首辅研究院有限公司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刘大学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广州理文科技有限公司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黄华琴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中铁城建集团第二工程有限公司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广州中大南沙科技创新产业园有限公司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梁智强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广州固安信息科技有限公司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陈锐祥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广州方纬智慧大脑研究开发有限公司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周耘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王炎红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刘文波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祁红影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科大讯飞华南人工智能研究院（广州）有限公司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广州市健齿生物科技有限公司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柴志强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研究员级高级工程师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齐伟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梁朝旭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广东林一新能源科技有限公司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袁鹏飞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方日国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徐卉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何锡华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广东立信防雷科技有限公司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潘叶镜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广东立信防雷科技有限公司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吴池力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于宏宇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罗正汤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杨晶磊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高福荣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姚科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魏利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吕冬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弭永利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陶文艳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韩伟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主任医师/教授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胡跃明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罗家祥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刘屿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林恋竹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杨苹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肖颖杰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丁桦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李令奇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苑明哲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于广平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肖金超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廖方宇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广州中国科学院计算机网络信息中心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肖云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广州中国科学院计算机网络信息中心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蒙海林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张弓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张凤鸣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宋宏臣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邸思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陈顺权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广州中国科学院软件应用技术研究所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丁丽萍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广州中国科学院软件应用技术研究所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李引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广州中国科学院软件应用技术研究所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广州中国科学院软件应用技术研究所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陈江玲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广州市标准化促进会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广州市鑫博税务师事务所有限公司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注册会计师、税务师，资产评估师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企业类--其他专家（财务）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张蓓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广州中大南沙科技创新产业园有限公司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企业类--其他专家（财务）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焦玉宁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事业类-其他专家（财务）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事业类-其他专家（财务）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华南知识产权运营（广州）有限公司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金融经济师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企业类--其他专家（专利）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唐立平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广州微斗专利代理有限公司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专利代理人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企业类--其他专家（专利）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程海梅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中级工程师、专利代理人资格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事业类-其他专家（专利）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朱武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广州市南沙区知识产权发展促进会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专利代理人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社会团体--其他专家（专利）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司亚君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其他专家--投融资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广东省华南技术转移中心有限公司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其他专家--情报科学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33D85"/>
    <w:rsid w:val="60EE2628"/>
    <w:rsid w:val="76D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2020-05-28T07:20:00Z</dcterms:created>
  <dc:creator>Administrator</dc:creator>
  <cp:lastModifiedBy>张燕</cp:lastModifiedBy>
  <dcterms:modified xsi:type="dcterms:W3CDTF">2020-07-29T07:54:45Z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